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9D3" w:rsidRPr="008D43BE" w:rsidRDefault="00A329D3" w:rsidP="00CE03E4">
      <w:pPr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D43BE">
        <w:rPr>
          <w:rFonts w:ascii="Times New Roman" w:hAnsi="Times New Roman" w:cs="Tahoma"/>
          <w:sz w:val="24"/>
          <w:szCs w:val="24"/>
        </w:rPr>
        <w:t xml:space="preserve">                                             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C835DC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835DC" w:rsidRPr="008D43BE" w:rsidRDefault="00C835DC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F70EC4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F70EC4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tbl>
      <w:tblPr>
        <w:tblW w:w="19319" w:type="dxa"/>
        <w:tblLook w:val="04A0" w:firstRow="1" w:lastRow="0" w:firstColumn="1" w:lastColumn="0" w:noHBand="0" w:noVBand="1"/>
      </w:tblPr>
      <w:tblGrid>
        <w:gridCol w:w="4644"/>
        <w:gridCol w:w="4644"/>
        <w:gridCol w:w="4644"/>
        <w:gridCol w:w="5387"/>
      </w:tblGrid>
      <w:tr w:rsidR="00CE03E4" w:rsidRPr="006A1430" w:rsidTr="00CE03E4">
        <w:tc>
          <w:tcPr>
            <w:tcW w:w="4644" w:type="dxa"/>
          </w:tcPr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E03E4" w:rsidRPr="006A1430" w:rsidRDefault="00CE03E4" w:rsidP="00CE03E4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CE03E4" w:rsidRPr="006A1430" w:rsidRDefault="00CE03E4" w:rsidP="00CE03E4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CE03E4" w:rsidRPr="006A1430" w:rsidRDefault="00CE03E4" w:rsidP="00CE03E4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CE03E4" w:rsidRPr="006A1430" w:rsidRDefault="00E82E40" w:rsidP="00E82E40">
            <w:pPr>
              <w:pStyle w:val="a3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CE03E4"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="00CE03E4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03E4">
              <w:rPr>
                <w:rFonts w:ascii="Times New Roman" w:hAnsi="Times New Roman"/>
                <w:sz w:val="24"/>
                <w:szCs w:val="24"/>
              </w:rPr>
              <w:t>биол</w:t>
            </w:r>
            <w:r w:rsidR="00CE03E4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03E4"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 w:rsidR="00CE03E4">
              <w:rPr>
                <w:rFonts w:ascii="Times New Roman" w:hAnsi="Times New Roman"/>
                <w:sz w:val="24"/>
                <w:szCs w:val="24"/>
              </w:rPr>
              <w:t>аук</w:t>
            </w:r>
            <w:r w:rsidR="00CE03E4" w:rsidRPr="006A1430">
              <w:rPr>
                <w:rFonts w:ascii="Times New Roman" w:hAnsi="Times New Roman"/>
                <w:sz w:val="24"/>
                <w:szCs w:val="24"/>
              </w:rPr>
              <w:t>, доцент И.В.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03E4" w:rsidRPr="006A1430">
              <w:rPr>
                <w:rFonts w:ascii="Times New Roman" w:hAnsi="Times New Roman"/>
                <w:sz w:val="24"/>
                <w:szCs w:val="24"/>
              </w:rPr>
              <w:t>Осадченко</w:t>
            </w:r>
          </w:p>
          <w:p w:rsidR="00CE03E4" w:rsidRPr="006A1430" w:rsidRDefault="00CE03E4" w:rsidP="00CE03E4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CE03E4" w:rsidRPr="006A1430" w:rsidRDefault="00CE03E4" w:rsidP="00CE03E4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4" w:type="dxa"/>
          </w:tcPr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проректор по 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учебной  работе</w:t>
            </w:r>
            <w:proofErr w:type="gramEnd"/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E82E40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E82E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E82E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bookmarkStart w:id="0" w:name="_GoBack"/>
            <w:bookmarkEnd w:id="0"/>
            <w:r w:rsidRPr="006A1430">
              <w:rPr>
                <w:rFonts w:ascii="Times New Roman" w:hAnsi="Times New Roman"/>
                <w:sz w:val="24"/>
                <w:szCs w:val="24"/>
              </w:rPr>
              <w:t>, доцент А.П.</w:t>
            </w:r>
            <w:r w:rsidR="00E82E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Морозов</w:t>
            </w: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4" w:type="dxa"/>
          </w:tcPr>
          <w:p w:rsidR="00CE03E4" w:rsidRPr="006A1430" w:rsidRDefault="00CE03E4" w:rsidP="00CE03E4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:rsidR="00CE03E4" w:rsidRPr="006A1430" w:rsidRDefault="00CE03E4" w:rsidP="00CE03E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329D3" w:rsidRPr="008D43BE" w:rsidTr="00F70EC4">
        <w:tc>
          <w:tcPr>
            <w:tcW w:w="4928" w:type="dxa"/>
          </w:tcPr>
          <w:p w:rsidR="00A329D3" w:rsidRPr="008D43BE" w:rsidRDefault="00A329D3" w:rsidP="009B231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A329D3" w:rsidRPr="008D43BE" w:rsidRDefault="00A329D3" w:rsidP="009B231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«ФИЗИОЛОГИЧЕСКИЕ ОСНОВЫ ДИФФЕРЕНЦИРОВАННОГО ПОДХОДА В ФИЗИЧЕСКОЙ КУЛЬТУРЕ»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Б1.В.Д</w:t>
      </w:r>
      <w:r w:rsidR="00D71897">
        <w:rPr>
          <w:rFonts w:ascii="Times New Roman" w:hAnsi="Times New Roman"/>
          <w:b/>
          <w:color w:val="000000"/>
          <w:sz w:val="24"/>
          <w:szCs w:val="24"/>
        </w:rPr>
        <w:t>Э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.</w:t>
      </w:r>
      <w:r w:rsidR="00A05D63" w:rsidRPr="008D43BE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7.</w:t>
      </w:r>
      <w:r w:rsidR="00A05D63" w:rsidRPr="008D43BE">
        <w:rPr>
          <w:rFonts w:ascii="Times New Roman" w:hAnsi="Times New Roman"/>
          <w:b/>
          <w:color w:val="000000"/>
          <w:sz w:val="24"/>
          <w:szCs w:val="24"/>
        </w:rPr>
        <w:t>02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49.04.01</w:t>
      </w:r>
      <w:r w:rsidR="00C835DC" w:rsidRPr="008D43B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Физическая культура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05D63" w:rsidRPr="008D43BE" w:rsidRDefault="00A05D63" w:rsidP="00A05D6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A05D63" w:rsidRPr="008D43BE" w:rsidRDefault="00A05D63" w:rsidP="00A05D6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A329D3" w:rsidRPr="00952FF2" w:rsidRDefault="00A05D63" w:rsidP="00952FF2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</w:t>
      </w:r>
      <w:r w:rsidR="00A329D3" w:rsidRPr="008D43BE">
        <w:rPr>
          <w:rFonts w:ascii="Times New Roman" w:hAnsi="Times New Roman"/>
          <w:color w:val="000000"/>
          <w:sz w:val="24"/>
          <w:szCs w:val="24"/>
        </w:rPr>
        <w:t>чная</w:t>
      </w:r>
      <w:r w:rsidRPr="008D43BE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9076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3510"/>
        <w:gridCol w:w="3510"/>
        <w:gridCol w:w="2897"/>
        <w:gridCol w:w="3239"/>
      </w:tblGrid>
      <w:tr w:rsidR="00CE03E4" w:rsidRPr="00EE086C" w:rsidTr="00CE03E4">
        <w:tc>
          <w:tcPr>
            <w:tcW w:w="3510" w:type="dxa"/>
          </w:tcPr>
          <w:p w:rsidR="00CE03E4" w:rsidRPr="00EE086C" w:rsidRDefault="00CE03E4" w:rsidP="00CE03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CE03E4" w:rsidRPr="00EE086C" w:rsidRDefault="00CE03E4" w:rsidP="00CE03E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CE03E4" w:rsidRPr="00EE086C" w:rsidRDefault="00CE03E4" w:rsidP="00CE03E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CE03E4" w:rsidRPr="00EE086C" w:rsidRDefault="00CE03E4" w:rsidP="00CE03E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</w:tcPr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CE03E4" w:rsidRPr="00EE086C" w:rsidRDefault="00CE03E4" w:rsidP="00CE03E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329D3" w:rsidRPr="00952FF2" w:rsidRDefault="00A329D3" w:rsidP="00952F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9B2316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CE03E4">
        <w:rPr>
          <w:rFonts w:ascii="Times New Roman" w:hAnsi="Times New Roman"/>
          <w:b/>
          <w:color w:val="000000"/>
          <w:sz w:val="24"/>
          <w:szCs w:val="24"/>
        </w:rPr>
        <w:t>4</w:t>
      </w:r>
    </w:p>
    <w:p w:rsidR="00A05D63" w:rsidRPr="008D43BE" w:rsidRDefault="00A05D63" w:rsidP="00A05D6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Стрельникова Галина Владимировна,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8D43BE">
        <w:rPr>
          <w:rFonts w:ascii="Times New Roman" w:hAnsi="Times New Roman"/>
          <w:color w:val="000000"/>
          <w:sz w:val="24"/>
          <w:szCs w:val="24"/>
        </w:rPr>
        <w:t>ст.преподаватель</w:t>
      </w:r>
      <w:proofErr w:type="spellEnd"/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B5EB2" w:rsidRPr="008D43BE" w:rsidRDefault="005B5EB2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B5EB2" w:rsidRPr="008D43BE" w:rsidRDefault="005B5EB2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A05D63">
      <w:pPr>
        <w:rPr>
          <w:rFonts w:ascii="Times New Roman" w:hAnsi="Times New Roman"/>
          <w:bCs/>
          <w:sz w:val="24"/>
          <w:szCs w:val="24"/>
        </w:rPr>
      </w:pPr>
      <w:r w:rsidRPr="008D43B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A05D63" w:rsidRPr="008D43BE" w:rsidTr="00A05D63">
        <w:tc>
          <w:tcPr>
            <w:tcW w:w="9782" w:type="dxa"/>
            <w:gridSpan w:val="4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E82E40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A05D63" w:rsidRPr="008D43BE">
                <w:rPr>
                  <w:rStyle w:val="af1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A05D63" w:rsidRPr="008D43BE" w:rsidRDefault="00A05D63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2" w:type="dxa"/>
            <w:shd w:val="clear" w:color="auto" w:fill="auto"/>
          </w:tcPr>
          <w:p w:rsidR="00A05D63" w:rsidRPr="008D43BE" w:rsidRDefault="008F15DE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E82E40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A05D63" w:rsidRPr="008D43BE">
                <w:rPr>
                  <w:rStyle w:val="af1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A05D63" w:rsidRPr="008D43BE">
                <w:rPr>
                  <w:rStyle w:val="af1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2" w:type="dxa"/>
            <w:shd w:val="clear" w:color="auto" w:fill="auto"/>
          </w:tcPr>
          <w:p w:rsidR="00A05D63" w:rsidRPr="008D43BE" w:rsidRDefault="008F15DE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F70EC4" w:rsidRPr="008D43BE" w:rsidTr="00F70EC4">
        <w:tc>
          <w:tcPr>
            <w:tcW w:w="876" w:type="dxa"/>
            <w:shd w:val="clear" w:color="auto" w:fill="auto"/>
          </w:tcPr>
          <w:p w:rsidR="00F70EC4" w:rsidRPr="005F7D93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400" w:type="dxa"/>
            <w:shd w:val="clear" w:color="auto" w:fill="auto"/>
          </w:tcPr>
          <w:p w:rsidR="00F70EC4" w:rsidRPr="005F7D93" w:rsidRDefault="00F70EC4" w:rsidP="00F70EC4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2" w:type="dxa"/>
            <w:shd w:val="clear" w:color="auto" w:fill="auto"/>
          </w:tcPr>
          <w:p w:rsidR="00F70EC4" w:rsidRPr="005F7D93" w:rsidRDefault="00CE03E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686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F70EC4" w:rsidRPr="00C06684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05D63" w:rsidRPr="008D43BE" w:rsidRDefault="008D43BE" w:rsidP="00A05D63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A05D63" w:rsidRPr="008D43BE">
        <w:rPr>
          <w:rFonts w:ascii="Times New Roman" w:hAnsi="Times New Roman"/>
          <w:b/>
          <w:bCs/>
          <w:sz w:val="24"/>
          <w:szCs w:val="24"/>
        </w:rPr>
        <w:t>:</w:t>
      </w:r>
    </w:p>
    <w:p w:rsidR="00A05D63" w:rsidRPr="008D43BE" w:rsidRDefault="00A05D63" w:rsidP="00A05D6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ПК-4.</w:t>
      </w:r>
      <w:r w:rsidRPr="008D43B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F70EC4">
        <w:rPr>
          <w:rFonts w:ascii="Times New Roman" w:hAnsi="Times New Roman"/>
          <w:sz w:val="24"/>
          <w:szCs w:val="24"/>
        </w:rPr>
        <w:t>, в том числе информационные</w:t>
      </w:r>
      <w:r w:rsidRPr="008D43BE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A05D63" w:rsidRPr="008D43BE" w:rsidRDefault="00A05D63" w:rsidP="00A05D63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215C10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05D63" w:rsidRPr="008D43BE" w:rsidRDefault="00A05D63" w:rsidP="00A05D6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pacing w:val="-4"/>
                <w:sz w:val="24"/>
                <w:szCs w:val="24"/>
              </w:rPr>
              <w:t>сущность и основы дифференцированного подхода в спортивной деятельности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8F15DE" w:rsidRPr="00126978" w:rsidRDefault="008F15DE" w:rsidP="008F15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8F15DE" w:rsidRPr="009C5218" w:rsidRDefault="008F15DE" w:rsidP="008F15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F15DE" w:rsidRPr="00126978" w:rsidRDefault="008F15DE" w:rsidP="008F15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8F15DE" w:rsidRPr="009C5218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A05D63" w:rsidRPr="008D43BE" w:rsidRDefault="00A05D63" w:rsidP="00A05D6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F15DE" w:rsidRDefault="008F15DE" w:rsidP="008F15D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8F15DE" w:rsidRPr="001A4AEC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8F15DE" w:rsidRPr="00126978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8F15DE" w:rsidRPr="00B63C81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70EC4" w:rsidRPr="006D737A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F70EC4" w:rsidRPr="005F7D93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70EC4" w:rsidRPr="006D737A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70EC4" w:rsidRPr="00AC39B0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F70EC4" w:rsidRPr="00AC39B0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Организация воспитательной работы в спортивных </w:t>
            </w: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70EC4" w:rsidRPr="008D43BE" w:rsidRDefault="00F70EC4" w:rsidP="00215C10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A05D63" w:rsidRPr="008D43BE" w:rsidRDefault="00A05D63" w:rsidP="00A05D6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8D43BE">
              <w:rPr>
                <w:rFonts w:ascii="Times New Roman" w:hAnsi="Times New Roman"/>
                <w:spacing w:val="-4"/>
                <w:sz w:val="24"/>
                <w:szCs w:val="24"/>
              </w:rPr>
              <w:t>применять в тренировочном процессе знания об основах дифференцированного подхода в спортивной деятельности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A05D63" w:rsidRPr="008D43BE" w:rsidRDefault="00A05D63" w:rsidP="00A05D6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создания тренировочных программ подготовки спортсмена на основе использования дифференцированного подхода к спортивной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A05D63" w:rsidRPr="008D43BE" w:rsidRDefault="00A05D63" w:rsidP="00A05D6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 xml:space="preserve">2. </w:t>
      </w:r>
      <w:r w:rsidR="008D43BE" w:rsidRPr="008D43BE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8D43BE">
        <w:rPr>
          <w:rFonts w:ascii="Times New Roman" w:hAnsi="Times New Roman"/>
          <w:b/>
          <w:sz w:val="24"/>
          <w:szCs w:val="24"/>
        </w:rPr>
        <w:t xml:space="preserve">. </w:t>
      </w:r>
    </w:p>
    <w:p w:rsidR="00A05D63" w:rsidRPr="008D43BE" w:rsidRDefault="00A05D63" w:rsidP="00A05D63">
      <w:pPr>
        <w:pStyle w:val="a3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Дисциплина «Физиологические основы дифференцированного подхода в физической культуре» в структуре образовательной программы относится к части, </w:t>
      </w:r>
      <w:r w:rsidRPr="008D43B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8D43BE">
        <w:rPr>
          <w:rFonts w:ascii="Times New Roman" w:hAnsi="Times New Roman"/>
          <w:color w:val="000000"/>
          <w:sz w:val="24"/>
          <w:szCs w:val="24"/>
        </w:rPr>
        <w:t>.</w:t>
      </w:r>
    </w:p>
    <w:p w:rsidR="00A05D63" w:rsidRPr="008D43BE" w:rsidRDefault="00A05D63" w:rsidP="00A05D63">
      <w:pPr>
        <w:pStyle w:val="a3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очной и заочной форм обучения.</w:t>
      </w:r>
      <w:r w:rsidRPr="008D43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665FB">
        <w:rPr>
          <w:rFonts w:ascii="Times New Roman" w:hAnsi="Times New Roman"/>
          <w:color w:val="000000"/>
          <w:sz w:val="24"/>
          <w:szCs w:val="24"/>
        </w:rPr>
        <w:t>Вид</w:t>
      </w:r>
      <w:r w:rsidRPr="008D43BE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8D43BE">
      <w:pPr>
        <w:widowControl w:val="0"/>
        <w:numPr>
          <w:ilvl w:val="0"/>
          <w:numId w:val="3"/>
        </w:numPr>
        <w:spacing w:line="240" w:lineRule="auto"/>
        <w:rPr>
          <w:rFonts w:ascii="Times New Roman" w:hAnsi="Times New Roman"/>
          <w:b/>
          <w:caps/>
          <w:sz w:val="24"/>
          <w:szCs w:val="24"/>
        </w:rPr>
      </w:pPr>
      <w:r w:rsidRPr="008D43BE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8D43BE" w:rsidRPr="008D43BE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8D43BE">
        <w:rPr>
          <w:rFonts w:ascii="Times New Roman" w:hAnsi="Times New Roman"/>
          <w:b/>
          <w:caps/>
          <w:sz w:val="24"/>
          <w:szCs w:val="24"/>
        </w:rPr>
        <w:t>:</w:t>
      </w:r>
    </w:p>
    <w:p w:rsidR="00A05D63" w:rsidRPr="008D43BE" w:rsidRDefault="008D43BE" w:rsidP="00A05D63">
      <w:pPr>
        <w:tabs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8D43BE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e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A05D63" w:rsidRPr="008D43BE" w:rsidTr="00A05D63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8D43BE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8D43BE">
              <w:rPr>
                <w:i/>
                <w:iCs/>
                <w:lang w:eastAsia="en-US"/>
              </w:rPr>
              <w:t>Всего</w:t>
            </w:r>
            <w:r w:rsidRPr="008D43BE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A05D63" w:rsidRPr="008D43BE" w:rsidTr="00A05D63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18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5B5EB2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14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8D43BE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54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зачет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Общая трудоемкость         часы</w:t>
            </w:r>
          </w:p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72</w:t>
            </w:r>
          </w:p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72</w:t>
            </w:r>
          </w:p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2</w:t>
            </w:r>
          </w:p>
        </w:tc>
      </w:tr>
    </w:tbl>
    <w:p w:rsidR="00A05D63" w:rsidRPr="008D43BE" w:rsidRDefault="008D43BE" w:rsidP="00A05D63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8D43BE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A05D63" w:rsidRPr="008D43BE" w:rsidTr="00A05D63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A05D63" w:rsidRPr="008D43BE" w:rsidTr="00A05D63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A05D63" w:rsidRPr="008D43BE" w:rsidTr="00A05D63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05D63" w:rsidRPr="008D43BE" w:rsidTr="00A05D63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5B5EB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7C0D6B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7C0D6B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A05D63" w:rsidRPr="008D43BE" w:rsidTr="00A05D6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A05D63" w:rsidRPr="008D43BE" w:rsidTr="00A05D6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70EC4" w:rsidRDefault="00F70EC4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9872FD" w:rsidRDefault="00A05D63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8D43BE" w:rsidRPr="008D43BE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F70EC4" w:rsidRPr="008D43BE" w:rsidRDefault="00F70EC4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40"/>
        <w:gridCol w:w="2552"/>
        <w:gridCol w:w="6230"/>
      </w:tblGrid>
      <w:tr w:rsidR="008F15DE" w:rsidRPr="008D43BE" w:rsidTr="008F15DE">
        <w:tc>
          <w:tcPr>
            <w:tcW w:w="540" w:type="dxa"/>
          </w:tcPr>
          <w:p w:rsidR="008F15DE" w:rsidRPr="008D43BE" w:rsidRDefault="008F15DE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52" w:type="dxa"/>
          </w:tcPr>
          <w:p w:rsidR="008F15DE" w:rsidRPr="008D43BE" w:rsidRDefault="008F15DE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230" w:type="dxa"/>
          </w:tcPr>
          <w:p w:rsidR="008F15DE" w:rsidRPr="008D43BE" w:rsidRDefault="008F15DE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8F15DE" w:rsidRPr="008D43BE" w:rsidTr="008F15DE">
        <w:tc>
          <w:tcPr>
            <w:tcW w:w="54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053842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52" w:type="dxa"/>
          </w:tcPr>
          <w:p w:rsidR="008F15DE" w:rsidRPr="008D43BE" w:rsidRDefault="008F15DE" w:rsidP="00FC42CD">
            <w:pPr>
              <w:ind w:firstLine="3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2" w:name="_Hlk499053820"/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спорта.</w:t>
            </w:r>
            <w:bookmarkEnd w:id="2"/>
          </w:p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6230" w:type="dxa"/>
          </w:tcPr>
          <w:p w:rsidR="008F15DE" w:rsidRPr="008D43BE" w:rsidRDefault="008F15DE" w:rsidP="009A0A4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Дифференцированный подход как метод изучения индивидуальных и групповых различий между людьми для оптимизации процесса обучения и воспитания. Факторы дифференциации в физическом воспитании и спорте, их иерархия.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"Внешние" и "внутренние" компоненты структуры дифференцированного подхода. Основные функции дифференцированного подхода в системе многолетней подготовки юных спортсменов,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Основное направление реализации дифференцированного подхода на этапах многолетней подготовки </w:t>
            </w: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Дифференцированное применение средств и методов в учебно-тренировочном процессе юных спортсменов.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Дифференцированное применение средств и методов в физкультурно-оздоровительной работе. </w:t>
            </w:r>
          </w:p>
        </w:tc>
      </w:tr>
      <w:tr w:rsidR="008F15DE" w:rsidRPr="008D43BE" w:rsidTr="008F15DE">
        <w:tc>
          <w:tcPr>
            <w:tcW w:w="54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053878"/>
            <w:bookmarkEnd w:id="1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2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4" w:name="_Hlk499053862"/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  <w:bookmarkEnd w:id="4"/>
            <w:r w:rsidRP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0" w:type="dxa"/>
          </w:tcPr>
          <w:p w:rsidR="008F15DE" w:rsidRPr="008D43BE" w:rsidRDefault="008F15DE" w:rsidP="009A0A4E">
            <w:pPr>
              <w:ind w:firstLine="34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Общее представление о задатках и способностях. Генетическая обусловленность задатков. 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функциональные особенности, специфику адаптации, преимущественную склонность к совершенствованию анаэробного, аэробного, анаболического метаболизма при мышечной деятельности.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психофизиологических свойств, индивидуальных особенностей высшей нервной деятельности как качественной специфики личности.</w:t>
            </w:r>
          </w:p>
        </w:tc>
      </w:tr>
      <w:bookmarkEnd w:id="3"/>
      <w:tr w:rsidR="008F15DE" w:rsidRPr="008D43BE" w:rsidTr="008F15DE">
        <w:tc>
          <w:tcPr>
            <w:tcW w:w="54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52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5" w:name="_Hlk499053901"/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  <w:bookmarkEnd w:id="5"/>
          </w:p>
        </w:tc>
        <w:tc>
          <w:tcPr>
            <w:tcW w:w="623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6" w:name="_Hlk499053918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Признаки, лежащие в основе дифференциации тренировочных воздействий: пол, возраст, свойства нервной системы, тип телосложения, уровень физического развития, состояние здоровья, особенности высшей нервной деятельности, интересы и способности. Методы педагогической и физиологической диагностики индивидуальных особенностей, значимых для дифференцирования тренировочного процесса.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Дифференцированный подход к тренировочному процессу как основа целенаправленного развития наиболее важных для спортивной и физкультурно-оздоровительной деятельности компонентов физической подготовленности занимающихся.</w:t>
            </w:r>
            <w:bookmarkEnd w:id="6"/>
          </w:p>
        </w:tc>
      </w:tr>
    </w:tbl>
    <w:p w:rsidR="00ED6018" w:rsidRPr="008D43BE" w:rsidRDefault="008D43BE" w:rsidP="008D43BE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bookmarkStart w:id="7" w:name="_Hlk32249093"/>
      <w:r>
        <w:rPr>
          <w:rFonts w:ascii="Times New Roman" w:hAnsi="Times New Roman"/>
          <w:b/>
          <w:sz w:val="24"/>
          <w:szCs w:val="24"/>
        </w:rPr>
        <w:t>Р</w:t>
      </w:r>
      <w:r w:rsidRPr="008D43BE">
        <w:rPr>
          <w:rFonts w:ascii="Times New Roman" w:hAnsi="Times New Roman"/>
          <w:b/>
          <w:sz w:val="24"/>
          <w:szCs w:val="24"/>
        </w:rPr>
        <w:t>азделы дисциплины и виды учебной работы</w:t>
      </w:r>
      <w:r w:rsidR="00ED6018" w:rsidRPr="008D43BE">
        <w:rPr>
          <w:rFonts w:ascii="Times New Roman" w:hAnsi="Times New Roman"/>
          <w:b/>
          <w:sz w:val="24"/>
          <w:szCs w:val="24"/>
        </w:rPr>
        <w:t>:</w:t>
      </w:r>
    </w:p>
    <w:p w:rsidR="009872FD" w:rsidRPr="008D43BE" w:rsidRDefault="00ED6018" w:rsidP="005B5EB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очная форма обучения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97"/>
        <w:gridCol w:w="898"/>
        <w:gridCol w:w="898"/>
        <w:gridCol w:w="851"/>
      </w:tblGrid>
      <w:tr w:rsidR="009872FD" w:rsidRPr="008D43BE" w:rsidTr="00FA6DB2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872FD" w:rsidRPr="008D43BE" w:rsidTr="00FA6DB2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A179B0"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  <w:r w:rsidR="009872FD"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3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ED6018" w:rsidRPr="008D43BE" w:rsidRDefault="00ED6018" w:rsidP="005B5EB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97"/>
        <w:gridCol w:w="898"/>
        <w:gridCol w:w="898"/>
        <w:gridCol w:w="851"/>
      </w:tblGrid>
      <w:tr w:rsidR="00ED6018" w:rsidRPr="008D43BE" w:rsidTr="00F70EC4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ED6018" w:rsidRPr="008D43BE" w:rsidTr="00F70EC4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5B5EB2" w:rsidP="005B5EB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ED601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3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ED6018" w:rsidRPr="008D43BE" w:rsidRDefault="00ED6018" w:rsidP="00FC42CD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ED6018" w:rsidRPr="008D43BE" w:rsidRDefault="00ED6018" w:rsidP="00ED601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8" w:name="_Hlk32249331"/>
      <w:r w:rsidRPr="008D43BE">
        <w:rPr>
          <w:rFonts w:ascii="Times New Roman" w:hAnsi="Times New Roman"/>
          <w:b/>
          <w:sz w:val="24"/>
          <w:szCs w:val="24"/>
        </w:rPr>
        <w:t>6.</w:t>
      </w:r>
      <w:r w:rsidRPr="008D43BE">
        <w:rPr>
          <w:rFonts w:ascii="Times New Roman" w:hAnsi="Times New Roman"/>
          <w:sz w:val="24"/>
          <w:szCs w:val="24"/>
        </w:rPr>
        <w:tab/>
      </w:r>
      <w:r w:rsidR="008D43BE" w:rsidRPr="008D43BE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8D43BE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8D43B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8D43BE">
        <w:rPr>
          <w:rFonts w:ascii="Times New Roman" w:hAnsi="Times New Roman"/>
          <w:b/>
          <w:sz w:val="24"/>
          <w:szCs w:val="24"/>
        </w:rPr>
        <w:t>:</w:t>
      </w:r>
    </w:p>
    <w:bookmarkEnd w:id="8"/>
    <w:p w:rsidR="00ED6018" w:rsidRPr="008D43BE" w:rsidRDefault="00ED6018" w:rsidP="00ED601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6.1. Основная литература</w:t>
      </w:r>
    </w:p>
    <w:p w:rsidR="00ED1222" w:rsidRPr="008D43BE" w:rsidRDefault="00ED1222" w:rsidP="00ED122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ED1222" w:rsidRPr="008D43BE" w:rsidTr="006A53FF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D1222" w:rsidRPr="008D43BE" w:rsidTr="006A53FF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B0E3A" w:rsidRPr="008D43BE" w:rsidTr="006A53FF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Базылевич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, Т. Ф. Дифференциальная психофизиология и психология. Ключевые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идеи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монография / Т. Ф.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Базылевич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Инфра-М, 2018. - 360 с. - (Научная мысль).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.: в конце каждой главы. - ISBN 978-5-16-010332-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7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1689.00. - Текст (визуальный) : непосредственный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состояниях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/ О. М.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Новосибирск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8D43BE">
                <w:rPr>
                  <w:rStyle w:val="a5"/>
                  <w:rFonts w:ascii="Times New Roman" w:hAnsi="Times New Roman"/>
                  <w:sz w:val="24"/>
                  <w:szCs w:val="24"/>
                </w:rPr>
                <w:t>http://www.iprbookshop.ru/44765.html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Данилова, Н. Н.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/ Н. Н. Данилова.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Аспект Пресс, 2012. — 368 c. — ISBN 978-5-7567-0220-0.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8D43BE">
                <w:rPr>
                  <w:rStyle w:val="a5"/>
                  <w:rFonts w:ascii="Times New Roman" w:hAnsi="Times New Roman"/>
                  <w:sz w:val="24"/>
                  <w:szCs w:val="24"/>
                </w:rPr>
                <w:t>http://www.iprbookshop.ru/8869.html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A53FF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8D43BE">
                <w:rPr>
                  <w:rStyle w:val="a5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D1222" w:rsidRPr="008D43BE" w:rsidRDefault="00ED1222" w:rsidP="00ED122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1222" w:rsidRPr="008D43BE" w:rsidRDefault="00ED6018" w:rsidP="00ED122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6</w:t>
      </w:r>
      <w:r w:rsidR="00ED1222" w:rsidRPr="008D43BE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ED1222" w:rsidRPr="008D43BE" w:rsidTr="006868AC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Вихрук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Т. И.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Медико-биологическое обоснование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дифференцированного подхода к организации занятий по физической подготовке курсантов / Воен. ин-т физ. Культуры // Теория и практика физической культуры. - 2014. - № 9. - С. 45-47.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Гибадуллин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И. Г.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Определение биоэнергетического типа как основа дифференцированного подхода в подготовке футболистов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Ижев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техн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ун-т им. М. Т. Калашникова,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Кам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культуры, спорта и туризма // Физическая культура: воспитание, образование, тренировка. - 2010. - № 2. - С. 43-45.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Усманова Е. Н.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Психолого-педагогические аспекты индивидуально-дифференцированного подхода к подготовке юных футболистов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Кам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культуры, спорта и туризма // Теория и практика физической культуры. - 2010. - № 9. - С. 83 - 86.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Ильин, Е. П.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Дифференциальная психофизиология мужчины и женщины. - СПб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.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Семененко С. П.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Дифференцированный подход на занятиях физической культурой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Сиб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 физ. культуры и спорта // Физкультурное образование Сибири. - 2010. - № 1. - С. 43-45.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Дифференцированное физическое воспитание учащихся младших классов на основе учёта их типологических особенностей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Соч. гос. ун-т // Ученые записки университета имени П. Ф. Лесгафта. - 2012. - № 9. - С. 7-14.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Аникиенко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Ж. Г.</w:t>
            </w:r>
            <w:r w:rsidR="00CB0E3A"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Методика дифференцирования средств фитнеса с учетом профиля физической подготовленности студенток / Морской гос. ун-т им. адмирала Ф. Ф. Ушакова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Ученые записки университета имени П. Ф. Лесгафта. - 2012. - № 12. - С. 12-17.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Ефимова, Н. В.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Особенности психофизиологического статуса подростков с различной интенсивностью спортивных занятий // Физиология человека. - 2015. - № 1. - С. 83-88.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Лексаков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Эффективность дифференцированной методики скоростно-силовой подготовки юных футболистов / Рос. гос. ун-т физ. культуры, спорта, молодежи и туризма // Теория и практика физической культуры. - 2014. - № 2. - С. 37.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Вершинин, М. А.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Физическая подготовка высококвалифицированных дзюдоистов на основе дифференцированного подхода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Волгогр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 // Физическое воспитание и спортивная тренировка. - 2014. - № 3. - С. 5-10.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Котова, Т. Г.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Дифференциация обучения студентов технике единоборств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 // Теория и практика физической культуры. - 2014. - № 12. - С. 12-14.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12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Манжелей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И.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Дифференциация в различных моделях физического воспитания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Физическая культура: воспитание, образование, тренировка. - 2015. - № 5. - С. 5-8.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13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Обоснование использования гендерно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дифференцированного подхода в спортивной деятельности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Волгогр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фил. Рос. акад. нар. хоз-ва и гос. службы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Ученые записки университета имени П. Ф. Лесгафта. - 2014. - № 7. - С. 189-192.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14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FA6DB2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Современные технологии дифференцированного физического воспитания учащихся младшего школьного возраста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Соч. гос. ун-</w:t>
            </w:r>
            <w:proofErr w:type="gram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 ,</w:t>
            </w:r>
            <w:proofErr w:type="gram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Рос. гос. социальный ун-т,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Пенз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="00FA6DB2"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- 2015. - № 6. - С. 24-27.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15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Злыгостев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О.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Дифференцированная методика скоростно-силовой подготовки юных футболистов / Тобол.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индустр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ин-т // Теория и практика физической культуры. - 2016. - № 6. - С. 88.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16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Зайцев, А. А.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Теоретико-методическое обоснование целесообразности использования дифференцированного подхода в учебно-тренировочном процессе юных футболистов групп начальной подготовки / МГАФК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// Теория и методика спортивных игр: инновационные технологии спортивной подготовки. -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, 2010. - С. 77-80.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17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Коровин, С. С.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Теория и технология реализации дифференцированного подхода в практике физкультурного образования школьников / Оренбург. гос.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ун-т, ВНИИФК // Вестник спортивной науки. - 2016. - № 3. - С. 43-47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Безденежных, Б. Н.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Б. Н. Безденежных. —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Евразийский открытый институт, 2011. — 207 c. — ISBN 978-5-374-00213-3. —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D43BE">
                <w:rPr>
                  <w:rStyle w:val="a5"/>
                  <w:rFonts w:ascii="Times New Roman" w:hAnsi="Times New Roman"/>
                  <w:bCs/>
                  <w:sz w:val="24"/>
                  <w:szCs w:val="24"/>
                </w:rPr>
                <w:t>http://www.iprbookshop.ru/10807.html</w:t>
              </w:r>
            </w:hyperlink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8D43B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Селиверстова, В. В.</w:t>
            </w:r>
            <w:r w:rsid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81. - Текст : электронный // Электронно-библиотечная система ЭЛМАРК (МГАФК) : [сайт]. — URL: http://lib.mgafk.ru (дата обращения: 16.06.2020). — Режим доступа: для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6868AC" w:rsidRPr="008D43BE" w:rsidRDefault="006868AC" w:rsidP="006868AC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bookmarkStart w:id="9" w:name="_Hlk32249449"/>
      <w:proofErr w:type="spellStart"/>
      <w:r w:rsidRPr="006556F2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https://antiplagiat.ru/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6556F2">
          <w:rPr>
            <w:rStyle w:val="a5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556F2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3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http://www.minsport.gov.ru/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4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https://mgafk.ru/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5" w:history="1">
        <w:r w:rsidRPr="006556F2">
          <w:rPr>
            <w:rStyle w:val="a5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6556F2">
        <w:rPr>
          <w:rFonts w:ascii="Times New Roman" w:hAnsi="Times New Roman"/>
          <w:bCs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6556F2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6556F2">
        <w:rPr>
          <w:rFonts w:ascii="Times New Roman" w:hAnsi="Times New Roman"/>
          <w:bCs/>
          <w:sz w:val="24"/>
          <w:szCs w:val="24"/>
        </w:rPr>
        <w:t>МГАФК</w:t>
      </w:r>
      <w:r w:rsidRPr="006556F2"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https://vks.mgafk.ru/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17" w:history="1">
        <w:r w:rsidRPr="006556F2">
          <w:rPr>
            <w:rStyle w:val="a5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http://www.edu.ru</w:t>
        </w:r>
      </w:hyperlink>
    </w:p>
    <w:p w:rsidR="006556F2" w:rsidRPr="006556F2" w:rsidRDefault="006556F2" w:rsidP="006556F2">
      <w:pPr>
        <w:numPr>
          <w:ilvl w:val="0"/>
          <w:numId w:val="1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6556F2">
        <w:rPr>
          <w:sz w:val="24"/>
          <w:szCs w:val="24"/>
        </w:rPr>
        <w:t xml:space="preserve"> </w:t>
      </w:r>
      <w:hyperlink r:id="rId19" w:history="1">
        <w:r w:rsidRPr="006556F2">
          <w:rPr>
            <w:rStyle w:val="a5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6556F2">
          <w:rPr>
            <w:rStyle w:val="a5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6556F2">
        <w:rPr>
          <w:rFonts w:ascii="Times New Roman" w:hAnsi="Times New Roman"/>
          <w:sz w:val="24"/>
          <w:szCs w:val="24"/>
        </w:rPr>
        <w:t>Юрайт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» </w:t>
      </w:r>
      <w:hyperlink r:id="rId20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https://urait.ru/</w:t>
        </w:r>
      </w:hyperlink>
    </w:p>
    <w:p w:rsidR="006556F2" w:rsidRPr="006556F2" w:rsidRDefault="006556F2" w:rsidP="006556F2">
      <w:pPr>
        <w:numPr>
          <w:ilvl w:val="0"/>
          <w:numId w:val="1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6556F2">
        <w:rPr>
          <w:rFonts w:ascii="Times New Roman" w:hAnsi="Times New Roman"/>
          <w:sz w:val="24"/>
          <w:szCs w:val="24"/>
        </w:rPr>
        <w:t>Elibrary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 </w:t>
      </w:r>
      <w:hyperlink r:id="rId21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https://elibrary.ru</w:t>
        </w:r>
      </w:hyperlink>
    </w:p>
    <w:p w:rsidR="006556F2" w:rsidRPr="006556F2" w:rsidRDefault="006556F2" w:rsidP="006556F2">
      <w:pPr>
        <w:numPr>
          <w:ilvl w:val="0"/>
          <w:numId w:val="1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6556F2">
        <w:rPr>
          <w:rFonts w:ascii="Times New Roman" w:hAnsi="Times New Roman"/>
          <w:sz w:val="24"/>
          <w:szCs w:val="24"/>
        </w:rPr>
        <w:t>IPRbooks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http://www.iprbookshop.ru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https://lib.rucont.ru</w:t>
        </w:r>
      </w:hyperlink>
    </w:p>
    <w:p w:rsidR="00ED6018" w:rsidRPr="008D43BE" w:rsidRDefault="00ED6018" w:rsidP="006868A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8D43BE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6868AC" w:rsidRPr="008D43BE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ED6018" w:rsidRPr="008D43BE" w:rsidRDefault="00ED6018" w:rsidP="00215C1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:rsidR="00ED6018" w:rsidRPr="008D43BE" w:rsidRDefault="00E54E3B" w:rsidP="00E54E3B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 xml:space="preserve">Аудитория для проведения семинаров и лабораторных работ 408 (оснащена мультимедийным </w:t>
      </w:r>
      <w:proofErr w:type="gramStart"/>
      <w:r w:rsidRPr="00B24582">
        <w:rPr>
          <w:rFonts w:ascii="Times New Roman" w:hAnsi="Times New Roman"/>
          <w:sz w:val="24"/>
          <w:szCs w:val="24"/>
        </w:rPr>
        <w:t>оборудованием)</w:t>
      </w:r>
      <w:r w:rsidR="00ED6018" w:rsidRPr="008D43BE">
        <w:rPr>
          <w:rFonts w:ascii="Times New Roman" w:hAnsi="Times New Roman"/>
          <w:bCs/>
          <w:sz w:val="24"/>
          <w:szCs w:val="24"/>
        </w:rPr>
        <w:t>Мультимедиа</w:t>
      </w:r>
      <w:proofErr w:type="gramEnd"/>
      <w:r w:rsidR="00ED6018" w:rsidRPr="008D43BE">
        <w:rPr>
          <w:rFonts w:ascii="Times New Roman" w:hAnsi="Times New Roman"/>
          <w:bCs/>
          <w:sz w:val="24"/>
          <w:szCs w:val="24"/>
        </w:rPr>
        <w:t xml:space="preserve"> (видеофильмы и слайды).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D43BE">
        <w:rPr>
          <w:rFonts w:ascii="Times New Roman" w:hAnsi="Times New Roman"/>
          <w:sz w:val="24"/>
          <w:szCs w:val="24"/>
        </w:rPr>
        <w:t>Электроэнцефалограф</w:t>
      </w:r>
      <w:proofErr w:type="spellEnd"/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АПК «Функциональные асимметрии»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 xml:space="preserve">АПК «Спортивный </w:t>
      </w:r>
      <w:proofErr w:type="spellStart"/>
      <w:r w:rsidRPr="008D43BE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8D43BE">
        <w:rPr>
          <w:rFonts w:ascii="Times New Roman" w:hAnsi="Times New Roman"/>
          <w:sz w:val="24"/>
          <w:szCs w:val="24"/>
        </w:rPr>
        <w:t>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АПК «</w:t>
      </w:r>
      <w:proofErr w:type="spellStart"/>
      <w:r w:rsidRPr="008D43BE">
        <w:rPr>
          <w:rFonts w:ascii="Times New Roman" w:hAnsi="Times New Roman"/>
          <w:sz w:val="24"/>
          <w:szCs w:val="24"/>
        </w:rPr>
        <w:t>Биомышь</w:t>
      </w:r>
      <w:proofErr w:type="spellEnd"/>
      <w:r w:rsidRPr="008D43BE">
        <w:rPr>
          <w:rFonts w:ascii="Times New Roman" w:hAnsi="Times New Roman"/>
          <w:sz w:val="24"/>
          <w:szCs w:val="24"/>
        </w:rPr>
        <w:t>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Монитор сердечного ритма «Полар»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Компьютер</w:t>
      </w:r>
    </w:p>
    <w:p w:rsidR="00ED6018" w:rsidRPr="008D43BE" w:rsidRDefault="00ED6018" w:rsidP="00ED6018">
      <w:pPr>
        <w:pStyle w:val="a3"/>
        <w:widowControl w:val="0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Бланки диагностических методик</w:t>
      </w:r>
    </w:p>
    <w:p w:rsidR="00215C10" w:rsidRPr="008D43BE" w:rsidRDefault="00ED6018" w:rsidP="00215C10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ED6018" w:rsidRDefault="00ED6018" w:rsidP="00215C10">
      <w:pPr>
        <w:spacing w:line="240" w:lineRule="auto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8D43BE">
        <w:rPr>
          <w:rFonts w:ascii="Times New Roman" w:hAnsi="Times New Roman"/>
          <w:sz w:val="24"/>
          <w:szCs w:val="24"/>
          <w:lang w:val="en-US"/>
        </w:rPr>
        <w:t>GYULGPL</w:t>
      </w:r>
      <w:r w:rsidR="00215C10" w:rsidRPr="008D43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D43BE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215C10" w:rsidRPr="008D43BE">
        <w:rPr>
          <w:rFonts w:ascii="Times New Roman" w:hAnsi="Times New Roman"/>
          <w:sz w:val="24"/>
          <w:szCs w:val="24"/>
        </w:rPr>
        <w:t xml:space="preserve"> </w:t>
      </w:r>
      <w:r w:rsidRPr="008D43BE">
        <w:rPr>
          <w:rFonts w:ascii="Times New Roman" w:hAnsi="Times New Roman"/>
          <w:sz w:val="24"/>
          <w:szCs w:val="24"/>
          <w:lang w:val="en-US"/>
        </w:rPr>
        <w:t>Office</w:t>
      </w:r>
      <w:r w:rsidRPr="008D43BE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8D43BE">
        <w:rPr>
          <w:rFonts w:ascii="Times New Roman" w:hAnsi="Times New Roman"/>
          <w:sz w:val="24"/>
          <w:szCs w:val="24"/>
          <w:lang w:val="en-US"/>
        </w:rPr>
        <w:t>Microsoft</w:t>
      </w:r>
      <w:r w:rsidRPr="008D43BE">
        <w:rPr>
          <w:rFonts w:ascii="Times New Roman" w:hAnsi="Times New Roman"/>
          <w:sz w:val="24"/>
          <w:szCs w:val="24"/>
        </w:rPr>
        <w:t xml:space="preserve"> </w:t>
      </w:r>
      <w:r w:rsidRPr="008D43BE">
        <w:rPr>
          <w:rFonts w:ascii="Times New Roman" w:hAnsi="Times New Roman"/>
          <w:sz w:val="24"/>
          <w:szCs w:val="24"/>
          <w:lang w:val="en-US"/>
        </w:rPr>
        <w:t>Office</w:t>
      </w:r>
      <w:r w:rsidRPr="008D43BE">
        <w:rPr>
          <w:rFonts w:ascii="Times New Roman" w:hAnsi="Times New Roman"/>
          <w:sz w:val="24"/>
          <w:szCs w:val="24"/>
        </w:rPr>
        <w:t xml:space="preserve">. </w:t>
      </w:r>
      <w:bookmarkEnd w:id="9"/>
    </w:p>
    <w:p w:rsidR="008F15DE" w:rsidRPr="008D43BE" w:rsidRDefault="008F15DE" w:rsidP="008F15DE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8D43BE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8D43BE">
        <w:rPr>
          <w:b/>
          <w:sz w:val="24"/>
          <w:szCs w:val="24"/>
        </w:rPr>
        <w:t xml:space="preserve">и </w:t>
      </w:r>
      <w:r w:rsidRPr="008D43BE">
        <w:rPr>
          <w:b/>
          <w:spacing w:val="-1"/>
          <w:sz w:val="24"/>
          <w:szCs w:val="24"/>
        </w:rPr>
        <w:t xml:space="preserve">обучающимися </w:t>
      </w:r>
      <w:r w:rsidRPr="008D43BE">
        <w:rPr>
          <w:b/>
          <w:sz w:val="24"/>
          <w:szCs w:val="24"/>
        </w:rPr>
        <w:t xml:space="preserve">с ограниченными </w:t>
      </w:r>
      <w:r w:rsidRPr="008D43BE">
        <w:rPr>
          <w:b/>
          <w:spacing w:val="-1"/>
          <w:sz w:val="24"/>
          <w:szCs w:val="24"/>
        </w:rPr>
        <w:t>возможностями здоровья</w:t>
      </w:r>
      <w:r w:rsidRPr="008D43BE">
        <w:rPr>
          <w:spacing w:val="-1"/>
          <w:sz w:val="24"/>
          <w:szCs w:val="24"/>
        </w:rPr>
        <w:t xml:space="preserve"> осуществляется </w:t>
      </w:r>
      <w:r w:rsidRPr="008D43BE">
        <w:rPr>
          <w:sz w:val="24"/>
          <w:szCs w:val="24"/>
        </w:rPr>
        <w:t xml:space="preserve">с </w:t>
      </w:r>
      <w:r w:rsidRPr="008D43B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D43BE">
        <w:rPr>
          <w:sz w:val="24"/>
          <w:szCs w:val="24"/>
        </w:rPr>
        <w:t xml:space="preserve"> и </w:t>
      </w:r>
      <w:r w:rsidRPr="008D43B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D43BE">
        <w:rPr>
          <w:spacing w:val="-2"/>
          <w:sz w:val="24"/>
          <w:szCs w:val="24"/>
        </w:rPr>
        <w:t xml:space="preserve">доступ </w:t>
      </w:r>
      <w:r w:rsidRPr="008D43BE">
        <w:rPr>
          <w:sz w:val="24"/>
          <w:szCs w:val="24"/>
        </w:rPr>
        <w:t xml:space="preserve">в </w:t>
      </w:r>
      <w:r w:rsidRPr="008D43BE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8.3.1.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>и лиц с</w:t>
      </w:r>
      <w:r w:rsidRPr="008D43B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D43BE">
        <w:rPr>
          <w:i/>
          <w:iCs/>
          <w:sz w:val="24"/>
          <w:szCs w:val="24"/>
        </w:rPr>
        <w:t xml:space="preserve"> здоровья по зрению: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D43B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D43BE">
        <w:rPr>
          <w:rFonts w:ascii="Times New Roman" w:hAnsi="Times New Roman"/>
          <w:iCs/>
          <w:sz w:val="24"/>
          <w:szCs w:val="24"/>
        </w:rPr>
        <w:t>о</w:t>
      </w:r>
      <w:r w:rsidRPr="008D43BE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8D43BE">
        <w:rPr>
          <w:rFonts w:ascii="Times New Roman" w:hAnsi="Times New Roman"/>
          <w:sz w:val="24"/>
          <w:szCs w:val="24"/>
        </w:rPr>
        <w:t xml:space="preserve">обучающихся, </w:t>
      </w:r>
      <w:r w:rsidRPr="008D43BE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8D43BE">
        <w:rPr>
          <w:rFonts w:ascii="Times New Roman" w:hAnsi="Times New Roman"/>
          <w:sz w:val="24"/>
          <w:szCs w:val="24"/>
        </w:rPr>
        <w:t xml:space="preserve">к </w:t>
      </w:r>
      <w:r w:rsidRPr="008D43BE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8D43BE">
        <w:rPr>
          <w:rFonts w:ascii="Times New Roman" w:hAnsi="Times New Roman"/>
          <w:iCs/>
          <w:sz w:val="24"/>
          <w:szCs w:val="24"/>
        </w:rPr>
        <w:t>э</w:t>
      </w:r>
      <w:r w:rsidRPr="008D43BE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8D43BE">
        <w:rPr>
          <w:rFonts w:ascii="Times New Roman" w:hAnsi="Times New Roman"/>
          <w:sz w:val="24"/>
          <w:szCs w:val="24"/>
        </w:rPr>
        <w:t>Deskset</w:t>
      </w:r>
      <w:proofErr w:type="spellEnd"/>
      <w:r w:rsidRPr="008D43BE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 xml:space="preserve">- </w:t>
      </w:r>
      <w:r w:rsidRPr="008D43BE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D43BE">
        <w:rPr>
          <w:rFonts w:ascii="Times New Roman" w:hAnsi="Times New Roman"/>
          <w:sz w:val="24"/>
          <w:szCs w:val="24"/>
        </w:rPr>
        <w:t xml:space="preserve"> 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D43BE">
        <w:rPr>
          <w:rFonts w:ascii="Times New Roman" w:hAnsi="Times New Roman"/>
          <w:b/>
          <w:sz w:val="24"/>
          <w:szCs w:val="24"/>
        </w:rPr>
        <w:t>-</w:t>
      </w:r>
      <w:r w:rsidRPr="008D43BE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8D43B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8D43BE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D43B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8.3.2.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>и лиц с</w:t>
      </w:r>
      <w:r w:rsidRPr="008D43B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D43BE">
        <w:rPr>
          <w:i/>
          <w:iCs/>
          <w:sz w:val="24"/>
          <w:szCs w:val="24"/>
        </w:rPr>
        <w:t xml:space="preserve"> здоровья по слуху: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</w:rPr>
        <w:t>акустическая система</w:t>
      </w:r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Front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Row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to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Go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  <w:shd w:val="clear" w:color="auto" w:fill="FFFFFF"/>
        </w:rPr>
        <w:t xml:space="preserve">«ElBrailleW14J G2; 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b/>
          <w:sz w:val="24"/>
          <w:szCs w:val="24"/>
          <w:shd w:val="clear" w:color="auto" w:fill="FFFFFF"/>
        </w:rPr>
        <w:t>-</w:t>
      </w:r>
      <w:r w:rsidRPr="008D43B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sz w:val="24"/>
          <w:szCs w:val="24"/>
          <w:shd w:val="clear" w:color="auto" w:fill="FFFFFF"/>
        </w:rPr>
        <w:t>- FM-передатчик AMIGO T31;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sz w:val="24"/>
          <w:szCs w:val="24"/>
          <w:shd w:val="clear" w:color="auto" w:fill="FFFFFF"/>
        </w:rPr>
        <w:lastRenderedPageBreak/>
        <w:t xml:space="preserve">-  </w:t>
      </w:r>
      <w:proofErr w:type="spellStart"/>
      <w:r w:rsidRPr="008D43BE">
        <w:rPr>
          <w:sz w:val="24"/>
          <w:szCs w:val="24"/>
          <w:shd w:val="clear" w:color="auto" w:fill="FFFFFF"/>
        </w:rPr>
        <w:t>радиокласс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8.3.3.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 xml:space="preserve">и лиц с </w:t>
      </w:r>
      <w:r w:rsidRPr="008D43B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D43BE">
        <w:rPr>
          <w:i/>
          <w:iCs/>
          <w:sz w:val="24"/>
          <w:szCs w:val="24"/>
        </w:rPr>
        <w:t>аппарата: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C5155" w:rsidRPr="008D43BE" w:rsidRDefault="00FC5155" w:rsidP="00FC5155">
      <w:pPr>
        <w:spacing w:line="240" w:lineRule="auto"/>
        <w:rPr>
          <w:sz w:val="24"/>
          <w:szCs w:val="24"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D71897" w:rsidRDefault="00D71897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«Физиологические основы дифференцированного 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подхода  в</w:t>
      </w:r>
      <w:proofErr w:type="gramEnd"/>
      <w:r>
        <w:rPr>
          <w:rFonts w:ascii="Times New Roman" w:hAnsi="Times New Roman"/>
          <w:i/>
        </w:rPr>
        <w:t xml:space="preserve"> физической культуре»</w:t>
      </w:r>
    </w:p>
    <w:p w:rsidR="00F70EC4" w:rsidRDefault="00F70EC4" w:rsidP="00F70EC4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CE03E4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CE03E4" w:rsidRPr="00C07D92" w:rsidRDefault="00CE03E4" w:rsidP="00CE03E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F70EC4" w:rsidRDefault="00F70EC4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70EC4" w:rsidRDefault="00F70EC4" w:rsidP="00F70EC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  <w:r w:rsidRPr="008938A4">
        <w:rPr>
          <w:rFonts w:ascii="Times New Roman" w:hAnsi="Times New Roman"/>
          <w:i/>
          <w:color w:val="000000"/>
          <w:sz w:val="24"/>
          <w:szCs w:val="24"/>
        </w:rPr>
        <w:t xml:space="preserve">(уровень высшего образования – магистратура) </w:t>
      </w:r>
    </w:p>
    <w:p w:rsidR="00F70EC4" w:rsidRPr="008938A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Pr="008938A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938A4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8938A4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F70EC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F70EC4" w:rsidRDefault="00E54E3B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F70EC4">
        <w:rPr>
          <w:rFonts w:ascii="Times New Roman" w:hAnsi="Times New Roman"/>
          <w:sz w:val="24"/>
          <w:szCs w:val="24"/>
        </w:rPr>
        <w:t>чная</w:t>
      </w:r>
      <w:r>
        <w:rPr>
          <w:rFonts w:ascii="Times New Roman" w:hAnsi="Times New Roman"/>
          <w:sz w:val="24"/>
          <w:szCs w:val="24"/>
        </w:rPr>
        <w:t>/заочная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E03E4" w:rsidRPr="00697B7D" w:rsidRDefault="00CE03E4" w:rsidP="00CE03E4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CE03E4" w:rsidRPr="00697B7D" w:rsidRDefault="00CE03E4" w:rsidP="00CE03E4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CE03E4" w:rsidRPr="00697B7D" w:rsidRDefault="00CE03E4" w:rsidP="00CE03E4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CE03E4" w:rsidRPr="00697B7D" w:rsidRDefault="00CE03E4" w:rsidP="00CE03E4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F70EC4" w:rsidRDefault="00CE03E4" w:rsidP="00CE03E4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«___» ______________ 202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</w:p>
    <w:p w:rsidR="00CE03E4" w:rsidRDefault="00CE03E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E03E4" w:rsidRDefault="00CE03E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E54E3B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CE03E4">
        <w:rPr>
          <w:rFonts w:ascii="Times New Roman" w:hAnsi="Times New Roman"/>
          <w:sz w:val="24"/>
          <w:szCs w:val="24"/>
        </w:rPr>
        <w:t>4</w:t>
      </w:r>
    </w:p>
    <w:p w:rsidR="00F70EC4" w:rsidRDefault="00F70EC4" w:rsidP="00F70EC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CE03E4" w:rsidRDefault="00CE03E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 фонда оценочных средств по дисциплине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E54E3B" w:rsidRDefault="00E54E3B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e"/>
        <w:tblW w:w="9571" w:type="dxa"/>
        <w:tblLook w:val="04A0" w:firstRow="1" w:lastRow="0" w:firstColumn="1" w:lastColumn="0" w:noHBand="0" w:noVBand="1"/>
      </w:tblPr>
      <w:tblGrid>
        <w:gridCol w:w="2018"/>
        <w:gridCol w:w="2516"/>
        <w:gridCol w:w="2552"/>
        <w:gridCol w:w="2485"/>
      </w:tblGrid>
      <w:tr w:rsidR="00FA34D1" w:rsidTr="00FA34D1">
        <w:tc>
          <w:tcPr>
            <w:tcW w:w="2123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947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016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485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FA34D1" w:rsidTr="00FA34D1">
        <w:tc>
          <w:tcPr>
            <w:tcW w:w="2123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2947" w:type="dxa"/>
          </w:tcPr>
          <w:p w:rsidR="00FA34D1" w:rsidRPr="008D43BE" w:rsidRDefault="00FA34D1" w:rsidP="00FA34D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A34D1" w:rsidRPr="00126978" w:rsidRDefault="00FA34D1" w:rsidP="00FA34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A34D1" w:rsidRPr="009C5218" w:rsidRDefault="00FA34D1" w:rsidP="00FA34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FA34D1" w:rsidRPr="00126978" w:rsidRDefault="00FA34D1" w:rsidP="00FA34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A34D1" w:rsidRDefault="00FA34D1" w:rsidP="00FA34D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C5218"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</w:t>
            </w:r>
          </w:p>
          <w:p w:rsidR="00FA34D1" w:rsidRPr="008D43BE" w:rsidRDefault="00FA34D1" w:rsidP="00FA34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A34D1" w:rsidRDefault="00FA34D1" w:rsidP="00FA34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FA34D1" w:rsidRPr="001A4AEC" w:rsidRDefault="00FA34D1" w:rsidP="00FA34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FA34D1" w:rsidRPr="00126978" w:rsidRDefault="00FA34D1" w:rsidP="00FA34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FA34D1" w:rsidRPr="00B63C81" w:rsidRDefault="00FA34D1" w:rsidP="00FA34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A34D1" w:rsidRPr="006D737A" w:rsidRDefault="00FA34D1" w:rsidP="00FA34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FA34D1" w:rsidRPr="005F7D93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A34D1" w:rsidRPr="006D737A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A34D1" w:rsidRPr="00D47416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FA34D1" w:rsidRPr="00D47416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A34D1" w:rsidRPr="00832C5A" w:rsidRDefault="00FA34D1" w:rsidP="008F15DE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016" w:type="dxa"/>
          </w:tcPr>
          <w:p w:rsidR="00FA34D1" w:rsidRDefault="00FA34D1" w:rsidP="00FA34D1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FA34D1" w:rsidRDefault="00FA34D1" w:rsidP="00FA34D1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C42CD">
              <w:rPr>
                <w:rFonts w:ascii="Times New Roman" w:hAnsi="Times New Roman"/>
                <w:spacing w:val="-4"/>
                <w:sz w:val="24"/>
                <w:szCs w:val="24"/>
              </w:rPr>
              <w:t>сущность и основы дифференцированного подхода в спортивной деятельности</w:t>
            </w:r>
          </w:p>
          <w:p w:rsidR="00FA34D1" w:rsidRDefault="00FA34D1" w:rsidP="00FA34D1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FA34D1" w:rsidRDefault="00FA34D1" w:rsidP="00FA34D1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C42CD">
              <w:rPr>
                <w:rFonts w:ascii="Times New Roman" w:hAnsi="Times New Roman"/>
                <w:spacing w:val="-4"/>
                <w:sz w:val="24"/>
                <w:szCs w:val="24"/>
              </w:rPr>
              <w:t>применять в тренировочном процессе знания об основах дифференцированного подхода в спортивной деятельности</w:t>
            </w:r>
          </w:p>
          <w:p w:rsidR="00FA34D1" w:rsidRDefault="00FA34D1" w:rsidP="00FA34D1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FA34D1" w:rsidRPr="008F5460" w:rsidRDefault="00FA34D1" w:rsidP="00FA34D1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C42CD">
              <w:rPr>
                <w:rFonts w:ascii="Times New Roman" w:hAnsi="Times New Roman"/>
                <w:sz w:val="24"/>
                <w:szCs w:val="24"/>
              </w:rPr>
              <w:t>создания тренировочных программ подготовки спортсмена на основе использования дифференцированного подхода к спортивной деятельности</w:t>
            </w:r>
          </w:p>
        </w:tc>
        <w:tc>
          <w:tcPr>
            <w:tcW w:w="2485" w:type="dxa"/>
          </w:tcPr>
          <w:p w:rsidR="00FA34D1" w:rsidRDefault="00FA34D1" w:rsidP="008616E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F546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Способен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применять дифференцированный подход в ходе подготовки спортсменов</w:t>
            </w:r>
          </w:p>
        </w:tc>
      </w:tr>
    </w:tbl>
    <w:p w:rsidR="00E54E3B" w:rsidRDefault="00E54E3B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0EC4" w:rsidRPr="00722E47" w:rsidRDefault="00F70EC4" w:rsidP="00722E47">
      <w:pPr>
        <w:pStyle w:val="a3"/>
        <w:numPr>
          <w:ilvl w:val="0"/>
          <w:numId w:val="8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22E47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E54E3B" w:rsidRPr="00722E4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22E4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F70EC4" w:rsidRPr="00C53607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F70EC4" w:rsidRPr="00C53607" w:rsidRDefault="00F70EC4" w:rsidP="00F70EC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pStyle w:val="a8"/>
        <w:spacing w:after="0" w:line="240" w:lineRule="auto"/>
        <w:ind w:firstLine="0"/>
        <w:rPr>
          <w:b/>
          <w:sz w:val="24"/>
          <w:szCs w:val="24"/>
        </w:rPr>
      </w:pP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Теоретико-методологические предпосылки дифференцированного подхода в практике физической культуры и спорта.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 xml:space="preserve">Дифференцированный подход как </w:t>
      </w:r>
      <w:proofErr w:type="gramStart"/>
      <w:r w:rsidRPr="003A0D51">
        <w:rPr>
          <w:rFonts w:ascii="Times New Roman" w:hAnsi="Times New Roman"/>
          <w:bCs/>
          <w:sz w:val="24"/>
          <w:szCs w:val="24"/>
        </w:rPr>
        <w:t>метод  изучения</w:t>
      </w:r>
      <w:proofErr w:type="gramEnd"/>
      <w:r w:rsidRPr="003A0D51">
        <w:rPr>
          <w:rFonts w:ascii="Times New Roman" w:hAnsi="Times New Roman"/>
          <w:bCs/>
          <w:sz w:val="24"/>
          <w:szCs w:val="24"/>
        </w:rPr>
        <w:t xml:space="preserve"> индивидуальных и групповых различий между людьми для оптимизации процесса обучения и воспитания.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 xml:space="preserve">Факторы дифференциации в физическом воспитании и спорте, их иерархия. </w:t>
      </w:r>
      <w:r w:rsidRPr="003A0D51">
        <w:rPr>
          <w:rFonts w:ascii="Times New Roman" w:hAnsi="Times New Roman"/>
          <w:sz w:val="24"/>
          <w:szCs w:val="24"/>
        </w:rPr>
        <w:t>"Внешние" и "внутренние" компоненты структуры дифференцированного подхода.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>Дифференцированное применение средств и методов в учебно-тренировочном процессе юных спортсменов.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Основные функции дифференцированного подхода в системе многолетней подготовки юных спортсменов,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Дифференцированное применение средств и методов в физкультурно-оздоровительной работе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и способности. Генетическая обусловленность задатков.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Способности. Определения. Теория способностей </w:t>
      </w:r>
      <w:proofErr w:type="spellStart"/>
      <w:r w:rsidRPr="003A0D51">
        <w:rPr>
          <w:rFonts w:ascii="Times New Roman" w:hAnsi="Times New Roman"/>
          <w:sz w:val="24"/>
          <w:szCs w:val="24"/>
        </w:rPr>
        <w:t>Б.М.Теплова</w:t>
      </w:r>
      <w:proofErr w:type="spellEnd"/>
      <w:r w:rsidRPr="003A0D51">
        <w:rPr>
          <w:rFonts w:ascii="Times New Roman" w:hAnsi="Times New Roman"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Классификация </w:t>
      </w:r>
      <w:proofErr w:type="gramStart"/>
      <w:r w:rsidRPr="003A0D51">
        <w:rPr>
          <w:rFonts w:ascii="Times New Roman" w:hAnsi="Times New Roman"/>
          <w:sz w:val="24"/>
          <w:szCs w:val="24"/>
        </w:rPr>
        <w:t>общих  и</w:t>
      </w:r>
      <w:proofErr w:type="gramEnd"/>
      <w:r w:rsidRPr="003A0D51">
        <w:rPr>
          <w:rFonts w:ascii="Times New Roman" w:hAnsi="Times New Roman"/>
          <w:sz w:val="24"/>
          <w:szCs w:val="24"/>
        </w:rPr>
        <w:t xml:space="preserve"> специальных  способностей. 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 xml:space="preserve">функциональные особенности и специфику адаптации.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преимущественную склонность к совершенствованию анаэробного, аэробного, анаболического метаболизма при мышечной деятельности.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lastRenderedPageBreak/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формирование психофизиологических свойств индивидуальных особенностей высшей нервной деятельности как качественной специфики личности.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Соотношение способностей и склонностей, интересов (обусловленных мотивацией) с успешностью деятельности.</w:t>
      </w:r>
    </w:p>
    <w:p w:rsidR="00F70EC4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— комбинации общих и специально человеческих типологических свойств нервной системы.</w:t>
      </w:r>
    </w:p>
    <w:p w:rsidR="00F70EC4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Поло-возрастная</w:t>
      </w:r>
      <w:proofErr w:type="gramEnd"/>
      <w:r>
        <w:rPr>
          <w:rFonts w:ascii="Times New Roman" w:hAnsi="Times New Roman"/>
          <w:sz w:val="24"/>
          <w:szCs w:val="24"/>
        </w:rPr>
        <w:t xml:space="preserve"> дифференциация тренировочных воздействий.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Свойства нервной системы как основа дифференциации тренировочных воздействий.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>Признаки, лежащие в основе дифференциации тренировочных воздействий: тип телосложения, уровень физического развития, состояние здоровья, особенности высшей нервной деятельности, интересы и способности.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 xml:space="preserve">Методы педагогической диагностики индивидуальных особенностей, значимых для дифференцирования тренировочного процесса.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>Методы физиологической диагностики индивидуальных особенностей, значимых для дифференцирования тренировочного процесса.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Дифференцированный подход к тренировочному процессу как основа целенаправленного развития наиболее важных для спортивной деятельности компонентов физической подготовленности спортсменов.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Реализация дифференцированного подхода к спортивной деятельности на основе выявления рациональной структуры тренировочных нагрузок различной направленности, с учетом особенностей соревновательной деятельности в разных видах спорта.</w:t>
      </w:r>
    </w:p>
    <w:p w:rsidR="00F70EC4" w:rsidRPr="000D1084" w:rsidRDefault="00F70EC4" w:rsidP="00F70EC4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0D1084">
        <w:rPr>
          <w:rFonts w:ascii="Times New Roman" w:hAnsi="Times New Roman"/>
          <w:color w:val="000000"/>
          <w:sz w:val="24"/>
          <w:szCs w:val="24"/>
        </w:rPr>
        <w:br/>
      </w:r>
    </w:p>
    <w:p w:rsidR="00F70EC4" w:rsidRDefault="00F70EC4" w:rsidP="00F70EC4">
      <w:pPr>
        <w:pStyle w:val="Default"/>
        <w:ind w:firstLine="709"/>
      </w:pPr>
      <w:r>
        <w:t xml:space="preserve">Критерии оценки: </w:t>
      </w:r>
    </w:p>
    <w:p w:rsidR="00F70EC4" w:rsidRDefault="00F70EC4" w:rsidP="00F70EC4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F70EC4" w:rsidRPr="00451D32" w:rsidRDefault="00F70EC4" w:rsidP="00F70EC4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22E47" w:rsidRDefault="00722E47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Pr="00722E47" w:rsidRDefault="00F70EC4" w:rsidP="00722E47">
      <w:pPr>
        <w:pStyle w:val="a3"/>
        <w:numPr>
          <w:ilvl w:val="0"/>
          <w:numId w:val="8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22E4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0EC4" w:rsidRPr="008938A4" w:rsidRDefault="00F70EC4" w:rsidP="00F70EC4">
      <w:pPr>
        <w:spacing w:line="240" w:lineRule="auto"/>
        <w:ind w:firstLine="708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Раздел№1. Теоретико-методологические предпосылки дифференцированного подхода в практике физической культуры и спорта</w:t>
      </w:r>
      <w:r w:rsidRPr="008938A4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Теоретико-методологические предпосылки дифференцированного подхода в практике физической культуры и спорта.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 xml:space="preserve">Дифференцированный подход как </w:t>
      </w:r>
      <w:proofErr w:type="gramStart"/>
      <w:r w:rsidRPr="00957F6B">
        <w:rPr>
          <w:rFonts w:ascii="Times New Roman" w:hAnsi="Times New Roman"/>
          <w:bCs/>
          <w:sz w:val="24"/>
          <w:szCs w:val="24"/>
        </w:rPr>
        <w:t>метод  изучения</w:t>
      </w:r>
      <w:proofErr w:type="gramEnd"/>
      <w:r w:rsidRPr="00957F6B">
        <w:rPr>
          <w:rFonts w:ascii="Times New Roman" w:hAnsi="Times New Roman"/>
          <w:bCs/>
          <w:sz w:val="24"/>
          <w:szCs w:val="24"/>
        </w:rPr>
        <w:t xml:space="preserve"> индивидуальных и групповых различий между людьми для оптимизации процесса обучения и воспитания.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 xml:space="preserve">Факторы дифференциации в физическом воспитании и спорте, их иерархия. </w:t>
      </w:r>
      <w:r w:rsidRPr="00957F6B">
        <w:rPr>
          <w:rFonts w:ascii="Times New Roman" w:hAnsi="Times New Roman"/>
          <w:sz w:val="24"/>
          <w:szCs w:val="24"/>
        </w:rPr>
        <w:t>"Внешние" и "внутренние" компоненты структуры дифференцированного подхода.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lastRenderedPageBreak/>
        <w:t>Дифференцированное применение средств и методов в учебно-тренировочном процессе юных спортсменов.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Основные функции дифференцированного подхода в системе многолетней подготовки юных спортсменов.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Дифференцированное применение средств и методов в физкультурно-оздоровительной работе</w:t>
      </w:r>
    </w:p>
    <w:p w:rsidR="00F70EC4" w:rsidRPr="0081706D" w:rsidRDefault="00F70EC4" w:rsidP="00F70EC4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F70EC4" w:rsidRPr="008938A4" w:rsidRDefault="00F70EC4" w:rsidP="00F70EC4">
      <w:pPr>
        <w:spacing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 №2. Задатки и способности</w:t>
      </w:r>
      <w:r w:rsidRPr="008938A4">
        <w:rPr>
          <w:rFonts w:ascii="Times New Roman" w:hAnsi="Times New Roman"/>
          <w:b/>
          <w:bCs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и способности. Генетическая обусловленность задатков.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Способности. Определения. Теория способностей </w:t>
      </w:r>
      <w:proofErr w:type="spellStart"/>
      <w:r w:rsidRPr="003A0D51">
        <w:rPr>
          <w:rFonts w:ascii="Times New Roman" w:hAnsi="Times New Roman"/>
          <w:sz w:val="24"/>
          <w:szCs w:val="24"/>
        </w:rPr>
        <w:t>Б.М.Теплова</w:t>
      </w:r>
      <w:proofErr w:type="spellEnd"/>
      <w:r w:rsidRPr="003A0D51">
        <w:rPr>
          <w:rFonts w:ascii="Times New Roman" w:hAnsi="Times New Roman"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Классификация </w:t>
      </w:r>
      <w:proofErr w:type="gramStart"/>
      <w:r w:rsidRPr="003A0D51">
        <w:rPr>
          <w:rFonts w:ascii="Times New Roman" w:hAnsi="Times New Roman"/>
          <w:sz w:val="24"/>
          <w:szCs w:val="24"/>
        </w:rPr>
        <w:t>общих  и</w:t>
      </w:r>
      <w:proofErr w:type="gramEnd"/>
      <w:r w:rsidRPr="003A0D51">
        <w:rPr>
          <w:rFonts w:ascii="Times New Roman" w:hAnsi="Times New Roman"/>
          <w:sz w:val="24"/>
          <w:szCs w:val="24"/>
        </w:rPr>
        <w:t xml:space="preserve"> специальных  способностей.  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 xml:space="preserve">функциональные особенности и специфику адаптации. 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преимущественную склонность к совершенствованию анаэробного, аэробного, анаболического метаболизма при мышечной деятельности.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формирование психофизиологических свойств индивидуальных особенностей высшей нервной деятельности как качественной специфики личности.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Соотношение способностей и склонностей, интересов (обусловленных мотивацией) с успешностью деятельности.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— комбинации общих и специально человеческих типологических свойств нервной системы.</w:t>
      </w:r>
    </w:p>
    <w:p w:rsidR="00F70EC4" w:rsidRPr="00957F6B" w:rsidRDefault="00F70EC4" w:rsidP="00F70EC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 №3. Дифференцирование тренировочного процесса.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15A19">
        <w:rPr>
          <w:rFonts w:ascii="Times New Roman" w:hAnsi="Times New Roman"/>
          <w:sz w:val="24"/>
          <w:szCs w:val="24"/>
        </w:rPr>
        <w:t>Поло-возрастная</w:t>
      </w:r>
      <w:proofErr w:type="gramEnd"/>
      <w:r w:rsidRPr="00615A19">
        <w:rPr>
          <w:rFonts w:ascii="Times New Roman" w:hAnsi="Times New Roman"/>
          <w:sz w:val="24"/>
          <w:szCs w:val="24"/>
        </w:rPr>
        <w:t xml:space="preserve"> дифференциация тренировочных воздействий.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Свойства нервной системы как основа дифференциации тренировочных воздействий.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Признаки, лежащие в основе дифференциации тренировочных воздействий: пол, возраст, свойства нервной системы, тип телосложения, уровень физического развития, состояние здоровья, особенности высшей нервной деятельности, интересы и способности.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Методы педагогической диагностики индивидуальных особенностей, значимых для дифференцирования тренировочного процесса.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Методы физиологической диагностики индивидуальных особенностей, значимых для дифференцирования тренировочного процесса.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Дифференцированный подход к тренировочному процессу как основа целенаправленного развития наиболее важных для спортивной деятельности компонентов физической подготовленности спортсменов.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Реализация дифференцированного подхода к спортивной деятельности на основе выявления рациональной структуры тренировочных нагрузок различной направленности, с учетом особенностей соревновательной деятельности в разных видах спорта</w:t>
      </w:r>
      <w:r w:rsidRPr="00615A19">
        <w:rPr>
          <w:rFonts w:ascii="Times New Roman" w:hAnsi="Times New Roman"/>
          <w:color w:val="000000"/>
          <w:sz w:val="24"/>
          <w:szCs w:val="24"/>
        </w:rPr>
        <w:t>.</w:t>
      </w:r>
    </w:p>
    <w:p w:rsidR="00F70EC4" w:rsidRPr="00F63E82" w:rsidRDefault="00F70EC4" w:rsidP="00F70EC4">
      <w:pPr>
        <w:pStyle w:val="a3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F70EC4" w:rsidRPr="0081706D" w:rsidRDefault="00F70EC4" w:rsidP="00F70EC4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F70EC4" w:rsidRDefault="00F70EC4" w:rsidP="00F70EC4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722E47" w:rsidRDefault="00F70EC4" w:rsidP="00C1420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1420F" w:rsidRPr="00580E23" w:rsidRDefault="00C1420F" w:rsidP="00C1420F">
      <w:pPr>
        <w:tabs>
          <w:tab w:val="left" w:pos="720"/>
        </w:tabs>
        <w:spacing w:line="240" w:lineRule="auto"/>
        <w:jc w:val="center"/>
        <w:rPr>
          <w:rFonts w:ascii="Times New Roman" w:hAnsi="Times New Roman"/>
          <w:b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>4. П</w:t>
      </w:r>
      <w:r w:rsidRPr="00580E23">
        <w:rPr>
          <w:rFonts w:ascii="Times New Roman" w:hAnsi="Times New Roman"/>
          <w:b/>
          <w:spacing w:val="-1"/>
          <w:sz w:val="24"/>
          <w:szCs w:val="24"/>
        </w:rPr>
        <w:t>рактические задания.</w:t>
      </w:r>
    </w:p>
    <w:p w:rsidR="00C1420F" w:rsidRPr="00580E23" w:rsidRDefault="00C1420F" w:rsidP="00C1420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1420F" w:rsidRPr="00E96D79" w:rsidRDefault="00C1420F" w:rsidP="00C1420F">
      <w:pPr>
        <w:pStyle w:val="a3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96D79">
        <w:rPr>
          <w:rFonts w:ascii="Times New Roman" w:hAnsi="Times New Roman"/>
          <w:sz w:val="24"/>
          <w:szCs w:val="24"/>
        </w:rPr>
        <w:t xml:space="preserve">Представьте и обоснуйте объем и интенсивность нагрузок в тренировочном микроцикле </w:t>
      </w:r>
      <w:proofErr w:type="spellStart"/>
      <w:r w:rsidRPr="00E96D79">
        <w:rPr>
          <w:rFonts w:ascii="Times New Roman" w:hAnsi="Times New Roman"/>
          <w:sz w:val="24"/>
          <w:szCs w:val="24"/>
        </w:rPr>
        <w:t>общеподготовительного</w:t>
      </w:r>
      <w:proofErr w:type="spellEnd"/>
      <w:r w:rsidRPr="00E96D79">
        <w:rPr>
          <w:rFonts w:ascii="Times New Roman" w:hAnsi="Times New Roman"/>
          <w:sz w:val="24"/>
          <w:szCs w:val="24"/>
        </w:rPr>
        <w:t xml:space="preserve"> периода для спортсменов с разными свойствами нервной системы. </w:t>
      </w:r>
    </w:p>
    <w:p w:rsidR="00C1420F" w:rsidRPr="00E96D79" w:rsidRDefault="00C1420F" w:rsidP="00C1420F">
      <w:pPr>
        <w:pStyle w:val="a3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96D79">
        <w:rPr>
          <w:rFonts w:ascii="Times New Roman" w:hAnsi="Times New Roman"/>
          <w:sz w:val="24"/>
          <w:szCs w:val="24"/>
        </w:rPr>
        <w:t>Считаете ли вы целесообразным выявление типа темперамента при отборе и ориентации для занятий определёнными видами спорта? Почему?</w:t>
      </w:r>
    </w:p>
    <w:p w:rsidR="00C1420F" w:rsidRPr="00E96D79" w:rsidRDefault="00C1420F" w:rsidP="00C1420F">
      <w:pPr>
        <w:pStyle w:val="a3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96D79">
        <w:rPr>
          <w:rFonts w:ascii="Times New Roman" w:hAnsi="Times New Roman"/>
          <w:sz w:val="24"/>
          <w:szCs w:val="24"/>
        </w:rPr>
        <w:t>Предложите мероприятия по регуляции предсоревновательного состояния спортсменов с разными свойствами нервной системы.</w:t>
      </w:r>
    </w:p>
    <w:p w:rsidR="00C1420F" w:rsidRDefault="00C1420F" w:rsidP="00C1420F">
      <w:pPr>
        <w:rPr>
          <w:rFonts w:ascii="Times New Roman" w:hAnsi="Times New Roman"/>
          <w:sz w:val="24"/>
          <w:szCs w:val="24"/>
        </w:rPr>
      </w:pPr>
    </w:p>
    <w:p w:rsidR="00C1420F" w:rsidRDefault="00C1420F" w:rsidP="00C1420F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</w:t>
      </w: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C1420F" w:rsidRDefault="00C1420F" w:rsidP="00C1420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C1420F" w:rsidRPr="00AF3880" w:rsidRDefault="00C1420F" w:rsidP="00C1420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Pr="008D43BE" w:rsidRDefault="00F70EC4" w:rsidP="00FC42CD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sectPr w:rsidR="00F70EC4" w:rsidRPr="008D43BE" w:rsidSect="00C142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AF5B10"/>
    <w:multiLevelType w:val="hybridMultilevel"/>
    <w:tmpl w:val="C6E0F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E160A6"/>
    <w:multiLevelType w:val="hybridMultilevel"/>
    <w:tmpl w:val="62AC007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E84B5C"/>
    <w:multiLevelType w:val="hybridMultilevel"/>
    <w:tmpl w:val="5B402184"/>
    <w:lvl w:ilvl="0" w:tplc="730E43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490420F"/>
    <w:multiLevelType w:val="hybridMultilevel"/>
    <w:tmpl w:val="82BA7970"/>
    <w:lvl w:ilvl="0" w:tplc="B02C2F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10B17C5"/>
    <w:multiLevelType w:val="hybridMultilevel"/>
    <w:tmpl w:val="33C206B4"/>
    <w:lvl w:ilvl="0" w:tplc="B4B2845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560C7A3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4F3EFB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5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1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14"/>
  </w:num>
  <w:num w:numId="11">
    <w:abstractNumId w:val="0"/>
  </w:num>
  <w:num w:numId="12">
    <w:abstractNumId w:val="3"/>
  </w:num>
  <w:num w:numId="13">
    <w:abstractNumId w:val="7"/>
  </w:num>
  <w:num w:numId="14">
    <w:abstractNumId w:val="6"/>
  </w:num>
  <w:num w:numId="15">
    <w:abstractNumId w:val="12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4DF6"/>
    <w:rsid w:val="000B3FC2"/>
    <w:rsid w:val="00141FCB"/>
    <w:rsid w:val="00180F5F"/>
    <w:rsid w:val="001D1BCD"/>
    <w:rsid w:val="002038A7"/>
    <w:rsid w:val="00215C10"/>
    <w:rsid w:val="00217E42"/>
    <w:rsid w:val="00242D5E"/>
    <w:rsid w:val="002A3867"/>
    <w:rsid w:val="002E181B"/>
    <w:rsid w:val="0043512B"/>
    <w:rsid w:val="00453C07"/>
    <w:rsid w:val="004C11FD"/>
    <w:rsid w:val="004D7FD8"/>
    <w:rsid w:val="005402F8"/>
    <w:rsid w:val="00546186"/>
    <w:rsid w:val="005732F5"/>
    <w:rsid w:val="00590D70"/>
    <w:rsid w:val="005B5EB2"/>
    <w:rsid w:val="00623136"/>
    <w:rsid w:val="006556F2"/>
    <w:rsid w:val="006868AC"/>
    <w:rsid w:val="006A53FF"/>
    <w:rsid w:val="006F3D5D"/>
    <w:rsid w:val="007111B4"/>
    <w:rsid w:val="007170D7"/>
    <w:rsid w:val="00722E47"/>
    <w:rsid w:val="00773772"/>
    <w:rsid w:val="007A45D0"/>
    <w:rsid w:val="007C0D6B"/>
    <w:rsid w:val="007F317B"/>
    <w:rsid w:val="00851E9E"/>
    <w:rsid w:val="008616E3"/>
    <w:rsid w:val="008665FB"/>
    <w:rsid w:val="008D43BE"/>
    <w:rsid w:val="008F0401"/>
    <w:rsid w:val="008F15DE"/>
    <w:rsid w:val="00952FF2"/>
    <w:rsid w:val="009872FD"/>
    <w:rsid w:val="009A0A4E"/>
    <w:rsid w:val="009B2316"/>
    <w:rsid w:val="00A05D63"/>
    <w:rsid w:val="00A13F88"/>
    <w:rsid w:val="00A179B0"/>
    <w:rsid w:val="00A329D3"/>
    <w:rsid w:val="00AB5A1F"/>
    <w:rsid w:val="00AD2351"/>
    <w:rsid w:val="00B6493F"/>
    <w:rsid w:val="00B96E08"/>
    <w:rsid w:val="00C1420F"/>
    <w:rsid w:val="00C42710"/>
    <w:rsid w:val="00C806CA"/>
    <w:rsid w:val="00C835DC"/>
    <w:rsid w:val="00C97058"/>
    <w:rsid w:val="00CB0E3A"/>
    <w:rsid w:val="00CC672F"/>
    <w:rsid w:val="00CE03E4"/>
    <w:rsid w:val="00D52D6C"/>
    <w:rsid w:val="00D71897"/>
    <w:rsid w:val="00E12EF3"/>
    <w:rsid w:val="00E54E3B"/>
    <w:rsid w:val="00E74DF6"/>
    <w:rsid w:val="00E76C9D"/>
    <w:rsid w:val="00E82E40"/>
    <w:rsid w:val="00E92C81"/>
    <w:rsid w:val="00EA4F81"/>
    <w:rsid w:val="00EB575A"/>
    <w:rsid w:val="00ED1222"/>
    <w:rsid w:val="00ED53C7"/>
    <w:rsid w:val="00ED6018"/>
    <w:rsid w:val="00EF139C"/>
    <w:rsid w:val="00F015EA"/>
    <w:rsid w:val="00F05EF5"/>
    <w:rsid w:val="00F51B76"/>
    <w:rsid w:val="00F70EC4"/>
    <w:rsid w:val="00F95EA6"/>
    <w:rsid w:val="00FA34D1"/>
    <w:rsid w:val="00FA6DB2"/>
    <w:rsid w:val="00FC42CD"/>
    <w:rsid w:val="00FC5155"/>
    <w:rsid w:val="00FC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5F31F5-DA10-4E31-BFD1-C11E51910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DF6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A05D63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4E3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E74DF6"/>
    <w:pPr>
      <w:ind w:left="720"/>
      <w:contextualSpacing/>
    </w:pPr>
  </w:style>
  <w:style w:type="character" w:styleId="a5">
    <w:name w:val="Hyperlink"/>
    <w:unhideWhenUsed/>
    <w:rsid w:val="007111B4"/>
    <w:rPr>
      <w:color w:val="0000FF"/>
      <w:u w:val="single"/>
    </w:rPr>
  </w:style>
  <w:style w:type="paragraph" w:styleId="a6">
    <w:name w:val="Title"/>
    <w:basedOn w:val="a"/>
    <w:link w:val="a7"/>
    <w:uiPriority w:val="10"/>
    <w:qFormat/>
    <w:rsid w:val="007111B4"/>
    <w:pPr>
      <w:spacing w:line="240" w:lineRule="auto"/>
      <w:jc w:val="center"/>
    </w:pPr>
    <w:rPr>
      <w:rFonts w:ascii="Times New Roman" w:eastAsia="Times New Roman" w:hAnsi="Times New Roman"/>
      <w:b/>
      <w:bCs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7111B4"/>
    <w:rPr>
      <w:rFonts w:ascii="Times New Roman" w:eastAsia="Times New Roman" w:hAnsi="Times New Roman" w:cs="Times New Roman"/>
      <w:b/>
      <w:bCs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7111B4"/>
    <w:pPr>
      <w:spacing w:after="60" w:line="240" w:lineRule="atLeast"/>
      <w:ind w:hanging="240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7111B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7111B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b">
    <w:name w:val="Основной текст с отступом Знак"/>
    <w:basedOn w:val="a0"/>
    <w:link w:val="aa"/>
    <w:semiHidden/>
    <w:rsid w:val="007111B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ac">
    <w:name w:val="Для таблиц"/>
    <w:basedOn w:val="a"/>
    <w:rsid w:val="007111B4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Обычный1"/>
    <w:rsid w:val="007111B4"/>
    <w:pPr>
      <w:spacing w:after="0"/>
    </w:pPr>
    <w:rPr>
      <w:rFonts w:ascii="Arial" w:eastAsia="Arial" w:hAnsi="Arial" w:cs="Arial"/>
      <w:color w:val="000000"/>
      <w:lang w:eastAsia="ru-RU"/>
    </w:rPr>
  </w:style>
  <w:style w:type="paragraph" w:customStyle="1" w:styleId="Style3">
    <w:name w:val="Style3"/>
    <w:basedOn w:val="a"/>
    <w:rsid w:val="007111B4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7111B4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7111B4"/>
    <w:rPr>
      <w:rFonts w:ascii="Times New Roman" w:hAnsi="Times New Roman" w:cs="Times New Roman" w:hint="default"/>
      <w:sz w:val="16"/>
      <w:szCs w:val="16"/>
    </w:rPr>
  </w:style>
  <w:style w:type="paragraph" w:customStyle="1" w:styleId="ad">
    <w:name w:val="список с точками"/>
    <w:basedOn w:val="a"/>
    <w:uiPriority w:val="99"/>
    <w:rsid w:val="007111B4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7111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e">
    <w:name w:val="Table Grid"/>
    <w:basedOn w:val="a1"/>
    <w:uiPriority w:val="59"/>
    <w:rsid w:val="0071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872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F05EF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F05EF5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05D6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f1">
    <w:name w:val="Гипертекстовая ссылка"/>
    <w:uiPriority w:val="99"/>
    <w:rsid w:val="00A05D63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A05D63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12">
    <w:name w:val="Заголовок №1"/>
    <w:basedOn w:val="a"/>
    <w:rsid w:val="00F70EC4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E54E3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Af2">
    <w:name w:val="Текстовый блок A"/>
    <w:rsid w:val="002A3867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C1420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869.html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http://www.iprbookshop.ru/44765.html%20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10807.html%20" TargetMode="External"/><Relationship Id="rId19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16</Pages>
  <Words>4427</Words>
  <Characters>25238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ASUS</cp:lastModifiedBy>
  <cp:revision>61</cp:revision>
  <cp:lastPrinted>2021-10-05T08:35:00Z</cp:lastPrinted>
  <dcterms:created xsi:type="dcterms:W3CDTF">2017-10-30T10:55:00Z</dcterms:created>
  <dcterms:modified xsi:type="dcterms:W3CDTF">2024-08-13T10:04:00Z</dcterms:modified>
</cp:coreProperties>
</file>