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E00" w:rsidRDefault="00250B8C">
      <w:pPr>
        <w:spacing w:after="120"/>
        <w:jc w:val="right"/>
        <w:rPr>
          <w:rFonts w:cs="Tahoma"/>
          <w:i/>
          <w:sz w:val="24"/>
          <w:szCs w:val="24"/>
        </w:rPr>
      </w:pPr>
      <w:r>
        <w:rPr>
          <w:rFonts w:cs="Tahoma"/>
          <w:i/>
          <w:sz w:val="24"/>
          <w:szCs w:val="24"/>
        </w:rPr>
        <w:t>Набор 2025 г.</w:t>
      </w:r>
    </w:p>
    <w:p w:rsidR="00702E00" w:rsidRDefault="00250B8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Министерство спорта Российской Федерации</w:t>
      </w: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Федеральное государственное бюджетное образовательное учреждение</w:t>
      </w:r>
    </w:p>
    <w:p w:rsidR="00702E00" w:rsidRDefault="00250B8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высшего образования</w:t>
      </w:r>
    </w:p>
    <w:p w:rsidR="00702E00" w:rsidRDefault="00250B8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«Московская государственная академия физической культуры»</w:t>
      </w:r>
    </w:p>
    <w:p w:rsidR="00702E00" w:rsidRDefault="00702E00">
      <w:pPr>
        <w:widowControl w:val="0"/>
        <w:jc w:val="center"/>
        <w:rPr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Кафедра </w:t>
      </w:r>
      <w:r>
        <w:rPr>
          <w:rFonts w:cs="Tahoma"/>
          <w:color w:val="000000"/>
          <w:sz w:val="24"/>
          <w:szCs w:val="24"/>
          <w:u w:val="single"/>
        </w:rPr>
        <w:t>Биомеханики и информационных технологий</w:t>
      </w:r>
    </w:p>
    <w:p w:rsidR="00702E00" w:rsidRDefault="00702E00" w:rsidP="00250B8C">
      <w:pPr>
        <w:widowControl w:val="0"/>
        <w:numPr>
          <w:ilvl w:val="0"/>
          <w:numId w:val="15"/>
        </w:num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7"/>
        <w:gridCol w:w="4454"/>
      </w:tblGrid>
      <w:tr w:rsidR="00982043">
        <w:tc>
          <w:tcPr>
            <w:tcW w:w="4617" w:type="dxa"/>
          </w:tcPr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СОГЛАСОВАНО</w:t>
            </w:r>
          </w:p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Начальник Учебно-</w:t>
            </w:r>
          </w:p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 xml:space="preserve">методического управления </w:t>
            </w:r>
          </w:p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канд. биол. наук, доцент</w:t>
            </w:r>
            <w:r w:rsidRPr="00C42E4D">
              <w:rPr>
                <w:sz w:val="24"/>
                <w:szCs w:val="24"/>
              </w:rPr>
              <w:t xml:space="preserve"> И.В.</w:t>
            </w:r>
            <w:r w:rsidR="00C917CF">
              <w:rPr>
                <w:sz w:val="24"/>
                <w:szCs w:val="24"/>
              </w:rPr>
              <w:t xml:space="preserve"> </w:t>
            </w:r>
            <w:r w:rsidRPr="00C42E4D">
              <w:rPr>
                <w:sz w:val="24"/>
                <w:szCs w:val="24"/>
              </w:rPr>
              <w:t>Осадченко</w:t>
            </w:r>
          </w:p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_______________________________</w:t>
            </w:r>
          </w:p>
          <w:p w:rsidR="00982043" w:rsidRPr="00C42E4D" w:rsidRDefault="00982043" w:rsidP="0098204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982043" w:rsidRPr="005415DE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454" w:type="dxa"/>
          </w:tcPr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УТВЕРЖДЕНО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УМК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проректор по учебной работе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канд. </w:t>
            </w:r>
            <w:proofErr w:type="spellStart"/>
            <w:r>
              <w:rPr>
                <w:color w:val="000000"/>
                <w:sz w:val="24"/>
                <w:szCs w:val="24"/>
              </w:rPr>
              <w:t>пед</w:t>
            </w:r>
            <w:proofErr w:type="spellEnd"/>
            <w:r>
              <w:rPr>
                <w:color w:val="000000"/>
                <w:sz w:val="24"/>
                <w:szCs w:val="24"/>
              </w:rPr>
              <w:t>. наук, доцент А.П. Морозов</w:t>
            </w:r>
          </w:p>
          <w:p w:rsidR="00982043" w:rsidRPr="00C42E4D" w:rsidRDefault="00982043" w:rsidP="00982043">
            <w:pPr>
              <w:jc w:val="center"/>
              <w:rPr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______________________________</w:t>
            </w:r>
          </w:p>
          <w:p w:rsidR="00982043" w:rsidRPr="00C42E4D" w:rsidRDefault="00982043" w:rsidP="00982043">
            <w:pPr>
              <w:jc w:val="center"/>
              <w:rPr>
                <w:b/>
                <w:bCs/>
                <w:sz w:val="24"/>
                <w:szCs w:val="24"/>
              </w:rPr>
            </w:pPr>
            <w:r w:rsidRPr="00C42E4D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19</w:t>
            </w:r>
            <w:r w:rsidRPr="00C42E4D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мая</w:t>
            </w:r>
            <w:r w:rsidRPr="00C42E4D">
              <w:rPr>
                <w:sz w:val="24"/>
                <w:szCs w:val="24"/>
              </w:rPr>
              <w:t xml:space="preserve"> 202</w:t>
            </w:r>
            <w:r>
              <w:rPr>
                <w:sz w:val="24"/>
                <w:szCs w:val="24"/>
              </w:rPr>
              <w:t>5</w:t>
            </w:r>
            <w:r w:rsidRPr="00C42E4D">
              <w:rPr>
                <w:sz w:val="24"/>
                <w:szCs w:val="24"/>
              </w:rPr>
              <w:t xml:space="preserve"> г.</w:t>
            </w:r>
          </w:p>
          <w:p w:rsidR="00982043" w:rsidRPr="005415DE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РАБОЧАЯ ПРОГРАММА ДИСЦИПЛИНЫ</w:t>
      </w:r>
    </w:p>
    <w:p w:rsidR="00702E00" w:rsidRDefault="00702E00">
      <w:pPr>
        <w:widowControl w:val="0"/>
        <w:jc w:val="center"/>
        <w:rPr>
          <w:b/>
          <w:sz w:val="24"/>
          <w:szCs w:val="24"/>
        </w:rPr>
      </w:pPr>
    </w:p>
    <w:p w:rsidR="00702E00" w:rsidRDefault="00250B8C">
      <w:pPr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«ПРОГРАММНО-АППАРАТНЫЕ КОМПЛЕКСЫ </w:t>
      </w:r>
    </w:p>
    <w:p w:rsidR="00702E00" w:rsidRDefault="00250B8C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НАУЧНЫХ ИССЛЕДОВАНИЙ»</w:t>
      </w:r>
    </w:p>
    <w:p w:rsidR="00702E00" w:rsidRDefault="00702E00">
      <w:pPr>
        <w:widowControl w:val="0"/>
        <w:jc w:val="center"/>
        <w:rPr>
          <w:rFonts w:cs="Tahoma"/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rFonts w:cs="Tahoma"/>
          <w:b/>
          <w:iCs/>
          <w:color w:val="000000"/>
          <w:sz w:val="24"/>
          <w:szCs w:val="24"/>
        </w:rPr>
      </w:pPr>
      <w:r>
        <w:rPr>
          <w:rFonts w:cs="Tahoma"/>
          <w:b/>
          <w:iCs/>
          <w:color w:val="000000"/>
          <w:sz w:val="24"/>
          <w:szCs w:val="24"/>
        </w:rPr>
        <w:t>Б</w:t>
      </w:r>
      <w:proofErr w:type="gramStart"/>
      <w:r>
        <w:rPr>
          <w:rFonts w:cs="Tahoma"/>
          <w:b/>
          <w:iCs/>
          <w:color w:val="000000"/>
          <w:sz w:val="24"/>
          <w:szCs w:val="24"/>
        </w:rPr>
        <w:t>1.О.</w:t>
      </w:r>
      <w:proofErr w:type="gramEnd"/>
      <w:r>
        <w:rPr>
          <w:rFonts w:cs="Tahoma"/>
          <w:b/>
          <w:iCs/>
          <w:color w:val="000000"/>
          <w:sz w:val="24"/>
          <w:szCs w:val="24"/>
        </w:rPr>
        <w:t>06</w:t>
      </w:r>
    </w:p>
    <w:p w:rsidR="00702E00" w:rsidRDefault="00250B8C">
      <w:pPr>
        <w:widowControl w:val="0"/>
        <w:jc w:val="center"/>
        <w:rPr>
          <w:rFonts w:cs="Tahoma"/>
          <w:color w:val="000000"/>
          <w:sz w:val="24"/>
          <w:szCs w:val="24"/>
        </w:rPr>
      </w:pPr>
      <w:r>
        <w:rPr>
          <w:sz w:val="24"/>
          <w:szCs w:val="24"/>
        </w:rPr>
        <w:t xml:space="preserve">по направлению подготовки </w:t>
      </w:r>
      <w:r>
        <w:rPr>
          <w:rFonts w:cs="Tahoma"/>
          <w:color w:val="000000"/>
          <w:sz w:val="24"/>
          <w:szCs w:val="24"/>
          <w:u w:val="single"/>
        </w:rPr>
        <w:t>49.04.03 «Спорт»</w:t>
      </w:r>
    </w:p>
    <w:p w:rsidR="00702E00" w:rsidRDefault="00702E00">
      <w:pPr>
        <w:widowControl w:val="0"/>
        <w:jc w:val="center"/>
        <w:rPr>
          <w:b/>
          <w:i/>
          <w:color w:val="000000"/>
          <w:sz w:val="24"/>
          <w:szCs w:val="24"/>
        </w:rPr>
      </w:pPr>
    </w:p>
    <w:p w:rsidR="00702E00" w:rsidRDefault="00250B8C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</w:rPr>
        <w:t xml:space="preserve"> Наименования ОПОП</w:t>
      </w:r>
      <w:r>
        <w:rPr>
          <w:rFonts w:cs="Tahoma"/>
          <w:color w:val="000000"/>
          <w:sz w:val="24"/>
          <w:szCs w:val="24"/>
        </w:rPr>
        <w:t xml:space="preserve"> </w:t>
      </w:r>
      <w:r>
        <w:rPr>
          <w:rFonts w:cs="Tahoma"/>
          <w:b/>
          <w:color w:val="000000"/>
          <w:sz w:val="24"/>
          <w:szCs w:val="24"/>
          <w:u w:val="single"/>
        </w:rPr>
        <w:t xml:space="preserve"> </w:t>
      </w:r>
    </w:p>
    <w:p w:rsidR="00702E00" w:rsidRDefault="00250B8C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  <w:r>
        <w:rPr>
          <w:rFonts w:cs="Tahoma"/>
          <w:b/>
          <w:i/>
          <w:color w:val="000000"/>
          <w:sz w:val="24"/>
          <w:szCs w:val="24"/>
          <w:u w:val="single"/>
        </w:rPr>
        <w:t>«Управление спортивной подготовкой в футболе и хоккее»</w:t>
      </w:r>
    </w:p>
    <w:p w:rsidR="00702E00" w:rsidRDefault="00702E00">
      <w:pPr>
        <w:jc w:val="center"/>
        <w:rPr>
          <w:rFonts w:cs="Tahoma"/>
          <w:b/>
          <w:color w:val="000000"/>
          <w:sz w:val="24"/>
          <w:szCs w:val="24"/>
          <w:u w:val="single"/>
        </w:rPr>
      </w:pPr>
    </w:p>
    <w:p w:rsidR="00702E00" w:rsidRDefault="00702E00">
      <w:pPr>
        <w:jc w:val="center"/>
        <w:rPr>
          <w:rFonts w:cs="Tahoma"/>
          <w:b/>
          <w:i/>
          <w:color w:val="000000"/>
          <w:sz w:val="24"/>
          <w:szCs w:val="24"/>
          <w:u w:val="single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Квалификация выпускника </w:t>
      </w:r>
      <w:r>
        <w:rPr>
          <w:i/>
          <w:iCs/>
          <w:sz w:val="24"/>
          <w:szCs w:val="24"/>
        </w:rPr>
        <w:t xml:space="preserve">- </w:t>
      </w:r>
      <w:r>
        <w:rPr>
          <w:b/>
          <w:iCs/>
          <w:sz w:val="24"/>
          <w:szCs w:val="24"/>
          <w:u w:val="single"/>
        </w:rPr>
        <w:t>магистр</w:t>
      </w: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Форма обучения </w:t>
      </w:r>
    </w:p>
    <w:p w:rsidR="00702E00" w:rsidRDefault="00250B8C">
      <w:pPr>
        <w:widowControl w:val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очная/заочная</w:t>
      </w: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tbl>
      <w:tblPr>
        <w:tblW w:w="10490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3544"/>
        <w:gridCol w:w="3402"/>
        <w:gridCol w:w="3544"/>
      </w:tblGrid>
      <w:tr w:rsidR="00982043">
        <w:trPr>
          <w:trHeight w:val="3026"/>
        </w:trPr>
        <w:tc>
          <w:tcPr>
            <w:tcW w:w="3544" w:type="dxa"/>
          </w:tcPr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82043" w:rsidRDefault="00982043" w:rsidP="009820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Декан </w:t>
            </w:r>
            <w:r>
              <w:rPr>
                <w:color w:val="000000"/>
                <w:sz w:val="24"/>
                <w:szCs w:val="24"/>
              </w:rPr>
              <w:t xml:space="preserve">факультета </w:t>
            </w:r>
          </w:p>
          <w:p w:rsidR="00982043" w:rsidRDefault="00982043" w:rsidP="0098204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магистерской подготовки,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канд. фармацевт. наук, </w:t>
            </w:r>
            <w:r>
              <w:rPr>
                <w:color w:val="000000"/>
                <w:sz w:val="24"/>
                <w:szCs w:val="24"/>
              </w:rPr>
              <w:t>доцент</w:t>
            </w:r>
          </w:p>
          <w:p w:rsidR="00982043" w:rsidRDefault="00982043" w:rsidP="00982043">
            <w:pPr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 Н.А. </w:t>
            </w:r>
            <w:proofErr w:type="spellStart"/>
            <w:r>
              <w:rPr>
                <w:color w:val="000000"/>
                <w:sz w:val="24"/>
                <w:szCs w:val="24"/>
              </w:rPr>
              <w:t>Вощинина</w:t>
            </w:r>
            <w:proofErr w:type="spellEnd"/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«19» мая 2025 г.</w:t>
            </w:r>
          </w:p>
        </w:tc>
        <w:tc>
          <w:tcPr>
            <w:tcW w:w="3402" w:type="dxa"/>
          </w:tcPr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82043" w:rsidRDefault="00982043" w:rsidP="00982043">
            <w:pPr>
              <w:widowContro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</w:tcPr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</w:p>
          <w:p w:rsidR="00982043" w:rsidRDefault="00982043" w:rsidP="009820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Программа рассмотрена и одобрена на заседании кафедры </w:t>
            </w:r>
            <w:r>
              <w:rPr>
                <w:sz w:val="24"/>
                <w:szCs w:val="24"/>
              </w:rPr>
              <w:t xml:space="preserve">(протокол № 10 </w:t>
            </w:r>
          </w:p>
          <w:p w:rsidR="00982043" w:rsidRDefault="00982043" w:rsidP="009820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от «14» мая 2025 г.)</w:t>
            </w:r>
          </w:p>
          <w:p w:rsidR="00982043" w:rsidRDefault="00982043" w:rsidP="009820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Заведующий кафедрой, </w:t>
            </w:r>
          </w:p>
          <w:p w:rsidR="00982043" w:rsidRDefault="00982043" w:rsidP="00982043">
            <w:pPr>
              <w:jc w:val="center"/>
              <w:rPr>
                <w:rFonts w:cs="Tahoma"/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д-р </w:t>
            </w:r>
            <w:proofErr w:type="spellStart"/>
            <w:r>
              <w:rPr>
                <w:rFonts w:cs="Tahoma"/>
                <w:sz w:val="24"/>
                <w:szCs w:val="24"/>
              </w:rPr>
              <w:t>пед</w:t>
            </w:r>
            <w:proofErr w:type="spellEnd"/>
            <w:r>
              <w:rPr>
                <w:rFonts w:cs="Tahoma"/>
                <w:sz w:val="24"/>
                <w:szCs w:val="24"/>
              </w:rPr>
              <w:t>. наук, профессор</w:t>
            </w:r>
          </w:p>
          <w:p w:rsidR="00982043" w:rsidRDefault="00982043" w:rsidP="00982043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r>
              <w:rPr>
                <w:rFonts w:cs="Tahoma"/>
                <w:sz w:val="24"/>
                <w:szCs w:val="24"/>
              </w:rPr>
              <w:t>А.Н Фураев</w:t>
            </w:r>
          </w:p>
          <w:p w:rsidR="00982043" w:rsidRDefault="00982043" w:rsidP="00982043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«14» мая 2025г.</w:t>
            </w:r>
          </w:p>
        </w:tc>
      </w:tr>
    </w:tbl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702E00">
      <w:pPr>
        <w:widowControl w:val="0"/>
        <w:jc w:val="center"/>
        <w:rPr>
          <w:b/>
          <w:color w:val="000000"/>
          <w:sz w:val="24"/>
          <w:szCs w:val="24"/>
        </w:rPr>
      </w:pPr>
    </w:p>
    <w:p w:rsidR="00702E00" w:rsidRDefault="00250B8C">
      <w:pPr>
        <w:widowControl w:val="0"/>
        <w:jc w:val="center"/>
        <w:rPr>
          <w:rFonts w:cs="Tahoma"/>
          <w:b/>
          <w:color w:val="000000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  <w:r>
        <w:rPr>
          <w:b/>
          <w:color w:val="000000"/>
          <w:sz w:val="24"/>
          <w:szCs w:val="24"/>
        </w:rPr>
        <w:t>Малаховка 2025</w:t>
      </w:r>
    </w:p>
    <w:p w:rsidR="00702E00" w:rsidRDefault="00250B8C">
      <w:pPr>
        <w:jc w:val="both"/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lastRenderedPageBreak/>
        <w:t>Рабочая программа разработана в соответствии с ФГОС ВО по направлению подготовки 49.04.03 «Спорт» и уровнем Магистратура, утвержденным приказом Министерства образования и науки Российской Федерации № 947 от 19 сентября 2017 года с учетом изменений, внесенных приказом Министерства науки и высшего образования Российской Федерации № 1456 от 26 ноября 2020 года «О внесении изменений в федеральные государственные образовательные стандарты высшего образования»</w:t>
      </w:r>
    </w:p>
    <w:p w:rsidR="00702E00" w:rsidRDefault="00702E00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702E00" w:rsidRDefault="00702E00">
      <w:pPr>
        <w:jc w:val="both"/>
        <w:rPr>
          <w:rFonts w:cs="Tahoma"/>
          <w:color w:val="000000"/>
          <w:sz w:val="24"/>
          <w:szCs w:val="24"/>
        </w:rPr>
      </w:pPr>
    </w:p>
    <w:p w:rsidR="00702E00" w:rsidRDefault="00702E00">
      <w:pPr>
        <w:widowControl w:val="0"/>
        <w:jc w:val="both"/>
        <w:rPr>
          <w:rFonts w:cs="Tahoma"/>
          <w:color w:val="000000"/>
          <w:sz w:val="24"/>
          <w:szCs w:val="24"/>
        </w:r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250B8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Составители рабочей программы: </w:t>
      </w:r>
    </w:p>
    <w:p w:rsidR="00702E00" w:rsidRDefault="00250B8C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Фураев А.Н. </w:t>
      </w:r>
      <w:r>
        <w:rPr>
          <w:rFonts w:cs="Tahoma"/>
          <w:sz w:val="24"/>
          <w:szCs w:val="24"/>
        </w:rPr>
        <w:t>д-р пед. наук, профессор</w:t>
      </w:r>
      <w:r>
        <w:rPr>
          <w:rFonts w:cs="Tahoma"/>
          <w:sz w:val="24"/>
          <w:szCs w:val="24"/>
        </w:rPr>
        <w:tab/>
      </w:r>
      <w:r>
        <w:rPr>
          <w:rFonts w:cs="Tahoma"/>
          <w:color w:val="000000"/>
          <w:sz w:val="24"/>
          <w:szCs w:val="24"/>
        </w:rPr>
        <w:t>___________________</w:t>
      </w:r>
    </w:p>
    <w:p w:rsidR="00702E00" w:rsidRDefault="00702E00">
      <w:pPr>
        <w:widowControl w:val="0"/>
        <w:tabs>
          <w:tab w:val="left" w:pos="6379"/>
        </w:tabs>
        <w:jc w:val="both"/>
        <w:rPr>
          <w:sz w:val="24"/>
          <w:szCs w:val="24"/>
        </w:rPr>
      </w:pPr>
    </w:p>
    <w:p w:rsidR="00702E00" w:rsidRDefault="00250B8C">
      <w:pPr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 xml:space="preserve">Рецензенты: </w:t>
      </w:r>
    </w:p>
    <w:p w:rsidR="00702E00" w:rsidRDefault="00250B8C">
      <w:pPr>
        <w:tabs>
          <w:tab w:val="left" w:pos="6379"/>
        </w:tabs>
        <w:rPr>
          <w:rFonts w:cs="Tahoma"/>
          <w:color w:val="000000"/>
          <w:sz w:val="24"/>
          <w:szCs w:val="24"/>
        </w:rPr>
      </w:pPr>
      <w:r>
        <w:rPr>
          <w:rFonts w:cs="Tahoma"/>
          <w:color w:val="000000"/>
          <w:sz w:val="24"/>
          <w:szCs w:val="24"/>
        </w:rPr>
        <w:t xml:space="preserve">Шмелева Г.А. </w:t>
      </w:r>
      <w:r>
        <w:rPr>
          <w:color w:val="000000"/>
          <w:sz w:val="24"/>
          <w:szCs w:val="24"/>
        </w:rPr>
        <w:t>канд. техн. наук</w:t>
      </w:r>
      <w:r>
        <w:rPr>
          <w:sz w:val="24"/>
          <w:szCs w:val="24"/>
        </w:rPr>
        <w:t>, доцент</w:t>
      </w:r>
      <w:r>
        <w:rPr>
          <w:rFonts w:cs="Tahoma"/>
          <w:color w:val="000000"/>
          <w:sz w:val="24"/>
          <w:szCs w:val="24"/>
        </w:rPr>
        <w:tab/>
        <w:t>___________________</w:t>
      </w:r>
    </w:p>
    <w:p w:rsidR="00702E00" w:rsidRDefault="00702E00">
      <w:pPr>
        <w:tabs>
          <w:tab w:val="left" w:pos="6379"/>
        </w:tabs>
        <w:rPr>
          <w:rFonts w:cs="Tahoma"/>
          <w:b/>
          <w:color w:val="000000"/>
          <w:sz w:val="24"/>
          <w:szCs w:val="24"/>
        </w:rPr>
      </w:pPr>
    </w:p>
    <w:p w:rsidR="00702E00" w:rsidRDefault="00250B8C">
      <w:pPr>
        <w:widowControl w:val="0"/>
        <w:tabs>
          <w:tab w:val="left" w:pos="6379"/>
        </w:tabs>
        <w:rPr>
          <w:sz w:val="24"/>
          <w:szCs w:val="24"/>
        </w:rPr>
      </w:pPr>
      <w:r>
        <w:rPr>
          <w:sz w:val="24"/>
          <w:szCs w:val="24"/>
        </w:rPr>
        <w:t xml:space="preserve">Чубанов Е.В.  </w:t>
      </w:r>
      <w:r>
        <w:rPr>
          <w:color w:val="000000"/>
          <w:sz w:val="24"/>
          <w:szCs w:val="24"/>
        </w:rPr>
        <w:t>канд. пед. наук</w:t>
      </w:r>
      <w:r>
        <w:rPr>
          <w:sz w:val="24"/>
          <w:szCs w:val="24"/>
        </w:rPr>
        <w:t>, доцент</w:t>
      </w:r>
      <w:r>
        <w:rPr>
          <w:sz w:val="24"/>
          <w:szCs w:val="24"/>
        </w:rPr>
        <w:tab/>
        <w:t>___________________</w:t>
      </w: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250B8C">
      <w:pPr>
        <w:widowControl w:val="0"/>
        <w:rPr>
          <w:rFonts w:cs="Tahoma"/>
          <w:b/>
          <w:color w:val="000000"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Ссылки на используемые в разработке РПД дисциплины профессиональные стандарты (в соответствии с ФГОС ВО 49.04.03):</w:t>
      </w: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tbl>
      <w:tblPr>
        <w:tblStyle w:val="23"/>
        <w:tblW w:w="9923" w:type="dxa"/>
        <w:tblInd w:w="-289" w:type="dxa"/>
        <w:tblLook w:val="04A0" w:firstRow="1" w:lastRow="0" w:firstColumn="1" w:lastColumn="0" w:noHBand="0" w:noVBand="1"/>
      </w:tblPr>
      <w:tblGrid>
        <w:gridCol w:w="876"/>
        <w:gridCol w:w="4698"/>
        <w:gridCol w:w="3217"/>
        <w:gridCol w:w="1132"/>
      </w:tblGrid>
      <w:tr w:rsidR="00702E00">
        <w:tc>
          <w:tcPr>
            <w:tcW w:w="876" w:type="dxa"/>
          </w:tcPr>
          <w:p w:rsidR="00702E00" w:rsidRDefault="00250B8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Код ПС</w:t>
            </w:r>
          </w:p>
        </w:tc>
        <w:tc>
          <w:tcPr>
            <w:tcW w:w="4698" w:type="dxa"/>
          </w:tcPr>
          <w:p w:rsidR="00702E00" w:rsidRDefault="00250B8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Профессиональный стандарт</w:t>
            </w:r>
          </w:p>
        </w:tc>
        <w:tc>
          <w:tcPr>
            <w:tcW w:w="3217" w:type="dxa"/>
          </w:tcPr>
          <w:p w:rsidR="00702E00" w:rsidRDefault="00250B8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Приказ Минтруда России</w:t>
            </w:r>
          </w:p>
        </w:tc>
        <w:tc>
          <w:tcPr>
            <w:tcW w:w="1132" w:type="dxa"/>
          </w:tcPr>
          <w:p w:rsidR="00702E00" w:rsidRDefault="00250B8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Аббрев. исп. в РПД</w:t>
            </w:r>
          </w:p>
        </w:tc>
      </w:tr>
      <w:tr w:rsidR="00702E00">
        <w:tc>
          <w:tcPr>
            <w:tcW w:w="9923" w:type="dxa"/>
            <w:gridSpan w:val="4"/>
          </w:tcPr>
          <w:p w:rsidR="00702E00" w:rsidRDefault="00250B8C">
            <w:pPr>
              <w:widowControl w:val="0"/>
              <w:jc w:val="center"/>
              <w:rPr>
                <w:rFonts w:cs="Tahoma"/>
                <w:b/>
                <w:color w:val="000000"/>
                <w:sz w:val="24"/>
                <w:szCs w:val="24"/>
              </w:rPr>
            </w:pPr>
            <w:r>
              <w:rPr>
                <w:rFonts w:cs="Tahoma"/>
                <w:b/>
                <w:color w:val="000000"/>
                <w:sz w:val="24"/>
                <w:szCs w:val="24"/>
              </w:rPr>
              <w:t>05 Физическая культура и спорт</w:t>
            </w:r>
          </w:p>
        </w:tc>
      </w:tr>
      <w:tr w:rsidR="00702E00">
        <w:tc>
          <w:tcPr>
            <w:tcW w:w="876" w:type="dxa"/>
            <w:vAlign w:val="center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05.003</w:t>
            </w:r>
          </w:p>
        </w:tc>
        <w:tc>
          <w:tcPr>
            <w:tcW w:w="4698" w:type="dxa"/>
            <w:vAlign w:val="center"/>
          </w:tcPr>
          <w:p w:rsidR="00702E00" w:rsidRDefault="00C917CF">
            <w:pPr>
              <w:widowControl w:val="0"/>
              <w:spacing w:after="108"/>
              <w:jc w:val="both"/>
              <w:rPr>
                <w:bCs/>
                <w:sz w:val="24"/>
                <w:szCs w:val="24"/>
              </w:rPr>
            </w:pPr>
            <w:hyperlink r:id="rId5" w:history="1">
              <w:r w:rsidR="00250B8C">
                <w:rPr>
                  <w:b/>
                  <w:bCs/>
                  <w:sz w:val="24"/>
                  <w:szCs w:val="24"/>
                  <w:lang w:eastAsia="en-US"/>
                </w:rPr>
                <w:t xml:space="preserve"> "Тренер"</w:t>
              </w:r>
            </w:hyperlink>
          </w:p>
        </w:tc>
        <w:tc>
          <w:tcPr>
            <w:tcW w:w="3217" w:type="dxa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Приказ Министерства труда и социальной защиты РФ от 27 апреля 2023 г. N 362н</w:t>
            </w:r>
          </w:p>
        </w:tc>
        <w:tc>
          <w:tcPr>
            <w:tcW w:w="1132" w:type="dxa"/>
          </w:tcPr>
          <w:p w:rsidR="00702E00" w:rsidRDefault="00250B8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eastAsia="en-US"/>
              </w:rPr>
              <w:t>Т</w:t>
            </w:r>
          </w:p>
        </w:tc>
      </w:tr>
      <w:tr w:rsidR="00702E00">
        <w:tc>
          <w:tcPr>
            <w:tcW w:w="876" w:type="dxa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05.008</w:t>
            </w:r>
          </w:p>
        </w:tc>
        <w:tc>
          <w:tcPr>
            <w:tcW w:w="4698" w:type="dxa"/>
          </w:tcPr>
          <w:p w:rsidR="00702E00" w:rsidRDefault="00C917CF">
            <w:pPr>
              <w:widowControl w:val="0"/>
              <w:spacing w:after="108"/>
              <w:jc w:val="both"/>
              <w:rPr>
                <w:b/>
                <w:bCs/>
                <w:sz w:val="24"/>
                <w:szCs w:val="24"/>
              </w:rPr>
            </w:pPr>
            <w:hyperlink r:id="rId6" w:history="1">
              <w:r w:rsidR="00250B8C">
                <w:rPr>
                  <w:rStyle w:val="aff5"/>
                  <w:b/>
                  <w:color w:val="auto"/>
                  <w:sz w:val="24"/>
                  <w:szCs w:val="24"/>
                </w:rPr>
                <w:t xml:space="preserve"> "Руководитель организации (подразделения организации), осуществляющей деятельность в области физической культуры и спорта"</w:t>
              </w:r>
            </w:hyperlink>
          </w:p>
        </w:tc>
        <w:tc>
          <w:tcPr>
            <w:tcW w:w="3217" w:type="dxa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Приказ Министерства труда и социальной защиты РФ от </w:t>
            </w:r>
            <w:r>
              <w:rPr>
                <w:sz w:val="24"/>
                <w:szCs w:val="24"/>
                <w:lang w:eastAsia="en-US"/>
              </w:rPr>
              <w:t xml:space="preserve">27 апреля 2023 </w:t>
            </w:r>
            <w:r>
              <w:rPr>
                <w:sz w:val="24"/>
                <w:szCs w:val="24"/>
              </w:rPr>
              <w:t>г. N 363н</w:t>
            </w:r>
          </w:p>
        </w:tc>
        <w:tc>
          <w:tcPr>
            <w:tcW w:w="1132" w:type="dxa"/>
          </w:tcPr>
          <w:p w:rsidR="00702E00" w:rsidRDefault="00250B8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</w:p>
        </w:tc>
      </w:tr>
      <w:tr w:rsidR="00702E00">
        <w:tc>
          <w:tcPr>
            <w:tcW w:w="876" w:type="dxa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05.012</w:t>
            </w:r>
          </w:p>
        </w:tc>
        <w:tc>
          <w:tcPr>
            <w:tcW w:w="4698" w:type="dxa"/>
          </w:tcPr>
          <w:p w:rsidR="00702E00" w:rsidRDefault="00C917CF">
            <w:pPr>
              <w:widowControl w:val="0"/>
              <w:spacing w:before="108" w:after="108"/>
              <w:jc w:val="both"/>
              <w:rPr>
                <w:b/>
                <w:bCs/>
                <w:sz w:val="24"/>
                <w:szCs w:val="24"/>
              </w:rPr>
            </w:pPr>
            <w:hyperlink r:id="rId7" w:history="1">
              <w:r w:rsidR="00250B8C">
                <w:rPr>
                  <w:b/>
                  <w:bCs/>
                  <w:sz w:val="24"/>
                  <w:szCs w:val="24"/>
                </w:rPr>
                <w:t xml:space="preserve"> «Тренер-преподаватель»</w:t>
              </w:r>
            </w:hyperlink>
          </w:p>
        </w:tc>
        <w:tc>
          <w:tcPr>
            <w:tcW w:w="3217" w:type="dxa"/>
          </w:tcPr>
          <w:p w:rsidR="00702E00" w:rsidRDefault="00250B8C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Приказ Министерства труда и социальной защиты РФ от 24 декабря 2020 г. N 952н</w:t>
            </w:r>
          </w:p>
        </w:tc>
        <w:tc>
          <w:tcPr>
            <w:tcW w:w="1132" w:type="dxa"/>
          </w:tcPr>
          <w:p w:rsidR="00702E00" w:rsidRDefault="00250B8C">
            <w:pPr>
              <w:widowControl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ТП</w:t>
            </w:r>
          </w:p>
        </w:tc>
      </w:tr>
    </w:tbl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702E00">
      <w:pPr>
        <w:widowControl w:val="0"/>
        <w:rPr>
          <w:rFonts w:cs="Tahoma"/>
          <w:b/>
          <w:color w:val="000000"/>
          <w:sz w:val="24"/>
          <w:szCs w:val="24"/>
        </w:rPr>
      </w:pPr>
    </w:p>
    <w:p w:rsidR="00702E00" w:rsidRDefault="00250B8C">
      <w:pPr>
        <w:contextualSpacing/>
        <w:jc w:val="center"/>
        <w:rPr>
          <w:bCs/>
          <w:caps/>
          <w:color w:val="000000"/>
          <w:spacing w:val="-1"/>
          <w:sz w:val="24"/>
          <w:szCs w:val="24"/>
        </w:rPr>
      </w:pPr>
      <w:r>
        <w:rPr>
          <w:bCs/>
          <w:caps/>
          <w:color w:val="000000"/>
          <w:spacing w:val="-1"/>
          <w:sz w:val="24"/>
          <w:szCs w:val="24"/>
        </w:rPr>
        <w:t>1. изучениЕ дисциплины НАПРАВЛЕНО НА формирование следующих компетенций:</w:t>
      </w:r>
    </w:p>
    <w:p w:rsidR="00702E00" w:rsidRDefault="00702E00">
      <w:pPr>
        <w:ind w:firstLine="709"/>
        <w:contextualSpacing/>
        <w:jc w:val="both"/>
        <w:rPr>
          <w:color w:val="000000"/>
          <w:spacing w:val="-1"/>
          <w:sz w:val="24"/>
          <w:szCs w:val="24"/>
        </w:rPr>
      </w:pPr>
    </w:p>
    <w:p w:rsidR="00702E00" w:rsidRDefault="00250B8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УК-4. 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</w:r>
    </w:p>
    <w:p w:rsidR="00702E00" w:rsidRDefault="00250B8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ОПК-6. 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</w:r>
    </w:p>
    <w:p w:rsidR="00702E00" w:rsidRDefault="00250B8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ОПК-7. 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</w:r>
    </w:p>
    <w:p w:rsidR="00702E00" w:rsidRDefault="00250B8C">
      <w:pPr>
        <w:shd w:val="clear" w:color="auto" w:fill="FFFFFF"/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ОПК-9. 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</w:r>
    </w:p>
    <w:p w:rsidR="00702E00" w:rsidRDefault="00702E00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</w:p>
    <w:p w:rsidR="00702E00" w:rsidRDefault="00250B8C">
      <w:pPr>
        <w:shd w:val="clear" w:color="auto" w:fill="FFFFFF"/>
        <w:ind w:firstLine="708"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РЕЗУЛЬТАТЫ ОБУЧЕНИЯ ПО ДИСЦИПЛИНЕ: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74"/>
        <w:gridCol w:w="1276"/>
        <w:gridCol w:w="877"/>
      </w:tblGrid>
      <w:tr w:rsidR="00702E00">
        <w:trPr>
          <w:jc w:val="center"/>
        </w:trPr>
        <w:tc>
          <w:tcPr>
            <w:tcW w:w="6974" w:type="dxa"/>
            <w:vAlign w:val="center"/>
          </w:tcPr>
          <w:p w:rsidR="00702E00" w:rsidRDefault="00250B8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1276" w:type="dxa"/>
          </w:tcPr>
          <w:p w:rsidR="00702E00" w:rsidRDefault="00250B8C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877" w:type="dxa"/>
            <w:vAlign w:val="center"/>
          </w:tcPr>
          <w:p w:rsidR="00702E00" w:rsidRDefault="00250B8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</w:tr>
      <w:tr w:rsidR="00702E00">
        <w:trPr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276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/02.7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/06.7,</w:t>
            </w:r>
          </w:p>
          <w:p w:rsidR="00702E00" w:rsidRDefault="00250B8C">
            <w:pPr>
              <w:ind w:left="-22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</w:tc>
        <w:tc>
          <w:tcPr>
            <w:tcW w:w="877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УК-4 </w:t>
            </w:r>
          </w:p>
          <w:p w:rsidR="00702E00" w:rsidRDefault="00702E00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2E00">
        <w:trPr>
          <w:jc w:val="center"/>
        </w:trPr>
        <w:tc>
          <w:tcPr>
            <w:tcW w:w="6974" w:type="dxa"/>
          </w:tcPr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Программно-аппаратных комплексов, инфокоммуникационных сетей:</w:t>
            </w:r>
          </w:p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хранение, обработку, передачу и демонстрацию информации;</w:t>
            </w:r>
          </w:p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области спорта, в том числе для инклюзивных групп.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средства тренировочного процесса: использовать текстовые редакторы, электронные таблицы, электронную почту, базы данных, средства презентации.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эксплуатации программно-аппаратных комплексов в образовательной и тренировочной деятельности спорта.</w:t>
            </w:r>
          </w:p>
          <w:p w:rsidR="00702E00" w:rsidRDefault="00250B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  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276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ОПК-6</w:t>
            </w: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программно-аппаратных комплексов педагогического контроля и коррекции образовательной и тренерской деятельности: принципов формирования и реализации автоматизированного мониторинга, тестирования и анализа, разработки и реализации информационно-образовательной среды, повышения эффективности образовательного и тренировочного процессов.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Спланировать и реализовать мониторинг и педагогический контроль в образовательной и спортивно-тренерской деятельности,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выполнить анализ, установить направления коррекции для улучшения результатов. 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программно-аппаратных комплексов для мониторинга и тестирования в сфере образования и спорта. Анализ результатов, обоснование рекомендаций для коррекций и улучшения показателей.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Знания:</w:t>
            </w:r>
          </w:p>
        </w:tc>
        <w:tc>
          <w:tcPr>
            <w:tcW w:w="1276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В/04.7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ОПК-7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Программно-аппаратных средств взаимодействия и обмена информацией на основе: инфокоммуникационных систем и сетей в сфере образования и спорта;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</w:p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спортивных мероприятий и показательных выступлений.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1276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/03.7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 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 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702E00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спорте с использованием современных цифровых информационно-компьютерных технологий. Методов математического, статистического, имитационного моделирования и прогнозирования.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программно-аппаратные комплексы при решении научной проблемы в спорте, при реализации этапов исследования, при обобщении и интерпретации результатов.</w:t>
            </w:r>
          </w:p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математического моделирования, естественно-научных основ спортивной деятельности, инновационных технологий информатики.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6974" w:type="dxa"/>
          </w:tcPr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программно-аппаратного обеспечения при решении научных задач в сфере образования и спорта, при постановке и реализации проектов, при планировании, при статистической обработке и анализе данных, при управлении данными, прогнозировании, подготовке выводов и рекомендаций.</w:t>
            </w:r>
          </w:p>
        </w:tc>
        <w:tc>
          <w:tcPr>
            <w:tcW w:w="1276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877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02E00" w:rsidRDefault="00702E00">
      <w:pPr>
        <w:contextualSpacing/>
        <w:jc w:val="both"/>
        <w:rPr>
          <w:i/>
          <w:color w:val="000000"/>
          <w:spacing w:val="-1"/>
          <w:sz w:val="24"/>
          <w:szCs w:val="24"/>
        </w:rPr>
      </w:pPr>
    </w:p>
    <w:p w:rsidR="00702E00" w:rsidRDefault="00250B8C" w:rsidP="00250B8C">
      <w:pPr>
        <w:numPr>
          <w:ilvl w:val="0"/>
          <w:numId w:val="1"/>
        </w:numPr>
        <w:tabs>
          <w:tab w:val="left" w:pos="1134"/>
        </w:tabs>
        <w:ind w:firstLine="709"/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t>Место дисциплины в структуре Образовательной Программы:</w:t>
      </w:r>
    </w:p>
    <w:p w:rsidR="00702E00" w:rsidRDefault="00250B8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Дисциплина в структуре образовательной программы относится к обязательной</w:t>
      </w:r>
      <w:r>
        <w:rPr>
          <w:i/>
          <w:color w:val="000000"/>
          <w:spacing w:val="-1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 xml:space="preserve">части. </w:t>
      </w:r>
    </w:p>
    <w:p w:rsidR="00702E00" w:rsidRDefault="00250B8C">
      <w:pPr>
        <w:ind w:firstLine="709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 xml:space="preserve">В соответствии с рабочим учебным планом дисциплина изучается во 2-ом семестре очной и </w:t>
      </w:r>
      <w:r w:rsidRPr="00250B8C">
        <w:rPr>
          <w:color w:val="000000"/>
          <w:spacing w:val="-1"/>
          <w:sz w:val="24"/>
          <w:szCs w:val="24"/>
        </w:rPr>
        <w:t>3-ем семестре заочной форм</w:t>
      </w:r>
      <w:r>
        <w:rPr>
          <w:color w:val="000000"/>
          <w:spacing w:val="-1"/>
          <w:sz w:val="24"/>
          <w:szCs w:val="24"/>
        </w:rPr>
        <w:t xml:space="preserve"> обучения. Вид промежуточной аттестации: зачет с оценкой. </w:t>
      </w:r>
    </w:p>
    <w:p w:rsidR="00702E00" w:rsidRDefault="00702E0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02E00" w:rsidRDefault="00702E0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02E00" w:rsidRDefault="00702E00">
      <w:pPr>
        <w:ind w:firstLine="709"/>
        <w:jc w:val="both"/>
        <w:rPr>
          <w:color w:val="000000"/>
          <w:spacing w:val="-1"/>
          <w:sz w:val="24"/>
          <w:szCs w:val="24"/>
        </w:rPr>
      </w:pPr>
    </w:p>
    <w:p w:rsidR="00702E00" w:rsidRDefault="00250B8C" w:rsidP="00250B8C">
      <w:pPr>
        <w:numPr>
          <w:ilvl w:val="0"/>
          <w:numId w:val="1"/>
        </w:numPr>
        <w:tabs>
          <w:tab w:val="left" w:pos="1134"/>
        </w:tabs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Объем дисциплины и виды учебной работы:</w:t>
      </w:r>
    </w:p>
    <w:p w:rsidR="00702E00" w:rsidRDefault="00702E0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702E00" w:rsidRDefault="00250B8C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702E00">
        <w:trPr>
          <w:jc w:val="center"/>
        </w:trPr>
        <w:tc>
          <w:tcPr>
            <w:tcW w:w="4950" w:type="dxa"/>
            <w:gridSpan w:val="2"/>
            <w:vMerge w:val="restart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02E00">
        <w:trPr>
          <w:trHeight w:val="183"/>
          <w:jc w:val="center"/>
        </w:trPr>
        <w:tc>
          <w:tcPr>
            <w:tcW w:w="4950" w:type="dxa"/>
            <w:gridSpan w:val="2"/>
            <w:vMerge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</w:tr>
      <w:tr w:rsidR="00702E00">
        <w:trPr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40</w:t>
            </w:r>
          </w:p>
        </w:tc>
      </w:tr>
      <w:tr w:rsidR="00702E00">
        <w:trPr>
          <w:jc w:val="center"/>
        </w:trPr>
        <w:tc>
          <w:tcPr>
            <w:tcW w:w="4950" w:type="dxa"/>
            <w:gridSpan w:val="2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2E00">
        <w:trPr>
          <w:jc w:val="center"/>
        </w:trPr>
        <w:tc>
          <w:tcPr>
            <w:tcW w:w="4950" w:type="dxa"/>
            <w:gridSpan w:val="2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</w:t>
            </w:r>
          </w:p>
        </w:tc>
      </w:tr>
      <w:tr w:rsidR="00702E00">
        <w:trPr>
          <w:jc w:val="center"/>
        </w:trPr>
        <w:tc>
          <w:tcPr>
            <w:tcW w:w="4950" w:type="dxa"/>
            <w:gridSpan w:val="2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30</w:t>
            </w:r>
          </w:p>
        </w:tc>
      </w:tr>
      <w:tr w:rsidR="00702E00">
        <w:trPr>
          <w:jc w:val="center"/>
        </w:trPr>
        <w:tc>
          <w:tcPr>
            <w:tcW w:w="4950" w:type="dxa"/>
            <w:gridSpan w:val="2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</w:t>
            </w:r>
          </w:p>
        </w:tc>
        <w:tc>
          <w:tcPr>
            <w:tcW w:w="1701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</w:tr>
      <w:tr w:rsidR="00702E00">
        <w:trPr>
          <w:trHeight w:val="328"/>
          <w:jc w:val="center"/>
        </w:trPr>
        <w:tc>
          <w:tcPr>
            <w:tcW w:w="4950" w:type="dxa"/>
            <w:gridSpan w:val="2"/>
            <w:shd w:val="clear" w:color="auto" w:fill="D9D9D9" w:themeFill="background1" w:themeFillShade="D9"/>
            <w:vAlign w:val="center"/>
          </w:tcPr>
          <w:p w:rsidR="00702E00" w:rsidRDefault="00250B8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104</w:t>
            </w:r>
          </w:p>
        </w:tc>
        <w:tc>
          <w:tcPr>
            <w:tcW w:w="1546" w:type="dxa"/>
            <w:shd w:val="clear" w:color="auto" w:fill="D9D9D9" w:themeFill="background1" w:themeFillShade="D9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104</w:t>
            </w:r>
          </w:p>
        </w:tc>
      </w:tr>
      <w:tr w:rsidR="00702E00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702E00" w:rsidRDefault="00250B8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702E00">
        <w:trPr>
          <w:trHeight w:val="328"/>
          <w:jc w:val="center"/>
        </w:trPr>
        <w:tc>
          <w:tcPr>
            <w:tcW w:w="4950" w:type="dxa"/>
            <w:gridSpan w:val="2"/>
            <w:shd w:val="clear" w:color="auto" w:fill="FFFFFF" w:themeFill="background1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</w:t>
            </w:r>
          </w:p>
        </w:tc>
        <w:tc>
          <w:tcPr>
            <w:tcW w:w="1546" w:type="dxa"/>
            <w:shd w:val="clear" w:color="auto" w:fill="FFFFFF" w:themeFill="background1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104</w:t>
            </w:r>
          </w:p>
        </w:tc>
      </w:tr>
      <w:tr w:rsidR="00702E00">
        <w:trPr>
          <w:jc w:val="center"/>
        </w:trPr>
        <w:tc>
          <w:tcPr>
            <w:tcW w:w="1838" w:type="dxa"/>
            <w:vMerge w:val="restart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702E00">
        <w:trPr>
          <w:trHeight w:val="408"/>
          <w:jc w:val="center"/>
        </w:trPr>
        <w:tc>
          <w:tcPr>
            <w:tcW w:w="1838" w:type="dxa"/>
            <w:vMerge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702E00" w:rsidRDefault="00702E00">
      <w:pPr>
        <w:shd w:val="clear" w:color="auto" w:fill="FFFFFF"/>
        <w:ind w:left="43" w:right="19" w:firstLine="629"/>
        <w:jc w:val="center"/>
        <w:rPr>
          <w:i/>
          <w:color w:val="000000"/>
          <w:spacing w:val="-1"/>
          <w:sz w:val="24"/>
          <w:szCs w:val="24"/>
        </w:rPr>
      </w:pPr>
    </w:p>
    <w:p w:rsidR="00702E00" w:rsidRDefault="00702E00">
      <w:pPr>
        <w:jc w:val="both"/>
        <w:rPr>
          <w:caps/>
          <w:color w:val="000000"/>
          <w:spacing w:val="-1"/>
          <w:sz w:val="24"/>
          <w:szCs w:val="24"/>
        </w:rPr>
      </w:pPr>
    </w:p>
    <w:p w:rsidR="00702E00" w:rsidRDefault="00250B8C">
      <w:pPr>
        <w:pStyle w:val="afe"/>
        <w:shd w:val="clear" w:color="auto" w:fill="FFFFFF"/>
        <w:ind w:left="1069" w:right="19"/>
        <w:jc w:val="center"/>
        <w:rPr>
          <w:i/>
          <w:color w:val="000000"/>
          <w:spacing w:val="-1"/>
          <w:sz w:val="24"/>
          <w:szCs w:val="24"/>
        </w:rPr>
      </w:pPr>
      <w:r>
        <w:rPr>
          <w:i/>
          <w:color w:val="000000"/>
          <w:spacing w:val="-1"/>
          <w:sz w:val="24"/>
          <w:szCs w:val="24"/>
        </w:rPr>
        <w:t>заочная форма обучения</w:t>
      </w:r>
    </w:p>
    <w:tbl>
      <w:tblPr>
        <w:tblW w:w="81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112"/>
        <w:gridCol w:w="1701"/>
        <w:gridCol w:w="1546"/>
      </w:tblGrid>
      <w:tr w:rsidR="00702E00" w:rsidTr="00250B8C">
        <w:trPr>
          <w:jc w:val="center"/>
        </w:trPr>
        <w:tc>
          <w:tcPr>
            <w:tcW w:w="4950" w:type="dxa"/>
            <w:gridSpan w:val="2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Вид учебной работы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Всего часов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семестры</w:t>
            </w:r>
          </w:p>
        </w:tc>
      </w:tr>
      <w:tr w:rsidR="00702E00" w:rsidTr="00250B8C">
        <w:trPr>
          <w:trHeight w:val="183"/>
          <w:jc w:val="center"/>
        </w:trPr>
        <w:tc>
          <w:tcPr>
            <w:tcW w:w="4950" w:type="dxa"/>
            <w:gridSpan w:val="2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</w:tr>
      <w:tr w:rsidR="00702E00" w:rsidTr="00250B8C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Контактная работа преподавателя с обучающимися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24</w:t>
            </w:r>
          </w:p>
        </w:tc>
      </w:tr>
      <w:tr w:rsidR="00702E00" w:rsidTr="00250B8C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</w:p>
        </w:tc>
      </w:tr>
      <w:tr w:rsidR="00702E00" w:rsidTr="00250B8C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Лекции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8</w:t>
            </w:r>
          </w:p>
        </w:tc>
      </w:tr>
      <w:tr w:rsidR="00702E00" w:rsidTr="00250B8C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Практические занятия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16</w:t>
            </w:r>
          </w:p>
        </w:tc>
      </w:tr>
      <w:tr w:rsidR="00702E00" w:rsidTr="00250B8C">
        <w:trPr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Промежуточная аттестация: экзамен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Зачет с оценкой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+</w:t>
            </w:r>
          </w:p>
        </w:tc>
      </w:tr>
      <w:tr w:rsidR="00702E00" w:rsidTr="00250B8C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b/>
                <w:spacing w:val="-1"/>
                <w:sz w:val="24"/>
                <w:szCs w:val="24"/>
              </w:rPr>
              <w:t>Самостоятельная работа студента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702E00" w:rsidTr="00250B8C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b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 том числе: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  <w:lang w:val="en-US"/>
              </w:rPr>
            </w:pPr>
          </w:p>
        </w:tc>
      </w:tr>
      <w:tr w:rsidR="00702E00" w:rsidTr="00250B8C">
        <w:trPr>
          <w:trHeight w:val="328"/>
          <w:jc w:val="center"/>
        </w:trPr>
        <w:tc>
          <w:tcPr>
            <w:tcW w:w="4950" w:type="dxa"/>
            <w:gridSpan w:val="2"/>
            <w:shd w:val="clear" w:color="auto" w:fill="auto"/>
            <w:vAlign w:val="center"/>
          </w:tcPr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Самостоятельная работа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120</w:t>
            </w:r>
          </w:p>
        </w:tc>
      </w:tr>
      <w:tr w:rsidR="00702E00" w:rsidTr="00250B8C">
        <w:trPr>
          <w:jc w:val="center"/>
        </w:trPr>
        <w:tc>
          <w:tcPr>
            <w:tcW w:w="1838" w:type="dxa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Общая трудоемкость</w:t>
            </w:r>
          </w:p>
        </w:tc>
        <w:tc>
          <w:tcPr>
            <w:tcW w:w="311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часы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144</w:t>
            </w:r>
          </w:p>
        </w:tc>
      </w:tr>
      <w:tr w:rsidR="00702E00" w:rsidTr="00250B8C">
        <w:trPr>
          <w:trHeight w:val="408"/>
          <w:jc w:val="center"/>
        </w:trPr>
        <w:tc>
          <w:tcPr>
            <w:tcW w:w="1838" w:type="dxa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311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зачетные единицы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546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4</w:t>
            </w:r>
          </w:p>
        </w:tc>
      </w:tr>
    </w:tbl>
    <w:p w:rsidR="00702E00" w:rsidRDefault="00702E00">
      <w:pPr>
        <w:pStyle w:val="afe"/>
        <w:shd w:val="clear" w:color="auto" w:fill="FFFFFF"/>
        <w:ind w:left="1069" w:right="19"/>
        <w:jc w:val="center"/>
        <w:rPr>
          <w:i/>
          <w:color w:val="000000"/>
          <w:spacing w:val="-1"/>
          <w:sz w:val="24"/>
          <w:szCs w:val="24"/>
        </w:rPr>
      </w:pPr>
    </w:p>
    <w:p w:rsidR="00702E00" w:rsidRDefault="00702E00">
      <w:pPr>
        <w:pStyle w:val="afe"/>
        <w:shd w:val="clear" w:color="auto" w:fill="FFFFFF"/>
        <w:ind w:left="1069" w:right="19"/>
        <w:jc w:val="center"/>
        <w:rPr>
          <w:i/>
          <w:color w:val="000000"/>
          <w:spacing w:val="-1"/>
          <w:sz w:val="24"/>
          <w:szCs w:val="24"/>
        </w:rPr>
      </w:pPr>
    </w:p>
    <w:p w:rsidR="00702E00" w:rsidRDefault="00702E00">
      <w:pPr>
        <w:pStyle w:val="afe"/>
        <w:ind w:left="1069"/>
        <w:jc w:val="both"/>
        <w:rPr>
          <w:caps/>
          <w:color w:val="000000"/>
          <w:spacing w:val="-1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 w:rsidP="00250B8C">
      <w:pPr>
        <w:numPr>
          <w:ilvl w:val="0"/>
          <w:numId w:val="1"/>
        </w:numPr>
        <w:contextualSpacing/>
        <w:jc w:val="both"/>
        <w:rPr>
          <w:caps/>
          <w:color w:val="000000"/>
          <w:spacing w:val="-1"/>
          <w:sz w:val="24"/>
          <w:szCs w:val="24"/>
        </w:rPr>
      </w:pPr>
      <w:r>
        <w:rPr>
          <w:caps/>
          <w:color w:val="000000"/>
          <w:spacing w:val="-1"/>
          <w:sz w:val="24"/>
          <w:szCs w:val="24"/>
        </w:rPr>
        <w:lastRenderedPageBreak/>
        <w:t>Содержание дисциплины:</w:t>
      </w:r>
    </w:p>
    <w:tbl>
      <w:tblPr>
        <w:tblW w:w="82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1796"/>
        <w:gridCol w:w="5608"/>
      </w:tblGrid>
      <w:tr w:rsidR="00D9246D" w:rsidTr="00D9246D">
        <w:trPr>
          <w:cantSplit/>
          <w:trHeight w:val="702"/>
          <w:jc w:val="center"/>
        </w:trPr>
        <w:tc>
          <w:tcPr>
            <w:tcW w:w="813" w:type="dxa"/>
            <w:vAlign w:val="center"/>
          </w:tcPr>
          <w:p w:rsidR="00D9246D" w:rsidRDefault="00D9246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№ п/п</w:t>
            </w:r>
          </w:p>
        </w:tc>
        <w:tc>
          <w:tcPr>
            <w:tcW w:w="1796" w:type="dxa"/>
            <w:vAlign w:val="center"/>
          </w:tcPr>
          <w:p w:rsidR="00D9246D" w:rsidRDefault="00D9246D">
            <w:pPr>
              <w:ind w:right="19"/>
              <w:jc w:val="center"/>
              <w:rPr>
                <w:i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Тема (раздел)</w:t>
            </w:r>
          </w:p>
        </w:tc>
        <w:tc>
          <w:tcPr>
            <w:tcW w:w="5608" w:type="dxa"/>
            <w:vAlign w:val="center"/>
          </w:tcPr>
          <w:p w:rsidR="00D9246D" w:rsidRDefault="00D9246D">
            <w:pPr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Содержание раздела </w:t>
            </w:r>
          </w:p>
        </w:tc>
      </w:tr>
      <w:tr w:rsidR="00D9246D" w:rsidTr="00D9246D">
        <w:trPr>
          <w:trHeight w:val="3692"/>
          <w:jc w:val="center"/>
        </w:trPr>
        <w:tc>
          <w:tcPr>
            <w:tcW w:w="813" w:type="dxa"/>
            <w:vAlign w:val="center"/>
          </w:tcPr>
          <w:p w:rsidR="00D9246D" w:rsidRDefault="00D9246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1</w:t>
            </w:r>
          </w:p>
        </w:tc>
        <w:tc>
          <w:tcPr>
            <w:tcW w:w="1796" w:type="dxa"/>
            <w:vAlign w:val="center"/>
          </w:tcPr>
          <w:p w:rsidR="00D9246D" w:rsidRDefault="00D924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5608" w:type="dxa"/>
          </w:tcPr>
          <w:p w:rsidR="00D9246D" w:rsidRDefault="00D9246D">
            <w:pPr>
              <w:tabs>
                <w:tab w:val="right" w:leader="underscore" w:pos="9356"/>
              </w:tabs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Применение информационно - коммуникационных технологий в образовательной, физкультурно-спортивной деятельности и в решении научных задач в физической культуре и спорте: поиск, сбор, хранение, обработка, предоставление, распространение информации.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Моделирование и алгоритмизация в образовании и в спорте.</w:t>
            </w:r>
            <w:r>
              <w:rPr>
                <w:rFonts w:eastAsia="Calibri"/>
                <w:sz w:val="24"/>
                <w:szCs w:val="24"/>
              </w:rPr>
              <w:t xml:space="preserve"> Виды и свойства моделей. Имитационное моделирование. Принятие решений в условиях конфликта и неопределённостей. 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3. Проведение научных исследований с применением информационно-коммуникационных технологий.</w:t>
            </w:r>
          </w:p>
        </w:tc>
      </w:tr>
      <w:tr w:rsidR="00D9246D" w:rsidTr="00D9246D">
        <w:trPr>
          <w:jc w:val="center"/>
        </w:trPr>
        <w:tc>
          <w:tcPr>
            <w:tcW w:w="813" w:type="dxa"/>
            <w:vAlign w:val="center"/>
          </w:tcPr>
          <w:p w:rsidR="00D9246D" w:rsidRDefault="00D9246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2</w:t>
            </w:r>
          </w:p>
        </w:tc>
        <w:tc>
          <w:tcPr>
            <w:tcW w:w="1796" w:type="dxa"/>
            <w:vAlign w:val="center"/>
          </w:tcPr>
          <w:p w:rsidR="00D9246D" w:rsidRDefault="00D9246D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5608" w:type="dxa"/>
          </w:tcPr>
          <w:p w:rsidR="00D9246D" w:rsidRDefault="00D9246D">
            <w:pPr>
              <w:ind w:firstLine="3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1.Информатизация учебно-методического обеспечения образования и тренировочного процесса. Информационная образовательная среда (ИОС). </w:t>
            </w:r>
          </w:p>
          <w:p w:rsidR="00D9246D" w:rsidRDefault="00D9246D">
            <w:pPr>
              <w:ind w:firstLine="3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2. Информационно – коммуникационные технологии в образовании, в спортивно-тренировочной деятельности, в организации спортивных мероприятий. Электронные средства визуализации информации. </w:t>
            </w:r>
          </w:p>
          <w:p w:rsidR="00D9246D" w:rsidRDefault="00D9246D">
            <w:pPr>
              <w:ind w:firstLine="3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3. Информационно – компьютерные технологии педагогического контроля. </w:t>
            </w:r>
          </w:p>
          <w:p w:rsidR="00D9246D" w:rsidRDefault="00D9246D">
            <w:pPr>
              <w:ind w:firstLine="334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4. Оформление документов в соответствии с заданными требованиями. Защита информации. </w:t>
            </w:r>
          </w:p>
        </w:tc>
      </w:tr>
      <w:tr w:rsidR="00D9246D" w:rsidTr="00D9246D">
        <w:trPr>
          <w:jc w:val="center"/>
        </w:trPr>
        <w:tc>
          <w:tcPr>
            <w:tcW w:w="813" w:type="dxa"/>
            <w:vAlign w:val="center"/>
          </w:tcPr>
          <w:p w:rsidR="00D9246D" w:rsidRDefault="00D9246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3</w:t>
            </w:r>
          </w:p>
        </w:tc>
        <w:tc>
          <w:tcPr>
            <w:tcW w:w="1796" w:type="dxa"/>
            <w:vAlign w:val="center"/>
          </w:tcPr>
          <w:p w:rsidR="00D9246D" w:rsidRDefault="00D924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Программные комплексы научных исследований.</w:t>
            </w:r>
          </w:p>
        </w:tc>
        <w:tc>
          <w:tcPr>
            <w:tcW w:w="5608" w:type="dxa"/>
            <w:vAlign w:val="center"/>
          </w:tcPr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Современные информационно - компьютерные системы: информационно-логические, информационно-семантические, фактографические, автоматизированные системы управления, статистической обработки данных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Интеллектуальные системы научных исследований в спортивной практике.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 Системы искусственного интеллекта в физической культуре и спорте.</w:t>
            </w:r>
          </w:p>
        </w:tc>
      </w:tr>
      <w:tr w:rsidR="00D9246D" w:rsidTr="00D9246D">
        <w:trPr>
          <w:jc w:val="center"/>
        </w:trPr>
        <w:tc>
          <w:tcPr>
            <w:tcW w:w="813" w:type="dxa"/>
            <w:vAlign w:val="center"/>
          </w:tcPr>
          <w:p w:rsidR="00D9246D" w:rsidRDefault="00D9246D">
            <w:pPr>
              <w:ind w:right="19"/>
              <w:jc w:val="center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4</w:t>
            </w:r>
          </w:p>
        </w:tc>
        <w:tc>
          <w:tcPr>
            <w:tcW w:w="1796" w:type="dxa"/>
            <w:vAlign w:val="center"/>
          </w:tcPr>
          <w:p w:rsidR="00D9246D" w:rsidRDefault="00D9246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Аппаратные комплексы научных исследований.</w:t>
            </w:r>
          </w:p>
        </w:tc>
        <w:tc>
          <w:tcPr>
            <w:tcW w:w="5608" w:type="dxa"/>
            <w:vAlign w:val="center"/>
          </w:tcPr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 Современные аппаратные комплексы информационных технологий в физической культуре и спорте.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 Проблемно-ориентированные автоматизированные информационные комплексы научных исследований в физической культуре и спорте.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3. Виртуальные измерительно - диагностические комплексы. </w:t>
            </w:r>
          </w:p>
          <w:p w:rsidR="00D9246D" w:rsidRDefault="00D9246D">
            <w:pPr>
              <w:ind w:firstLine="334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 Научно-исследовательский аппаратно-программный комплекс (НИАПК) МГАФК дистанционного контактного и бесконтактного измерений данных двигательных действий спортсменов. Автоматизированная обработка данных.</w:t>
            </w:r>
          </w:p>
          <w:p w:rsidR="00D9246D" w:rsidRDefault="00D9246D">
            <w:pPr>
              <w:ind w:firstLine="31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5. </w:t>
            </w:r>
            <w:r>
              <w:rPr>
                <w:rFonts w:eastAsia="Calibri"/>
                <w:sz w:val="24"/>
                <w:szCs w:val="24"/>
              </w:rPr>
              <w:t>Цифровая трансформация образования и ФКиС.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Цель, проблемы, задачи. Цель – обеспечение методов и средств цифровой образовательной среды (ЦОС), обеспечение равного доступа к информационно сервисным ресурсам всем участникам образовательных отношений.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Актуальные цифровые технологии в образовании – сквозные (мультидисциплинарные, мультиотраслевые) технологии: 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-интернет вещей,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виртуальной и дополненной реальности,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-большие данные,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-системы распределенного реестра,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-искусственный интеллект.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Цифровая платформа «ГосТех» в цифровой трансформации образования и ФКиС. Назначение, архитектура, доменная структура. Средства «ГосТех» платформы в обеспечении цифровых образовательных технологий.</w:t>
            </w:r>
          </w:p>
          <w:p w:rsidR="00D9246D" w:rsidRDefault="00D9246D">
            <w:pPr>
              <w:ind w:firstLine="70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4"/>
                <w:szCs w:val="24"/>
              </w:rPr>
              <w:t>ИОС МГАФК. Назначение, структура. Инфокоммуникационные технологии и цифровые образовательные технологии, обеспечиваемые ИОС МГАФК. ИОС МГАФК, как домен «ГосТех».</w:t>
            </w:r>
          </w:p>
        </w:tc>
      </w:tr>
    </w:tbl>
    <w:p w:rsidR="00702E00" w:rsidRDefault="00702E00">
      <w:pPr>
        <w:shd w:val="clear" w:color="auto" w:fill="FFFFFF"/>
        <w:ind w:left="709"/>
        <w:contextualSpacing/>
        <w:jc w:val="both"/>
        <w:rPr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 w:rsidP="00250B8C">
      <w:pPr>
        <w:numPr>
          <w:ilvl w:val="0"/>
          <w:numId w:val="1"/>
        </w:numPr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РАЗДЕЛЫ ДИСЦИПЛИНЫ И ВИДЫ УЧЕБНОЙ РАБОТЫ:</w:t>
      </w:r>
    </w:p>
    <w:p w:rsidR="00702E00" w:rsidRDefault="00702E00">
      <w:pPr>
        <w:ind w:left="1069"/>
        <w:contextualSpacing/>
        <w:jc w:val="both"/>
        <w:rPr>
          <w:sz w:val="24"/>
          <w:szCs w:val="24"/>
        </w:rPr>
      </w:pPr>
    </w:p>
    <w:p w:rsidR="00702E00" w:rsidRDefault="00250B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15"/>
        <w:gridCol w:w="992"/>
        <w:gridCol w:w="992"/>
        <w:gridCol w:w="993"/>
        <w:gridCol w:w="1134"/>
      </w:tblGrid>
      <w:tr w:rsidR="00702E00">
        <w:tc>
          <w:tcPr>
            <w:tcW w:w="638" w:type="dxa"/>
            <w:vMerge w:val="restart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  <w:vMerge w:val="restart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702E00">
        <w:tc>
          <w:tcPr>
            <w:tcW w:w="638" w:type="dxa"/>
            <w:vMerge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Merge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02E00">
        <w:tc>
          <w:tcPr>
            <w:tcW w:w="638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702E00">
        <w:tc>
          <w:tcPr>
            <w:tcW w:w="638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5" w:type="dxa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702E00">
        <w:tc>
          <w:tcPr>
            <w:tcW w:w="638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5" w:type="dxa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Программные комплексы научных исследований.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1134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702E00">
        <w:tc>
          <w:tcPr>
            <w:tcW w:w="638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15" w:type="dxa"/>
          </w:tcPr>
          <w:p w:rsidR="00702E00" w:rsidRDefault="00250B8C">
            <w:r>
              <w:rPr>
                <w:bCs/>
                <w:sz w:val="24"/>
                <w:szCs w:val="24"/>
              </w:rPr>
              <w:t>Аппаратные комплексы научных исследований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134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702E00">
        <w:tc>
          <w:tcPr>
            <w:tcW w:w="638" w:type="dxa"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Align w:val="center"/>
          </w:tcPr>
          <w:p w:rsidR="00702E00" w:rsidRDefault="00250B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104</w:t>
            </w:r>
          </w:p>
        </w:tc>
        <w:tc>
          <w:tcPr>
            <w:tcW w:w="1134" w:type="dxa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702E00" w:rsidRDefault="00702E00">
      <w:pPr>
        <w:ind w:firstLine="567"/>
        <w:jc w:val="both"/>
        <w:rPr>
          <w:i/>
          <w:sz w:val="24"/>
          <w:szCs w:val="24"/>
        </w:rPr>
      </w:pP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заочная форма обучения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4715"/>
        <w:gridCol w:w="992"/>
        <w:gridCol w:w="992"/>
        <w:gridCol w:w="993"/>
        <w:gridCol w:w="1134"/>
      </w:tblGrid>
      <w:tr w:rsidR="00702E00" w:rsidTr="00250B8C">
        <w:tc>
          <w:tcPr>
            <w:tcW w:w="638" w:type="dxa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4715" w:type="dxa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Наименование разделов дисциплины</w:t>
            </w:r>
          </w:p>
        </w:tc>
        <w:tc>
          <w:tcPr>
            <w:tcW w:w="2977" w:type="dxa"/>
            <w:gridSpan w:val="3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Виды учебной работы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Всего час.</w:t>
            </w:r>
          </w:p>
        </w:tc>
      </w:tr>
      <w:tr w:rsidR="00702E00" w:rsidTr="00250B8C">
        <w:tc>
          <w:tcPr>
            <w:tcW w:w="638" w:type="dxa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ПЗ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СРС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702E00" w:rsidTr="00250B8C">
        <w:tc>
          <w:tcPr>
            <w:tcW w:w="638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Базовые информационно-коммуникационные технологии в спортивной практике.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702E00" w:rsidTr="00250B8C">
        <w:tc>
          <w:tcPr>
            <w:tcW w:w="638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715" w:type="dxa"/>
            <w:shd w:val="clear" w:color="auto" w:fill="auto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Информационно-компьютерные технологии в учебно-методическом обеспечении спортивной практики.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702E00" w:rsidTr="00250B8C">
        <w:tc>
          <w:tcPr>
            <w:tcW w:w="638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15" w:type="dxa"/>
            <w:shd w:val="clear" w:color="auto" w:fill="auto"/>
          </w:tcPr>
          <w:p w:rsidR="00702E00" w:rsidRDefault="00250B8C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Программные комплексы научных исследований.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</w:t>
            </w:r>
          </w:p>
        </w:tc>
      </w:tr>
      <w:tr w:rsidR="00702E00" w:rsidTr="00250B8C">
        <w:tc>
          <w:tcPr>
            <w:tcW w:w="638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15" w:type="dxa"/>
            <w:shd w:val="clear" w:color="auto" w:fill="auto"/>
          </w:tcPr>
          <w:p w:rsidR="00702E00" w:rsidRDefault="00250B8C">
            <w:r>
              <w:rPr>
                <w:bCs/>
                <w:sz w:val="24"/>
                <w:szCs w:val="24"/>
              </w:rPr>
              <w:t>Аппаратные комплексы научных исследований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34</w:t>
            </w:r>
          </w:p>
        </w:tc>
      </w:tr>
      <w:tr w:rsidR="00702E00" w:rsidTr="00250B8C">
        <w:tc>
          <w:tcPr>
            <w:tcW w:w="638" w:type="dxa"/>
            <w:shd w:val="clear" w:color="auto" w:fill="auto"/>
            <w:vAlign w:val="center"/>
          </w:tcPr>
          <w:p w:rsidR="00702E00" w:rsidRDefault="00702E00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4715" w:type="dxa"/>
            <w:shd w:val="clear" w:color="auto" w:fill="auto"/>
            <w:vAlign w:val="center"/>
          </w:tcPr>
          <w:p w:rsidR="00702E00" w:rsidRDefault="00250B8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02E00" w:rsidRDefault="00250B8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144</w:t>
            </w:r>
          </w:p>
        </w:tc>
      </w:tr>
    </w:tbl>
    <w:p w:rsidR="00702E00" w:rsidRDefault="00702E00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02E00" w:rsidRDefault="00702E00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02E00" w:rsidRDefault="00702E00">
      <w:pPr>
        <w:spacing w:after="120"/>
        <w:ind w:firstLine="709"/>
        <w:jc w:val="both"/>
        <w:rPr>
          <w:b/>
          <w:bCs/>
          <w:sz w:val="24"/>
          <w:szCs w:val="24"/>
        </w:rPr>
        <w:sectPr w:rsidR="00702E00">
          <w:pgSz w:w="11906" w:h="16838"/>
          <w:pgMar w:top="1134" w:right="850" w:bottom="1134" w:left="1701" w:header="708" w:footer="708" w:gutter="0"/>
          <w:cols w:space="708"/>
        </w:sectPr>
      </w:pPr>
    </w:p>
    <w:p w:rsidR="00460183" w:rsidRPr="00593A7C" w:rsidRDefault="00460183" w:rsidP="00460183">
      <w:pPr>
        <w:pStyle w:val="afe"/>
        <w:numPr>
          <w:ilvl w:val="0"/>
          <w:numId w:val="17"/>
        </w:numPr>
        <w:shd w:val="clear" w:color="auto" w:fill="FFFFFF"/>
        <w:tabs>
          <w:tab w:val="left" w:pos="993"/>
        </w:tabs>
        <w:jc w:val="both"/>
        <w:rPr>
          <w:sz w:val="24"/>
          <w:szCs w:val="24"/>
        </w:rPr>
      </w:pPr>
      <w:r w:rsidRPr="00593A7C">
        <w:rPr>
          <w:color w:val="000000"/>
          <w:spacing w:val="-1"/>
          <w:sz w:val="24"/>
          <w:szCs w:val="24"/>
        </w:rPr>
        <w:lastRenderedPageBreak/>
        <w:t xml:space="preserve">ПЕРЕЧЕНЬ ОСНОВНОЙ И ДОПОЛНИТЕЛЬНОЙ ЛИТЕРАТУРЫ, </w:t>
      </w:r>
      <w:r w:rsidRPr="00593A7C">
        <w:rPr>
          <w:sz w:val="24"/>
          <w:szCs w:val="24"/>
        </w:rPr>
        <w:t>необходимый для освоения дисциплины:</w:t>
      </w:r>
    </w:p>
    <w:p w:rsidR="00460183" w:rsidRDefault="00460183" w:rsidP="0046018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Основная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460183" w:rsidTr="00B13D27">
        <w:tc>
          <w:tcPr>
            <w:tcW w:w="1146" w:type="dxa"/>
            <w:vMerge w:val="restart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60183" w:rsidTr="00B13D27">
        <w:tc>
          <w:tcPr>
            <w:tcW w:w="1146" w:type="dxa"/>
            <w:vMerge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>.: с. 189-210. – ISBN 978-5-00063-089-</w:t>
            </w:r>
            <w:proofErr w:type="gramStart"/>
            <w:r>
              <w:rPr>
                <w:sz w:val="22"/>
              </w:rPr>
              <w:t>1 :</w:t>
            </w:r>
            <w:proofErr w:type="gramEnd"/>
            <w:r>
              <w:rPr>
                <w:sz w:val="22"/>
              </w:rPr>
              <w:t xml:space="preserve"> 211.00.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непосредственный. 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Фураев, А. Н. </w:t>
            </w:r>
            <w:r>
              <w:rPr>
                <w:sz w:val="22"/>
              </w:rPr>
              <w:t xml:space="preserve">Теоретические и методические особенности компьютерного контроля и коррекции спортивной </w:t>
            </w:r>
            <w:proofErr w:type="gramStart"/>
            <w:r>
              <w:rPr>
                <w:sz w:val="22"/>
              </w:rPr>
              <w:t>техники :</w:t>
            </w:r>
            <w:proofErr w:type="gramEnd"/>
            <w:r>
              <w:rPr>
                <w:sz w:val="22"/>
              </w:rPr>
              <w:t xml:space="preserve"> монография / А. Н. Фураев ; Московская государственная академия физической культуры. – Малаховка, 2021. – 211 </w:t>
            </w:r>
            <w:proofErr w:type="gramStart"/>
            <w:r>
              <w:rPr>
                <w:sz w:val="22"/>
              </w:rPr>
              <w:t>с. :</w:t>
            </w:r>
            <w:proofErr w:type="gramEnd"/>
            <w:r>
              <w:rPr>
                <w:sz w:val="22"/>
              </w:rPr>
              <w:t xml:space="preserve"> ил. – </w:t>
            </w:r>
            <w:proofErr w:type="spellStart"/>
            <w:r>
              <w:rPr>
                <w:sz w:val="22"/>
              </w:rPr>
              <w:t>Библиогр</w:t>
            </w:r>
            <w:proofErr w:type="spellEnd"/>
            <w:r>
              <w:rPr>
                <w:sz w:val="22"/>
              </w:rPr>
              <w:t xml:space="preserve">.: с. 189-210. – ISBN 978-5-00063-089-1.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 xml:space="preserve">. пользователей 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  <w:r>
              <w:rPr>
                <w:bCs/>
                <w:sz w:val="22"/>
              </w:rPr>
              <w:t xml:space="preserve">Зубарев, С. Н. </w:t>
            </w:r>
            <w:r>
              <w:rPr>
                <w:sz w:val="22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2"/>
              </w:rPr>
              <w:t>спорте :</w:t>
            </w:r>
            <w:proofErr w:type="gramEnd"/>
            <w:r>
              <w:rPr>
                <w:sz w:val="22"/>
              </w:rPr>
              <w:t xml:space="preserve"> учебное пособие / С. Н. Зубарев, А. Н. Фураев ; Московская государственная академия физической культуры ; под ред. Г. А. Шмелевой. – </w:t>
            </w:r>
            <w:proofErr w:type="gramStart"/>
            <w:r>
              <w:rPr>
                <w:sz w:val="22"/>
              </w:rPr>
              <w:t>Малаховка :</w:t>
            </w:r>
            <w:proofErr w:type="gramEnd"/>
            <w:r>
              <w:rPr>
                <w:sz w:val="22"/>
              </w:rPr>
              <w:t xml:space="preserve"> МГАФК, 2022. – 178 с. – </w:t>
            </w:r>
            <w:proofErr w:type="gramStart"/>
            <w:r>
              <w:rPr>
                <w:sz w:val="22"/>
              </w:rPr>
              <w:t>Текст :</w:t>
            </w:r>
            <w:proofErr w:type="gramEnd"/>
            <w:r>
              <w:rPr>
                <w:sz w:val="22"/>
              </w:rPr>
              <w:t xml:space="preserve"> электронный // Электронно-библиотечная система ЭЛМАРК (МГАФК) : [сайт]. — URL: http://lib.mgafk.ru (дата обращения: 16.03.2023). — Режим доступа: для </w:t>
            </w:r>
            <w:proofErr w:type="spellStart"/>
            <w:r>
              <w:rPr>
                <w:sz w:val="22"/>
              </w:rPr>
              <w:t>авторизир</w:t>
            </w:r>
            <w:proofErr w:type="spellEnd"/>
            <w:r>
              <w:rPr>
                <w:sz w:val="22"/>
              </w:rPr>
              <w:t>. Пользователей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617" w:type="dxa"/>
            <w:vAlign w:val="center"/>
          </w:tcPr>
          <w:p w:rsidR="00460183" w:rsidRPr="00593A7C" w:rsidRDefault="00460183" w:rsidP="00B13D27">
            <w:pPr>
              <w:rPr>
                <w:color w:val="000000"/>
                <w:sz w:val="24"/>
                <w:szCs w:val="24"/>
                <w:highlight w:val="yellow"/>
              </w:rPr>
            </w:pPr>
            <w:r w:rsidRPr="00E50831">
              <w:rPr>
                <w:sz w:val="24"/>
                <w:szCs w:val="24"/>
              </w:rPr>
              <w:t xml:space="preserve">Информационные технологии в профессиональной деятельности : Учеб. пособие / Г.И. Попов, С.И. </w:t>
            </w:r>
            <w:proofErr w:type="spellStart"/>
            <w:r w:rsidRPr="00E50831">
              <w:rPr>
                <w:sz w:val="24"/>
                <w:szCs w:val="24"/>
              </w:rPr>
              <w:t>Бажинов</w:t>
            </w:r>
            <w:proofErr w:type="spellEnd"/>
            <w:r w:rsidRPr="00E50831">
              <w:rPr>
                <w:sz w:val="24"/>
                <w:szCs w:val="24"/>
              </w:rPr>
              <w:t xml:space="preserve">, В.Г. Конюхов, Я.Н. Яшкина, В.А. Пирогов .— Москва : РГУФКСМиТ, 2017 .— 184 с. : ил. — Авт. указаны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 xml:space="preserve">. л. — URL: </w:t>
            </w:r>
            <w:hyperlink r:id="rId8" w:history="1">
              <w:r w:rsidRPr="00E50831">
                <w:rPr>
                  <w:rStyle w:val="aff0"/>
                  <w:sz w:val="24"/>
                  <w:szCs w:val="24"/>
                </w:rPr>
                <w:t>https://lib.rucont.ru/efd/671374</w:t>
              </w:r>
            </w:hyperlink>
            <w:r w:rsidRPr="00E50831">
              <w:rPr>
                <w:sz w:val="24"/>
                <w:szCs w:val="24"/>
              </w:rPr>
              <w:t xml:space="preserve"> (дата обращения: 12.05.2025)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460183" w:rsidRPr="00E50831" w:rsidRDefault="00460183" w:rsidP="00B13D27">
            <w:pPr>
              <w:rPr>
                <w:sz w:val="24"/>
                <w:szCs w:val="24"/>
              </w:rPr>
            </w:pPr>
            <w:r w:rsidRPr="00E50831">
              <w:rPr>
                <w:sz w:val="24"/>
                <w:szCs w:val="24"/>
              </w:rPr>
              <w:t xml:space="preserve">Новоселов, М.А. Информационные технологии в сфере физической культуры и спорта : метод. рекомендации по </w:t>
            </w:r>
            <w:proofErr w:type="spellStart"/>
            <w:r w:rsidRPr="00E50831">
              <w:rPr>
                <w:sz w:val="24"/>
                <w:szCs w:val="24"/>
              </w:rPr>
              <w:t>самостоят</w:t>
            </w:r>
            <w:proofErr w:type="spellEnd"/>
            <w:r w:rsidRPr="00E50831">
              <w:rPr>
                <w:sz w:val="24"/>
                <w:szCs w:val="24"/>
              </w:rPr>
              <w:t xml:space="preserve">. изучению дисциплины / М.А. Новоселов .— Москва : РГУФКСМиТ, 2015 .— 52 с. : ил. — Авт. указан на обороте </w:t>
            </w:r>
            <w:proofErr w:type="spellStart"/>
            <w:r w:rsidRPr="00E50831">
              <w:rPr>
                <w:sz w:val="24"/>
                <w:szCs w:val="24"/>
              </w:rPr>
              <w:t>тит</w:t>
            </w:r>
            <w:proofErr w:type="spellEnd"/>
            <w:r w:rsidRPr="00E50831">
              <w:rPr>
                <w:sz w:val="24"/>
                <w:szCs w:val="24"/>
              </w:rPr>
              <w:t>. л. — URL: https://lib.rucont.ru/efd/373488 (дата обращения: 12.05.2025)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Pr="00214716" w:rsidRDefault="00460183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6617" w:type="dxa"/>
            <w:vAlign w:val="center"/>
          </w:tcPr>
          <w:p w:rsidR="00460183" w:rsidRPr="00016DA0" w:rsidRDefault="00460183" w:rsidP="00B13D27">
            <w:pPr>
              <w:rPr>
                <w:rFonts w:eastAsia="Calibri"/>
                <w:kern w:val="2"/>
                <w:sz w:val="24"/>
                <w:szCs w:val="22"/>
                <w:lang w:eastAsia="en-US"/>
              </w:rPr>
            </w:pPr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Фураев, А. Н. Теория вероятностей и математическая статистика в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ФКиС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учебное пособие / А. Н. Фураев, Г. А. Шмелева, С. Н. Зубарев, ; Московская государственная академия физической культуры ;  Малаховка : МГАФК, 2025. – 176 с.: ил. - </w:t>
            </w:r>
            <w:proofErr w:type="gram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Текст :</w:t>
            </w:r>
            <w:proofErr w:type="gram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электронный // Электронно-библиотечная система ЭЛМАРК (МГАФК) : [сайт]. — URL: </w:t>
            </w:r>
            <w:hyperlink r:id="rId9" w:history="1">
              <w:r w:rsidRPr="00214716">
                <w:rPr>
                  <w:rStyle w:val="aff0"/>
                  <w:rFonts w:eastAsia="Calibri"/>
                  <w:kern w:val="2"/>
                  <w:sz w:val="24"/>
                  <w:szCs w:val="22"/>
                  <w:lang w:eastAsia="en-US"/>
                </w:rPr>
                <w:t>http://lib.mgafk.ru</w:t>
              </w:r>
            </w:hyperlink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(дата обращения: 23.01.2025). — Режим доступа: для </w:t>
            </w:r>
            <w:proofErr w:type="spellStart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авторизир</w:t>
            </w:r>
            <w:proofErr w:type="spellEnd"/>
            <w:r w:rsidRPr="00214716">
              <w:rPr>
                <w:rFonts w:eastAsia="Calibri"/>
                <w:kern w:val="2"/>
                <w:sz w:val="24"/>
                <w:szCs w:val="22"/>
                <w:lang w:eastAsia="en-US"/>
              </w:rPr>
              <w:t>. пользователей</w:t>
            </w:r>
            <w:r w:rsidRPr="00016DA0">
              <w:rPr>
                <w:rFonts w:eastAsia="Calibri"/>
                <w:kern w:val="2"/>
                <w:sz w:val="24"/>
                <w:szCs w:val="22"/>
                <w:lang w:eastAsia="en-US"/>
              </w:rPr>
              <w:t xml:space="preserve">  </w:t>
            </w:r>
          </w:p>
          <w:p w:rsidR="00460183" w:rsidRPr="00086D7F" w:rsidRDefault="00460183" w:rsidP="00B13D27">
            <w:pPr>
              <w:rPr>
                <w:bCs/>
                <w:sz w:val="22"/>
              </w:rPr>
            </w:pP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Pr="00C430BC" w:rsidRDefault="00460183" w:rsidP="00B13D27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-</w:t>
            </w:r>
          </w:p>
        </w:tc>
      </w:tr>
    </w:tbl>
    <w:p w:rsidR="00460183" w:rsidRDefault="00460183" w:rsidP="0046018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Дополнительная литература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6617"/>
        <w:gridCol w:w="992"/>
        <w:gridCol w:w="816"/>
      </w:tblGrid>
      <w:tr w:rsidR="00460183" w:rsidTr="00B13D27">
        <w:tc>
          <w:tcPr>
            <w:tcW w:w="1146" w:type="dxa"/>
            <w:vMerge w:val="restart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</w:t>
            </w:r>
          </w:p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6617" w:type="dxa"/>
            <w:vMerge w:val="restart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808" w:type="dxa"/>
            <w:gridSpan w:val="2"/>
            <w:vAlign w:val="center"/>
          </w:tcPr>
          <w:p w:rsidR="00460183" w:rsidRDefault="00460183" w:rsidP="00B13D2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Кол-во </w:t>
            </w:r>
            <w:proofErr w:type="spellStart"/>
            <w:r>
              <w:rPr>
                <w:b/>
                <w:bCs/>
                <w:sz w:val="24"/>
                <w:szCs w:val="24"/>
              </w:rPr>
              <w:t>экземпл</w:t>
            </w:r>
            <w:proofErr w:type="spellEnd"/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460183" w:rsidTr="00B13D27">
        <w:tc>
          <w:tcPr>
            <w:tcW w:w="1146" w:type="dxa"/>
            <w:vMerge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6617" w:type="dxa"/>
            <w:vMerge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библ.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каф.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5.</w:t>
            </w:r>
          </w:p>
        </w:tc>
        <w:tc>
          <w:tcPr>
            <w:tcW w:w="6617" w:type="dxa"/>
          </w:tcPr>
          <w:p w:rsidR="00460183" w:rsidRDefault="00460183" w:rsidP="00B13D27">
            <w:pPr>
              <w:spacing w:before="100" w:after="100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Федоров А. И. </w:t>
            </w:r>
            <w:r>
              <w:rPr>
                <w:sz w:val="24"/>
                <w:szCs w:val="24"/>
              </w:rPr>
              <w:t xml:space="preserve">Информационные технологии в физической культуре и </w:t>
            </w:r>
            <w:proofErr w:type="gramStart"/>
            <w:r>
              <w:rPr>
                <w:sz w:val="24"/>
                <w:szCs w:val="24"/>
              </w:rPr>
              <w:t>спорте :</w:t>
            </w:r>
            <w:proofErr w:type="gramEnd"/>
            <w:r>
              <w:rPr>
                <w:sz w:val="24"/>
                <w:szCs w:val="24"/>
              </w:rPr>
              <w:t xml:space="preserve"> программа и методические указания / А. И. Федоров ; </w:t>
            </w:r>
            <w:proofErr w:type="spellStart"/>
            <w:r>
              <w:rPr>
                <w:sz w:val="24"/>
                <w:szCs w:val="24"/>
              </w:rPr>
              <w:t>УралГАФК</w:t>
            </w:r>
            <w:proofErr w:type="spellEnd"/>
            <w:r>
              <w:rPr>
                <w:sz w:val="24"/>
                <w:szCs w:val="24"/>
              </w:rPr>
              <w:t>. - Челябинск, 2004. - 100 с. : ил. - 162.24. - Текст (визуальный) : непосредственный.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Степанов, А.Н.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 xml:space="preserve">Информатика: учебник для вузов/ А.Н. Степанов. -5-е </w:t>
            </w:r>
            <w:proofErr w:type="gramStart"/>
            <w:r>
              <w:rPr>
                <w:bCs/>
                <w:sz w:val="24"/>
                <w:szCs w:val="24"/>
              </w:rPr>
              <w:t>изд.,-</w:t>
            </w:r>
            <w:proofErr w:type="gramEnd"/>
            <w:r>
              <w:rPr>
                <w:sz w:val="24"/>
                <w:szCs w:val="24"/>
              </w:rPr>
              <w:t xml:space="preserve"> СПб: Питер,2007. -765с.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498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П.А. Элементы теории вероятностей и математической статистики/П.А. </w:t>
            </w:r>
            <w:proofErr w:type="spellStart"/>
            <w:r>
              <w:rPr>
                <w:bCs/>
                <w:sz w:val="24"/>
                <w:szCs w:val="24"/>
              </w:rPr>
              <w:t>Шмелёв</w:t>
            </w:r>
            <w:proofErr w:type="spellEnd"/>
            <w:r>
              <w:rPr>
                <w:bCs/>
                <w:sz w:val="24"/>
                <w:szCs w:val="24"/>
              </w:rPr>
              <w:t xml:space="preserve">, Г.А. </w:t>
            </w:r>
            <w:proofErr w:type="spellStart"/>
            <w:r>
              <w:rPr>
                <w:bCs/>
                <w:sz w:val="24"/>
                <w:szCs w:val="24"/>
              </w:rPr>
              <w:t>Шмелёва</w:t>
            </w:r>
            <w:proofErr w:type="spellEnd"/>
            <w:r>
              <w:rPr>
                <w:bCs/>
                <w:sz w:val="24"/>
                <w:szCs w:val="24"/>
              </w:rPr>
              <w:t>, А.Н. Фураев; учебное пособие для Вузов физической культуры. – М.: Изд-во МГАФК, 2014. – 189с.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438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И.Г. Информатика и информационные технологии. Учебное </w:t>
            </w:r>
            <w:proofErr w:type="gramStart"/>
            <w:r>
              <w:rPr>
                <w:sz w:val="24"/>
                <w:szCs w:val="24"/>
              </w:rPr>
              <w:t>пособие./</w:t>
            </w:r>
            <w:proofErr w:type="gramEnd"/>
            <w:r>
              <w:rPr>
                <w:sz w:val="24"/>
                <w:szCs w:val="24"/>
              </w:rPr>
              <w:t xml:space="preserve"> И.Г. </w:t>
            </w:r>
            <w:proofErr w:type="spellStart"/>
            <w:r>
              <w:rPr>
                <w:sz w:val="24"/>
                <w:szCs w:val="24"/>
              </w:rPr>
              <w:t>Лесничая</w:t>
            </w:r>
            <w:proofErr w:type="spellEnd"/>
            <w:r>
              <w:rPr>
                <w:sz w:val="24"/>
                <w:szCs w:val="24"/>
              </w:rPr>
              <w:t xml:space="preserve">,  И.В. </w:t>
            </w:r>
            <w:proofErr w:type="spellStart"/>
            <w:r>
              <w:rPr>
                <w:sz w:val="24"/>
                <w:szCs w:val="24"/>
              </w:rPr>
              <w:t>Миссинг</w:t>
            </w:r>
            <w:proofErr w:type="spellEnd"/>
            <w:r>
              <w:rPr>
                <w:sz w:val="24"/>
                <w:szCs w:val="24"/>
              </w:rPr>
              <w:t xml:space="preserve">, Ю.Д.  </w:t>
            </w:r>
            <w:proofErr w:type="gramStart"/>
            <w:r>
              <w:rPr>
                <w:sz w:val="24"/>
                <w:szCs w:val="24"/>
              </w:rPr>
              <w:t>Романова,  В.И.</w:t>
            </w:r>
            <w:proofErr w:type="gramEnd"/>
            <w:r>
              <w:rPr>
                <w:sz w:val="24"/>
                <w:szCs w:val="24"/>
              </w:rPr>
              <w:t xml:space="preserve">  Шестаков В.И. – 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2005-544с.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Пащенко, И. Офисные программы. Учебное пособие/</w:t>
            </w:r>
          </w:p>
          <w:p w:rsidR="00460183" w:rsidRDefault="00460183" w:rsidP="00B13D27">
            <w:pPr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М.: изд-во </w:t>
            </w:r>
            <w:proofErr w:type="spellStart"/>
            <w:r>
              <w:rPr>
                <w:sz w:val="24"/>
                <w:szCs w:val="24"/>
              </w:rPr>
              <w:t>Эксмо</w:t>
            </w:r>
            <w:proofErr w:type="spellEnd"/>
            <w:r>
              <w:rPr>
                <w:sz w:val="24"/>
                <w:szCs w:val="24"/>
              </w:rPr>
              <w:t>, 2005-205с.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Макаров, Н.</w:t>
            </w:r>
            <w:proofErr w:type="gramStart"/>
            <w:r>
              <w:rPr>
                <w:sz w:val="24"/>
                <w:szCs w:val="24"/>
              </w:rPr>
              <w:t>,  Статистика</w:t>
            </w:r>
            <w:proofErr w:type="gramEnd"/>
            <w:r>
              <w:rPr>
                <w:sz w:val="24"/>
                <w:szCs w:val="24"/>
              </w:rPr>
              <w:t xml:space="preserve"> в </w:t>
            </w:r>
            <w:r>
              <w:rPr>
                <w:sz w:val="24"/>
                <w:szCs w:val="24"/>
                <w:lang w:val="en-US"/>
              </w:rPr>
              <w:t>Excel</w:t>
            </w:r>
            <w:r>
              <w:rPr>
                <w:sz w:val="24"/>
                <w:szCs w:val="24"/>
              </w:rPr>
              <w:t>. Учебное пособие/ Макаров Н.,</w:t>
            </w:r>
            <w:proofErr w:type="spellStart"/>
            <w:r>
              <w:rPr>
                <w:sz w:val="24"/>
                <w:szCs w:val="24"/>
              </w:rPr>
              <w:t>Трофинец</w:t>
            </w:r>
            <w:proofErr w:type="spellEnd"/>
            <w:r>
              <w:rPr>
                <w:sz w:val="24"/>
                <w:szCs w:val="24"/>
              </w:rPr>
              <w:t xml:space="preserve"> В.- М.: Финансы и статистика, 2006 –187с.</w:t>
            </w: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-</w:t>
            </w: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460183" w:rsidTr="00B13D27">
        <w:tc>
          <w:tcPr>
            <w:tcW w:w="114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12.</w:t>
            </w:r>
          </w:p>
        </w:tc>
        <w:tc>
          <w:tcPr>
            <w:tcW w:w="6617" w:type="dxa"/>
            <w:vAlign w:val="center"/>
          </w:tcPr>
          <w:p w:rsidR="00460183" w:rsidRDefault="00460183" w:rsidP="00B13D27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16" w:type="dxa"/>
            <w:vAlign w:val="center"/>
          </w:tcPr>
          <w:p w:rsidR="00460183" w:rsidRDefault="00460183" w:rsidP="00B13D27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460183" w:rsidRDefault="00460183" w:rsidP="00460183">
      <w:pPr>
        <w:pStyle w:val="afe"/>
        <w:shd w:val="clear" w:color="auto" w:fill="FFFFFF"/>
        <w:tabs>
          <w:tab w:val="left" w:pos="993"/>
        </w:tabs>
        <w:ind w:left="709"/>
        <w:jc w:val="both"/>
        <w:rPr>
          <w:caps/>
          <w:color w:val="000000"/>
          <w:spacing w:val="-1"/>
          <w:sz w:val="24"/>
          <w:szCs w:val="24"/>
        </w:rPr>
      </w:pPr>
    </w:p>
    <w:p w:rsidR="00460183" w:rsidRPr="00593A7C" w:rsidRDefault="00460183" w:rsidP="00460183">
      <w:pPr>
        <w:pStyle w:val="afe"/>
        <w:numPr>
          <w:ilvl w:val="0"/>
          <w:numId w:val="18"/>
        </w:numPr>
        <w:spacing w:after="160" w:line="259" w:lineRule="auto"/>
        <w:rPr>
          <w:color w:val="333333"/>
          <w:sz w:val="24"/>
          <w:szCs w:val="24"/>
        </w:rPr>
      </w:pPr>
      <w:r w:rsidRPr="00593A7C">
        <w:rPr>
          <w:color w:val="333333"/>
          <w:sz w:val="24"/>
          <w:szCs w:val="24"/>
        </w:rPr>
        <w:t>ПЕРЕЧЕНЬ РЕСУРСОВ ИНФОРМАЦИОННО-КОММУНИКАЦИОННОЙ СЕТИ «ИНТЕРНЕТ», необходимый для освоения дисциплины. Информационно-справочные и поисковые системы, профессиональные базы данных:</w:t>
      </w:r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1. Антиплагиат: российская система обнаружения текстовых заимствований </w:t>
      </w:r>
      <w:hyperlink r:id="rId10" w:history="1">
        <w:r>
          <w:rPr>
            <w:rStyle w:val="aff0"/>
            <w:sz w:val="24"/>
            <w:szCs w:val="24"/>
          </w:rPr>
          <w:t>https://antiplagiat.ru/</w:t>
        </w:r>
      </w:hyperlink>
      <w:r>
        <w:rPr>
          <w:sz w:val="24"/>
          <w:szCs w:val="24"/>
        </w:rPr>
        <w:t xml:space="preserve"> </w:t>
      </w:r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2. Министерство науки и высшего образования Российской Федерации </w:t>
      </w:r>
      <w:hyperlink r:id="rId11" w:history="1">
        <w:r>
          <w:rPr>
            <w:rStyle w:val="aff0"/>
            <w:sz w:val="24"/>
            <w:szCs w:val="24"/>
          </w:rPr>
          <w:t>https://minobrnauki.gov.ru/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3. Министерство спорта Российской Федерации </w:t>
      </w:r>
      <w:hyperlink r:id="rId12" w:history="1">
        <w:r>
          <w:rPr>
            <w:rStyle w:val="aff0"/>
            <w:sz w:val="24"/>
            <w:szCs w:val="24"/>
          </w:rPr>
          <w:t>http://www.minsport.gov.ru/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4. Московская государственная академия физической культуры </w:t>
      </w:r>
      <w:hyperlink r:id="rId13" w:history="1">
        <w:r>
          <w:rPr>
            <w:rStyle w:val="aff0"/>
            <w:sz w:val="24"/>
            <w:szCs w:val="24"/>
          </w:rPr>
          <w:t>https://mgafk.ru/</w:t>
        </w:r>
      </w:hyperlink>
      <w:r>
        <w:rPr>
          <w:sz w:val="24"/>
          <w:szCs w:val="24"/>
        </w:rPr>
        <w:t xml:space="preserve"> </w:t>
      </w:r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5. Образовательная платформа МГАФК (SAKAI) </w:t>
      </w:r>
      <w:hyperlink r:id="rId14" w:history="1">
        <w:r>
          <w:rPr>
            <w:rStyle w:val="aff0"/>
            <w:sz w:val="24"/>
            <w:szCs w:val="24"/>
          </w:rPr>
          <w:t>https://edu.mgafk.ru/portal</w:t>
        </w:r>
      </w:hyperlink>
      <w:r>
        <w:rPr>
          <w:sz w:val="24"/>
          <w:szCs w:val="24"/>
        </w:rPr>
        <w:t xml:space="preserve"> </w:t>
      </w:r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6. Сервис организации видеоконференцсвязи, </w:t>
      </w:r>
      <w:proofErr w:type="spellStart"/>
      <w:r>
        <w:rPr>
          <w:sz w:val="24"/>
          <w:szCs w:val="24"/>
        </w:rPr>
        <w:t>вебинаров</w:t>
      </w:r>
      <w:proofErr w:type="spellEnd"/>
      <w:r>
        <w:rPr>
          <w:sz w:val="24"/>
          <w:szCs w:val="24"/>
        </w:rPr>
        <w:t xml:space="preserve">, онлайн-конференций, интерактивные доски МГАФК </w:t>
      </w:r>
      <w:hyperlink r:id="rId15" w:history="1">
        <w:r>
          <w:rPr>
            <w:rStyle w:val="aff0"/>
            <w:sz w:val="24"/>
            <w:szCs w:val="24"/>
          </w:rPr>
          <w:t>https://vks.mgafk.ru/</w:t>
        </w:r>
      </w:hyperlink>
      <w:r>
        <w:rPr>
          <w:sz w:val="24"/>
          <w:szCs w:val="24"/>
        </w:rPr>
        <w:t xml:space="preserve"> </w:t>
      </w:r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7. Федеральная служба по надзору в сфере образования и науки </w:t>
      </w:r>
      <w:hyperlink r:id="rId16" w:history="1">
        <w:r>
          <w:rPr>
            <w:rStyle w:val="aff0"/>
            <w:sz w:val="24"/>
            <w:szCs w:val="24"/>
          </w:rPr>
          <w:t>http://obrnadzor.gov.ru/ru/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8. Федеральный портал «Российское образование» </w:t>
      </w:r>
      <w:hyperlink r:id="rId17" w:history="1">
        <w:r>
          <w:rPr>
            <w:rStyle w:val="aff0"/>
            <w:sz w:val="24"/>
            <w:szCs w:val="24"/>
          </w:rPr>
          <w:t>http://www.edu.ru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9. Электронная библиотечная система ЭЛМАРК (МГАФК) </w:t>
      </w:r>
      <w:hyperlink r:id="rId18" w:history="1">
        <w:r>
          <w:rPr>
            <w:rStyle w:val="aff0"/>
            <w:sz w:val="24"/>
            <w:szCs w:val="24"/>
            <w:lang w:val="en-US"/>
          </w:rPr>
          <w:t>http</w:t>
        </w:r>
      </w:hyperlink>
      <w:hyperlink r:id="rId19" w:history="1">
        <w:r>
          <w:rPr>
            <w:rStyle w:val="aff0"/>
            <w:sz w:val="24"/>
            <w:szCs w:val="24"/>
          </w:rPr>
          <w:t>://lib.mgafk.ru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>10. Электронно-библиотечная система «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» </w:t>
      </w:r>
      <w:hyperlink r:id="rId20" w:history="1">
        <w:r>
          <w:rPr>
            <w:rStyle w:val="aff0"/>
            <w:sz w:val="24"/>
            <w:szCs w:val="24"/>
          </w:rPr>
          <w:t>https://urait.ru/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11. Электронно-библиотечная система </w:t>
      </w:r>
      <w:proofErr w:type="spellStart"/>
      <w:r>
        <w:rPr>
          <w:sz w:val="24"/>
          <w:szCs w:val="24"/>
        </w:rPr>
        <w:t>Elibrary</w:t>
      </w:r>
      <w:proofErr w:type="spellEnd"/>
      <w:r>
        <w:rPr>
          <w:sz w:val="24"/>
          <w:szCs w:val="24"/>
        </w:rPr>
        <w:t xml:space="preserve"> </w:t>
      </w:r>
      <w:hyperlink r:id="rId21" w:history="1">
        <w:r>
          <w:rPr>
            <w:rStyle w:val="aff0"/>
            <w:sz w:val="24"/>
            <w:szCs w:val="24"/>
          </w:rPr>
          <w:t>https://elibrary.ru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12. Электронно-библиотечная система </w:t>
      </w:r>
      <w:proofErr w:type="spellStart"/>
      <w:r>
        <w:rPr>
          <w:sz w:val="24"/>
          <w:szCs w:val="24"/>
        </w:rPr>
        <w:t>IPRbooks</w:t>
      </w:r>
      <w:proofErr w:type="spellEnd"/>
      <w:r>
        <w:rPr>
          <w:sz w:val="24"/>
          <w:szCs w:val="24"/>
        </w:rPr>
        <w:t xml:space="preserve"> </w:t>
      </w:r>
      <w:hyperlink r:id="rId22" w:history="1">
        <w:r>
          <w:rPr>
            <w:rStyle w:val="aff0"/>
            <w:sz w:val="24"/>
            <w:szCs w:val="24"/>
          </w:rPr>
          <w:t>http://www.iprbookshop.ru</w:t>
        </w:r>
      </w:hyperlink>
    </w:p>
    <w:p w:rsidR="00460183" w:rsidRDefault="00460183" w:rsidP="00460183">
      <w:pPr>
        <w:rPr>
          <w:sz w:val="24"/>
          <w:szCs w:val="24"/>
        </w:rPr>
      </w:pPr>
      <w:r>
        <w:rPr>
          <w:sz w:val="24"/>
          <w:szCs w:val="24"/>
        </w:rPr>
        <w:t xml:space="preserve">13. Электронно-библиотечная система РУКОНТ </w:t>
      </w:r>
      <w:hyperlink r:id="rId23" w:history="1">
        <w:r>
          <w:rPr>
            <w:rStyle w:val="aff0"/>
            <w:sz w:val="24"/>
            <w:szCs w:val="24"/>
          </w:rPr>
          <w:t>https://lib.rucont.ru</w:t>
        </w:r>
      </w:hyperlink>
    </w:p>
    <w:p w:rsidR="00460183" w:rsidRDefault="00460183" w:rsidP="00460183">
      <w:pPr>
        <w:spacing w:after="160" w:line="259" w:lineRule="auto"/>
      </w:pPr>
      <w:r>
        <w:br w:type="page"/>
      </w:r>
    </w:p>
    <w:p w:rsidR="00702E00" w:rsidRDefault="00702E00">
      <w:pPr>
        <w:ind w:left="1069"/>
        <w:contextualSpacing/>
        <w:rPr>
          <w:rFonts w:eastAsia="Calibri"/>
          <w:sz w:val="24"/>
          <w:szCs w:val="24"/>
          <w:lang w:eastAsia="en-US"/>
        </w:rPr>
      </w:pPr>
    </w:p>
    <w:p w:rsidR="00702E00" w:rsidRDefault="00250B8C" w:rsidP="00250B8C">
      <w:pPr>
        <w:numPr>
          <w:ilvl w:val="0"/>
          <w:numId w:val="3"/>
        </w:numPr>
        <w:shd w:val="clear" w:color="auto" w:fill="FFFFFF"/>
        <w:tabs>
          <w:tab w:val="left" w:pos="567"/>
          <w:tab w:val="left" w:pos="1276"/>
          <w:tab w:val="left" w:pos="1418"/>
        </w:tabs>
        <w:ind w:firstLine="709"/>
        <w:contextualSpacing/>
        <w:jc w:val="both"/>
        <w:rPr>
          <w:b/>
          <w:sz w:val="24"/>
          <w:szCs w:val="24"/>
        </w:rPr>
      </w:pPr>
      <w:r>
        <w:rPr>
          <w:b/>
          <w:caps/>
          <w:color w:val="000000"/>
          <w:spacing w:val="-1"/>
          <w:sz w:val="24"/>
          <w:szCs w:val="24"/>
        </w:rPr>
        <w:t>Материально-техническое обеспечение дисциплины</w:t>
      </w:r>
      <w:r>
        <w:rPr>
          <w:b/>
          <w:sz w:val="24"/>
          <w:szCs w:val="24"/>
        </w:rPr>
        <w:t>:</w:t>
      </w:r>
    </w:p>
    <w:p w:rsidR="00702E00" w:rsidRDefault="00250B8C">
      <w:pPr>
        <w:ind w:firstLine="709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8.1.перечень специализированных аудиторий (спортивных сооружений), имеющегося оборудования и инвентаря, компьютерной техники.</w:t>
      </w:r>
    </w:p>
    <w:p w:rsidR="00702E00" w:rsidRDefault="00250B8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Лекции проходят в специальных лекционных залах с хорошей видимостью, акустикой и информационно-коммуникационным оборудованием. Практические занятия проходят в специальных аудиториях, закрепленных за кафедрой Биомеханики и информационных технологий, с использованием учебного информационно-коммуникационного оборудования.</w:t>
      </w:r>
    </w:p>
    <w:p w:rsidR="00702E00" w:rsidRDefault="00250B8C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Занятия с использованием ПЭВМ проходят в компьютерных классах с программным обеспечением, отмеченным в разделах 7, 8.2: ауд. 104 (15), ауд. 225 (16), ауд. 229 (20), ауд. 231 (15).</w:t>
      </w:r>
    </w:p>
    <w:p w:rsidR="00702E00" w:rsidRDefault="00250B8C">
      <w:pPr>
        <w:pStyle w:val="afe"/>
        <w:shd w:val="clear" w:color="auto" w:fill="FFFFFF"/>
        <w:tabs>
          <w:tab w:val="left" w:pos="1134"/>
          <w:tab w:val="left" w:pos="1276"/>
          <w:tab w:val="left" w:pos="1418"/>
        </w:tabs>
        <w:ind w:left="0" w:firstLine="709"/>
        <w:jc w:val="both"/>
        <w:rPr>
          <w:b/>
          <w:i/>
          <w:sz w:val="24"/>
          <w:szCs w:val="24"/>
        </w:rPr>
      </w:pPr>
      <w:r>
        <w:rPr>
          <w:b/>
          <w:i/>
          <w:color w:val="000000" w:themeColor="text1"/>
          <w:sz w:val="24"/>
          <w:szCs w:val="24"/>
        </w:rPr>
        <w:t>8.2 Перечень информационных систем, используемых в образовательном процессе: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Официальный сайт MGAFK.RU (mgafk.ru)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единый личный кабинет обучающихся, расписание, учебные материалы.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SAKAI (edu.mgafk.ru)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тестирование студентов, учебные материалы.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Jitsi Meet (vks.mgafk.ru) </w:t>
      </w:r>
      <w:r>
        <w:rPr>
          <w:b/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система видеоконференций.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ProffMe (pruffme.com)</w:t>
      </w:r>
      <w:r>
        <w:rPr>
          <w:b/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сервис организации видеоконференцсвязи, вебинаров,</w:t>
      </w:r>
      <w:r>
        <w:rPr>
          <w:color w:val="000000" w:themeColor="text1"/>
          <w:sz w:val="24"/>
          <w:szCs w:val="24"/>
        </w:rPr>
        <w:t xml:space="preserve"> </w:t>
      </w:r>
      <w:r>
        <w:rPr>
          <w:i/>
          <w:color w:val="000000" w:themeColor="text1"/>
          <w:sz w:val="24"/>
          <w:szCs w:val="24"/>
        </w:rPr>
        <w:t>онлайн-конференций, интерактивные доски.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rPr>
          <w:i/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Антиплагиат (antiplagiat.ru) - </w:t>
      </w:r>
      <w:r>
        <w:rPr>
          <w:i/>
          <w:color w:val="000000" w:themeColor="text1"/>
          <w:sz w:val="24"/>
          <w:szCs w:val="24"/>
        </w:rPr>
        <w:t>система проверки текстов на плагиат.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Яндекс.Формы (forms.yandex.ru) - </w:t>
      </w:r>
      <w:r>
        <w:rPr>
          <w:i/>
          <w:color w:val="000000" w:themeColor="text1"/>
          <w:sz w:val="24"/>
          <w:szCs w:val="24"/>
        </w:rPr>
        <w:t>конструктор форм, опросов и тестов.</w:t>
      </w:r>
    </w:p>
    <w:p w:rsidR="00702E00" w:rsidRDefault="00250B8C" w:rsidP="00250B8C">
      <w:pPr>
        <w:numPr>
          <w:ilvl w:val="0"/>
          <w:numId w:val="16"/>
        </w:numPr>
        <w:shd w:val="clear" w:color="auto" w:fill="FFFFFF"/>
        <w:jc w:val="both"/>
        <w:rPr>
          <w:bCs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MarkSQL (lib.mgafk.ru) - </w:t>
      </w:r>
      <w:r>
        <w:rPr>
          <w:i/>
          <w:color w:val="000000" w:themeColor="text1"/>
          <w:sz w:val="24"/>
          <w:szCs w:val="24"/>
        </w:rPr>
        <w:t>библиотечная система.</w:t>
      </w:r>
    </w:p>
    <w:p w:rsidR="00702E00" w:rsidRDefault="00250B8C">
      <w:pPr>
        <w:ind w:firstLine="720"/>
        <w:jc w:val="both"/>
        <w:rPr>
          <w:b/>
          <w:bCs/>
          <w:i/>
          <w:sz w:val="24"/>
          <w:szCs w:val="24"/>
        </w:rPr>
      </w:pPr>
      <w:r>
        <w:rPr>
          <w:b/>
          <w:bCs/>
          <w:i/>
          <w:sz w:val="24"/>
          <w:szCs w:val="24"/>
        </w:rPr>
        <w:t>8.3. программное обеспечение</w:t>
      </w:r>
    </w:p>
    <w:p w:rsidR="00702E00" w:rsidRDefault="00250B8C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В качестве программного обеспечения используется офисное программное обеспечение с открытым исходным кодом под общественной лицензией </w:t>
      </w:r>
      <w:r>
        <w:rPr>
          <w:bCs/>
          <w:sz w:val="24"/>
          <w:szCs w:val="24"/>
          <w:lang w:val="en-US"/>
        </w:rPr>
        <w:t>GYULGPL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Libre</w:t>
      </w:r>
      <w:r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  <w:lang w:val="en-US"/>
        </w:rPr>
        <w:t>Office</w:t>
      </w:r>
      <w:r>
        <w:rPr>
          <w:bCs/>
          <w:sz w:val="24"/>
          <w:szCs w:val="24"/>
        </w:rPr>
        <w:t>.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bookmarkStart w:id="0" w:name="_Hlk135230143"/>
      <w:r>
        <w:rPr>
          <w:rFonts w:eastAsia="Calibri"/>
          <w:sz w:val="24"/>
          <w:szCs w:val="24"/>
        </w:rPr>
        <w:t xml:space="preserve">2) Цифровые образовательные технологии реализованы на основе Информационно-образовательной системы МГАФК (ИОС МГАФК). 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Состоит из 2 частей: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 ВКС МГАФК (</w:t>
      </w:r>
      <w:r>
        <w:rPr>
          <w:rFonts w:eastAsia="Calibri"/>
          <w:sz w:val="24"/>
          <w:szCs w:val="24"/>
          <w:lang w:val="en-US"/>
        </w:rPr>
        <w:t>vks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– развернута на базе ПО с открытым кодом на платформе </w:t>
      </w:r>
      <w:r>
        <w:rPr>
          <w:rFonts w:eastAsia="Calibri"/>
          <w:sz w:val="24"/>
          <w:szCs w:val="24"/>
          <w:lang w:val="en-US"/>
        </w:rPr>
        <w:t>Jitsi</w:t>
      </w:r>
      <w:r>
        <w:rPr>
          <w:rFonts w:eastAsia="Calibri"/>
          <w:sz w:val="24"/>
          <w:szCs w:val="24"/>
        </w:rPr>
        <w:t xml:space="preserve"> </w:t>
      </w:r>
      <w:r>
        <w:rPr>
          <w:rFonts w:eastAsia="Calibri"/>
          <w:sz w:val="24"/>
          <w:szCs w:val="24"/>
          <w:lang w:val="en-US"/>
        </w:rPr>
        <w:t>Meet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 Образовательная платформа МГАФК (</w:t>
      </w:r>
      <w:r>
        <w:rPr>
          <w:rFonts w:eastAsia="Calibri"/>
          <w:sz w:val="24"/>
          <w:szCs w:val="24"/>
          <w:lang w:val="en-US"/>
        </w:rPr>
        <w:t>edu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mgafk</w:t>
      </w:r>
      <w:r>
        <w:rPr>
          <w:rFonts w:eastAsia="Calibri"/>
          <w:sz w:val="24"/>
          <w:szCs w:val="24"/>
        </w:rPr>
        <w:t>.</w:t>
      </w:r>
      <w:r>
        <w:rPr>
          <w:rFonts w:eastAsia="Calibri"/>
          <w:sz w:val="24"/>
          <w:szCs w:val="24"/>
          <w:lang w:val="en-US"/>
        </w:rPr>
        <w:t>ru</w:t>
      </w:r>
      <w:r>
        <w:rPr>
          <w:rFonts w:eastAsia="Calibri"/>
          <w:sz w:val="24"/>
          <w:szCs w:val="24"/>
        </w:rPr>
        <w:t xml:space="preserve">) - развернута на базе ПО с открытым кодом </w:t>
      </w:r>
      <w:r>
        <w:rPr>
          <w:rFonts w:eastAsia="Calibri"/>
          <w:sz w:val="24"/>
          <w:szCs w:val="24"/>
          <w:lang w:val="en-US"/>
        </w:rPr>
        <w:t>Sakai</w:t>
      </w:r>
    </w:p>
    <w:p w:rsidR="00702E00" w:rsidRDefault="00250B8C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Jitsi Meet – бесплатное программное обеспечение с открытым исходным кодом для проведения видеоконференций, защищенных шифрованием данных. </w:t>
      </w:r>
    </w:p>
    <w:p w:rsidR="00702E00" w:rsidRDefault="00250B8C">
      <w:pPr>
        <w:ind w:left="360" w:firstLine="348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Функциональные возможности платформы: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Презентация рабочего стола участникам видеоконференции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Приглашение к участию в видеоконференции с рассылки адреса доступа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- Встроенный чат для обмена сообщениями между участниками видеоконференции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функций: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1. Сохранения чата и выгрузка в файл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Записи и сохранения вебинара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Нормального завершения видеозаписи при некорректном закрытии программы преподавателем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4. Отключения лишних элементов интерфейса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5. Оповещения модератора о включении режима демонстрации экрана и остальных функций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6. Предупреждения преподавателя об отсутствии презентации при записи демонстрации экрана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 xml:space="preserve">Sakai представляет собой набор программных инструментов, предназначенных для обеспечения помощи преподавателям и студентам в поддержке очного учебного процесса или организации дистанционного обучения; кроме того, Sakai служит средой для взаимодействия исследовательских и иных групп. При работе с учебными курсами Sakai предоставляет дополнительные возможности для интенсификации и повышения эффективности процесса преподавания и обучения. Для организации совместной работы в Sakai реализован набор инструментов, обеспечивающих коммуникацию и групповую деятельность как на рабочем месте, так и удаленно. 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В соответствии с потребностями МГАФК платформа адаптирована включением следующих процедур и функций: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1. Доработка внешнего вида пользовательского интерфейса ПО 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2. Редактирование и устранение недочетов при автоматическом переводе с английского языка</w:t>
      </w:r>
    </w:p>
    <w:p w:rsidR="00702E00" w:rsidRDefault="00250B8C">
      <w:pPr>
        <w:ind w:left="360" w:firstLine="348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3. Настройка функциональных блоков ПО Сакай: Тесты, Задания, Занятия, Учебные материалы, Оценки.</w:t>
      </w:r>
    </w:p>
    <w:bookmarkEnd w:id="0"/>
    <w:p w:rsidR="00702E00" w:rsidRDefault="00250B8C">
      <w:pPr>
        <w:ind w:firstLine="709"/>
        <w:jc w:val="both"/>
        <w:rPr>
          <w:b/>
          <w:i/>
          <w:color w:val="1F497D"/>
          <w:spacing w:val="-1"/>
          <w:sz w:val="24"/>
          <w:szCs w:val="24"/>
        </w:rPr>
      </w:pPr>
      <w:r>
        <w:rPr>
          <w:bCs/>
          <w:sz w:val="24"/>
          <w:szCs w:val="24"/>
        </w:rPr>
        <w:t xml:space="preserve">3)  Программа обработки событий, сигналов и моделирования сложных устройств </w:t>
      </w:r>
      <w:r>
        <w:rPr>
          <w:sz w:val="24"/>
          <w:szCs w:val="24"/>
          <w:lang w:val="en-US"/>
        </w:rPr>
        <w:t>LabVIEW</w:t>
      </w:r>
      <w:r>
        <w:rPr>
          <w:b/>
          <w:i/>
          <w:color w:val="1F497D"/>
          <w:spacing w:val="-1"/>
          <w:sz w:val="24"/>
          <w:szCs w:val="24"/>
        </w:rPr>
        <w:t>.</w:t>
      </w:r>
    </w:p>
    <w:p w:rsidR="00702E00" w:rsidRDefault="00250B8C">
      <w:pPr>
        <w:ind w:firstLine="709"/>
        <w:jc w:val="both"/>
        <w:rPr>
          <w:spacing w:val="-1"/>
          <w:sz w:val="24"/>
          <w:szCs w:val="24"/>
        </w:rPr>
      </w:pPr>
      <w:r>
        <w:rPr>
          <w:b/>
          <w:i/>
          <w:spacing w:val="-1"/>
          <w:sz w:val="24"/>
          <w:szCs w:val="24"/>
        </w:rPr>
        <w:t>8.4</w:t>
      </w:r>
      <w:r>
        <w:rPr>
          <w:b/>
          <w:spacing w:val="-1"/>
          <w:sz w:val="24"/>
          <w:szCs w:val="24"/>
        </w:rPr>
        <w:t xml:space="preserve"> </w:t>
      </w:r>
      <w:r>
        <w:rPr>
          <w:b/>
          <w:i/>
          <w:spacing w:val="-1"/>
          <w:sz w:val="24"/>
          <w:szCs w:val="24"/>
        </w:rPr>
        <w:t xml:space="preserve">изучение дисциплины инвалидами </w:t>
      </w:r>
      <w:r>
        <w:rPr>
          <w:b/>
          <w:i/>
          <w:sz w:val="24"/>
          <w:szCs w:val="24"/>
        </w:rPr>
        <w:t xml:space="preserve">и </w:t>
      </w:r>
      <w:r>
        <w:rPr>
          <w:b/>
          <w:i/>
          <w:spacing w:val="-1"/>
          <w:sz w:val="24"/>
          <w:szCs w:val="24"/>
        </w:rPr>
        <w:t xml:space="preserve">обучающимися </w:t>
      </w:r>
      <w:r>
        <w:rPr>
          <w:b/>
          <w:i/>
          <w:sz w:val="24"/>
          <w:szCs w:val="24"/>
        </w:rPr>
        <w:t xml:space="preserve">с ограниченными </w:t>
      </w:r>
      <w:r>
        <w:rPr>
          <w:b/>
          <w:i/>
          <w:spacing w:val="-1"/>
          <w:sz w:val="24"/>
          <w:szCs w:val="24"/>
        </w:rPr>
        <w:t>возможностями здоровья</w:t>
      </w:r>
      <w:r>
        <w:rPr>
          <w:spacing w:val="-1"/>
          <w:sz w:val="24"/>
          <w:szCs w:val="24"/>
        </w:rPr>
        <w:t xml:space="preserve"> осуществляется </w:t>
      </w:r>
      <w:r>
        <w:rPr>
          <w:sz w:val="24"/>
          <w:szCs w:val="24"/>
        </w:rPr>
        <w:t xml:space="preserve">с </w:t>
      </w:r>
      <w:r>
        <w:rPr>
          <w:spacing w:val="-1"/>
          <w:sz w:val="24"/>
          <w:szCs w:val="24"/>
        </w:rPr>
        <w:t>учетом особенностей психофизического развития, индивидуальных возможностей</w:t>
      </w:r>
      <w:r>
        <w:rPr>
          <w:sz w:val="24"/>
          <w:szCs w:val="24"/>
        </w:rPr>
        <w:t xml:space="preserve"> и </w:t>
      </w:r>
      <w:r>
        <w:rPr>
          <w:spacing w:val="-1"/>
          <w:sz w:val="24"/>
          <w:szCs w:val="24"/>
        </w:rPr>
        <w:t xml:space="preserve">состояния здоровья обучающихся. Для данной категории обучающихся обеспечен беспрепятственный </w:t>
      </w:r>
      <w:r>
        <w:rPr>
          <w:spacing w:val="-2"/>
          <w:sz w:val="24"/>
          <w:szCs w:val="24"/>
        </w:rPr>
        <w:t xml:space="preserve">доступ </w:t>
      </w:r>
      <w:r>
        <w:rPr>
          <w:sz w:val="24"/>
          <w:szCs w:val="24"/>
        </w:rPr>
        <w:t xml:space="preserve">в </w:t>
      </w:r>
      <w:r>
        <w:rPr>
          <w:spacing w:val="-1"/>
          <w:sz w:val="24"/>
          <w:szCs w:val="24"/>
        </w:rPr>
        <w:t xml:space="preserve">учебные помещения Академии, организованы занятия </w:t>
      </w:r>
      <w:r>
        <w:rPr>
          <w:sz w:val="24"/>
          <w:szCs w:val="24"/>
        </w:rPr>
        <w:t xml:space="preserve">на 1 этаже главного здания. </w:t>
      </w:r>
      <w:r>
        <w:rPr>
          <w:spacing w:val="-1"/>
          <w:sz w:val="24"/>
          <w:szCs w:val="24"/>
        </w:rPr>
        <w:t xml:space="preserve">Созданы следующие специальные условия: </w:t>
      </w:r>
    </w:p>
    <w:p w:rsidR="00702E00" w:rsidRDefault="00250B8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8.4.1.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зрению:</w:t>
      </w:r>
    </w:p>
    <w:p w:rsidR="00702E00" w:rsidRDefault="00250B8C">
      <w:pPr>
        <w:ind w:firstLine="709"/>
        <w:jc w:val="both"/>
        <w:rPr>
          <w:spacing w:val="-1"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iCs/>
          <w:sz w:val="24"/>
          <w:szCs w:val="24"/>
        </w:rPr>
        <w:t>о</w:t>
      </w:r>
      <w:r>
        <w:rPr>
          <w:spacing w:val="-1"/>
          <w:sz w:val="24"/>
          <w:szCs w:val="24"/>
        </w:rPr>
        <w:t xml:space="preserve">беспечен доступ </w:t>
      </w:r>
      <w:r>
        <w:rPr>
          <w:sz w:val="24"/>
          <w:szCs w:val="24"/>
        </w:rPr>
        <w:t xml:space="preserve">обучающихся, </w:t>
      </w:r>
      <w:r>
        <w:rPr>
          <w:spacing w:val="-1"/>
          <w:sz w:val="24"/>
          <w:szCs w:val="24"/>
        </w:rPr>
        <w:t xml:space="preserve">являющихся слепыми или слабовидящими </w:t>
      </w:r>
      <w:r>
        <w:rPr>
          <w:sz w:val="24"/>
          <w:szCs w:val="24"/>
        </w:rPr>
        <w:t xml:space="preserve">к </w:t>
      </w:r>
      <w:r>
        <w:rPr>
          <w:spacing w:val="-1"/>
          <w:sz w:val="24"/>
          <w:szCs w:val="24"/>
        </w:rPr>
        <w:t>зданиям Академии;</w:t>
      </w:r>
    </w:p>
    <w:p w:rsidR="00702E00" w:rsidRDefault="00250B8C">
      <w:pPr>
        <w:ind w:firstLine="709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- </w:t>
      </w:r>
      <w:r>
        <w:rPr>
          <w:iCs/>
          <w:sz w:val="24"/>
          <w:szCs w:val="24"/>
        </w:rPr>
        <w:t>э</w:t>
      </w:r>
      <w:r>
        <w:rPr>
          <w:sz w:val="24"/>
          <w:szCs w:val="24"/>
        </w:rPr>
        <w:t>лектронный видео увеличитель "ONYX Deskset HD 22 (в полной комплектации);</w:t>
      </w:r>
    </w:p>
    <w:p w:rsidR="00702E00" w:rsidRDefault="00250B8C">
      <w:pPr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портативный компьютер с вводом/выводом шрифтом Брайля и синтезатором речи;</w:t>
      </w:r>
      <w:r>
        <w:rPr>
          <w:sz w:val="24"/>
          <w:szCs w:val="24"/>
        </w:rPr>
        <w:t xml:space="preserve"> </w:t>
      </w:r>
    </w:p>
    <w:p w:rsidR="00702E00" w:rsidRDefault="00250B8C">
      <w:pPr>
        <w:ind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принтер Брайля; </w:t>
      </w:r>
    </w:p>
    <w:p w:rsidR="00702E00" w:rsidRDefault="00250B8C">
      <w:pPr>
        <w:ind w:firstLine="709"/>
        <w:jc w:val="both"/>
        <w:rPr>
          <w:sz w:val="24"/>
          <w:szCs w:val="24"/>
          <w:shd w:val="clear" w:color="auto" w:fill="FEFEFE"/>
        </w:rPr>
      </w:pPr>
      <w:r>
        <w:rPr>
          <w:b/>
          <w:sz w:val="24"/>
          <w:szCs w:val="24"/>
          <w:shd w:val="clear" w:color="auto" w:fill="FFFFFF"/>
        </w:rPr>
        <w:t xml:space="preserve">- </w:t>
      </w:r>
      <w:r>
        <w:rPr>
          <w:sz w:val="24"/>
          <w:szCs w:val="24"/>
          <w:shd w:val="clear" w:color="auto" w:fill="FEFEFE"/>
        </w:rPr>
        <w:t>портативное устройство для чтения и увеличения.</w:t>
      </w:r>
      <w:r>
        <w:rPr>
          <w:b/>
          <w:sz w:val="24"/>
          <w:szCs w:val="24"/>
          <w:shd w:val="clear" w:color="auto" w:fill="FFFFFF"/>
        </w:rPr>
        <w:t xml:space="preserve"> </w:t>
      </w:r>
    </w:p>
    <w:p w:rsidR="00702E00" w:rsidRDefault="00250B8C">
      <w:pPr>
        <w:ind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8.4.2.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>и лиц с</w:t>
      </w:r>
      <w:r>
        <w:rPr>
          <w:i/>
          <w:iCs/>
          <w:spacing w:val="-1"/>
          <w:sz w:val="24"/>
          <w:szCs w:val="24"/>
        </w:rPr>
        <w:t xml:space="preserve"> ограниченными возможностями</w:t>
      </w:r>
      <w:r>
        <w:rPr>
          <w:i/>
          <w:iCs/>
          <w:sz w:val="24"/>
          <w:szCs w:val="24"/>
        </w:rPr>
        <w:t xml:space="preserve"> здоровья по слуху:</w:t>
      </w:r>
    </w:p>
    <w:p w:rsidR="00702E00" w:rsidRDefault="00250B8C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</w:rPr>
        <w:t>акустическая система</w:t>
      </w:r>
      <w:r>
        <w:rPr>
          <w:sz w:val="24"/>
          <w:szCs w:val="24"/>
          <w:shd w:val="clear" w:color="auto" w:fill="FFFFFF"/>
        </w:rPr>
        <w:t xml:space="preserve"> Front Row to Go в комплекте (системы свободного звукового поля);</w:t>
      </w:r>
    </w:p>
    <w:p w:rsidR="00702E00" w:rsidRDefault="00250B8C">
      <w:pPr>
        <w:ind w:right="113" w:firstLine="709"/>
        <w:jc w:val="both"/>
        <w:rPr>
          <w:sz w:val="22"/>
          <w:szCs w:val="22"/>
          <w:shd w:val="clear" w:color="auto" w:fill="FFFFFF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«ElBrailleW14J G2;</w:t>
      </w:r>
      <w:r>
        <w:rPr>
          <w:sz w:val="22"/>
          <w:szCs w:val="22"/>
          <w:shd w:val="clear" w:color="auto" w:fill="FFFFFF"/>
        </w:rPr>
        <w:t xml:space="preserve"> </w:t>
      </w:r>
    </w:p>
    <w:p w:rsidR="00702E00" w:rsidRDefault="00250B8C">
      <w:pPr>
        <w:ind w:right="114" w:firstLine="709"/>
        <w:jc w:val="both"/>
        <w:rPr>
          <w:sz w:val="24"/>
          <w:szCs w:val="24"/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-</w:t>
      </w:r>
      <w:r>
        <w:rPr>
          <w:sz w:val="24"/>
          <w:szCs w:val="24"/>
          <w:shd w:val="clear" w:color="auto" w:fill="FFFFFF"/>
        </w:rPr>
        <w:t xml:space="preserve"> FM- приёмник ARC с индукционной петлей;</w:t>
      </w:r>
    </w:p>
    <w:p w:rsidR="00702E00" w:rsidRDefault="00250B8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FM-передатчик AMIGO T31;</w:t>
      </w:r>
    </w:p>
    <w:p w:rsidR="00702E00" w:rsidRDefault="00250B8C">
      <w:pPr>
        <w:ind w:right="113" w:firstLine="709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-  радиокласс (радиомикрофон) «Сонет-РСМ» РМ- 2-1 (заушный индуктор и индукционная петля).</w:t>
      </w:r>
    </w:p>
    <w:p w:rsidR="00702E00" w:rsidRDefault="00250B8C">
      <w:pPr>
        <w:ind w:right="114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8.4.3. для </w:t>
      </w:r>
      <w:r>
        <w:rPr>
          <w:i/>
          <w:iCs/>
          <w:spacing w:val="-1"/>
          <w:sz w:val="24"/>
          <w:szCs w:val="24"/>
        </w:rPr>
        <w:t xml:space="preserve">инвалидов </w:t>
      </w:r>
      <w:r>
        <w:rPr>
          <w:i/>
          <w:iCs/>
          <w:sz w:val="24"/>
          <w:szCs w:val="24"/>
        </w:rPr>
        <w:t xml:space="preserve">и лиц с </w:t>
      </w:r>
      <w:r>
        <w:rPr>
          <w:i/>
          <w:iCs/>
          <w:spacing w:val="-1"/>
          <w:sz w:val="24"/>
          <w:szCs w:val="24"/>
        </w:rPr>
        <w:t xml:space="preserve">ограниченными возможностями здоровья, имеющих нарушения опорно-двигательного </w:t>
      </w:r>
      <w:r>
        <w:rPr>
          <w:i/>
          <w:iCs/>
          <w:sz w:val="24"/>
          <w:szCs w:val="24"/>
        </w:rPr>
        <w:t>аппарата:</w:t>
      </w:r>
    </w:p>
    <w:p w:rsidR="00702E00" w:rsidRDefault="00250B8C">
      <w:pPr>
        <w:ind w:right="113" w:firstLine="709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>
        <w:rPr>
          <w:sz w:val="24"/>
          <w:szCs w:val="24"/>
          <w:shd w:val="clear" w:color="auto" w:fill="FFFFFF"/>
        </w:rPr>
        <w:t>автоматизированное рабочее место обучающегося с нарушением ОДА и ДЦП (ауд. №№ 120, 122).</w:t>
      </w:r>
    </w:p>
    <w:p w:rsidR="00702E00" w:rsidRDefault="00702E00">
      <w:pPr>
        <w:spacing w:line="276" w:lineRule="auto"/>
        <w:jc w:val="both"/>
        <w:rPr>
          <w:sz w:val="24"/>
          <w:szCs w:val="24"/>
        </w:rPr>
      </w:pPr>
    </w:p>
    <w:p w:rsidR="00702E00" w:rsidRDefault="00702E00">
      <w:pPr>
        <w:spacing w:after="120"/>
        <w:ind w:firstLine="709"/>
        <w:jc w:val="both"/>
        <w:rPr>
          <w:b/>
          <w:bCs/>
          <w:sz w:val="24"/>
          <w:szCs w:val="24"/>
        </w:rPr>
      </w:pPr>
    </w:p>
    <w:p w:rsidR="00702E00" w:rsidRDefault="00250B8C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702E00" w:rsidRDefault="00250B8C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702E00" w:rsidRDefault="00250B8C">
      <w:pPr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 xml:space="preserve">Приложение к Рабочей программе дисциплины </w:t>
      </w:r>
    </w:p>
    <w:p w:rsidR="00702E00" w:rsidRDefault="00250B8C">
      <w:pPr>
        <w:jc w:val="right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«</w:t>
      </w:r>
      <w:r>
        <w:rPr>
          <w:rFonts w:cs="Tahoma"/>
          <w:b/>
          <w:i/>
          <w:color w:val="000000"/>
          <w:sz w:val="24"/>
          <w:szCs w:val="24"/>
        </w:rPr>
        <w:t>Программно-аппаратные комплексы научных исследований</w:t>
      </w:r>
      <w:r>
        <w:rPr>
          <w:b/>
          <w:i/>
          <w:sz w:val="24"/>
          <w:szCs w:val="24"/>
        </w:rPr>
        <w:t>»</w:t>
      </w: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Министерство спорта Российской Федерации </w:t>
      </w:r>
    </w:p>
    <w:p w:rsidR="00702E00" w:rsidRDefault="00250B8C">
      <w:pPr>
        <w:jc w:val="center"/>
        <w:rPr>
          <w:sz w:val="24"/>
          <w:szCs w:val="24"/>
        </w:rPr>
      </w:pPr>
      <w:r>
        <w:rPr>
          <w:sz w:val="24"/>
          <w:szCs w:val="24"/>
        </w:rPr>
        <w:t>Федеральное государственное бюджетное образовательное учреждение</w:t>
      </w:r>
      <w:r>
        <w:rPr>
          <w:sz w:val="24"/>
          <w:szCs w:val="24"/>
        </w:rPr>
        <w:br/>
        <w:t>высшего образования</w:t>
      </w:r>
    </w:p>
    <w:p w:rsidR="00702E00" w:rsidRDefault="00250B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«Московская государственная академия физической культуры»</w:t>
      </w: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Кафедра </w:t>
      </w:r>
      <w:r>
        <w:rPr>
          <w:sz w:val="24"/>
          <w:szCs w:val="24"/>
          <w:u w:val="single"/>
        </w:rPr>
        <w:t>Биомеханики и информационных технологий</w:t>
      </w:r>
    </w:p>
    <w:p w:rsidR="00702E00" w:rsidRDefault="00702E00">
      <w:pPr>
        <w:pBdr>
          <w:bottom w:val="single" w:sz="12" w:space="0" w:color="auto"/>
        </w:pBdr>
        <w:jc w:val="center"/>
        <w:rPr>
          <w:sz w:val="24"/>
          <w:szCs w:val="24"/>
        </w:rPr>
      </w:pPr>
    </w:p>
    <w:p w:rsidR="00702E00" w:rsidRDefault="00702E00">
      <w:pPr>
        <w:jc w:val="right"/>
        <w:rPr>
          <w:sz w:val="24"/>
          <w:szCs w:val="24"/>
        </w:rPr>
      </w:pP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УТВЕРЖДЕНО</w:t>
      </w: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решением Учебно-методической комиссии     </w:t>
      </w: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прото</w:t>
      </w:r>
      <w:r>
        <w:rPr>
          <w:sz w:val="24"/>
          <w:szCs w:val="24"/>
        </w:rPr>
        <w:t>кол № 12/2</w:t>
      </w:r>
      <w:r w:rsidR="00C917CF">
        <w:rPr>
          <w:sz w:val="24"/>
          <w:szCs w:val="24"/>
        </w:rPr>
        <w:t>4</w:t>
      </w:r>
      <w:bookmarkStart w:id="1" w:name="_GoBack"/>
      <w:bookmarkEnd w:id="1"/>
      <w:r>
        <w:rPr>
          <w:sz w:val="24"/>
          <w:szCs w:val="24"/>
        </w:rPr>
        <w:t xml:space="preserve"> от «19» мая 2025</w:t>
      </w:r>
      <w:r w:rsidRPr="00C42E4D">
        <w:rPr>
          <w:sz w:val="24"/>
          <w:szCs w:val="24"/>
        </w:rPr>
        <w:t xml:space="preserve"> г.</w:t>
      </w: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 xml:space="preserve">Председатель УМК, </w:t>
      </w: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проректор по учебной работе</w:t>
      </w:r>
    </w:p>
    <w:p w:rsidR="00982043" w:rsidRPr="00C42E4D" w:rsidRDefault="00982043" w:rsidP="00982043">
      <w:pPr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___________________А.П.</w:t>
      </w:r>
      <w:r w:rsidR="00C917CF">
        <w:rPr>
          <w:sz w:val="24"/>
          <w:szCs w:val="24"/>
        </w:rPr>
        <w:t xml:space="preserve"> </w:t>
      </w:r>
      <w:r w:rsidRPr="00C42E4D">
        <w:rPr>
          <w:sz w:val="24"/>
          <w:szCs w:val="24"/>
        </w:rPr>
        <w:t>Морозов</w:t>
      </w:r>
    </w:p>
    <w:p w:rsidR="00982043" w:rsidRPr="00C42E4D" w:rsidRDefault="00982043" w:rsidP="00982043">
      <w:pPr>
        <w:jc w:val="right"/>
        <w:rPr>
          <w:b/>
          <w:bCs/>
          <w:sz w:val="24"/>
          <w:szCs w:val="24"/>
        </w:rPr>
      </w:pPr>
      <w:r w:rsidRPr="00C42E4D">
        <w:rPr>
          <w:sz w:val="24"/>
          <w:szCs w:val="24"/>
        </w:rPr>
        <w:t>«</w:t>
      </w:r>
      <w:r>
        <w:rPr>
          <w:sz w:val="24"/>
          <w:szCs w:val="24"/>
        </w:rPr>
        <w:t>19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</w:t>
      </w:r>
      <w:r w:rsidRPr="00C42E4D">
        <w:rPr>
          <w:sz w:val="24"/>
          <w:szCs w:val="24"/>
        </w:rPr>
        <w:t xml:space="preserve"> </w:t>
      </w:r>
      <w:r>
        <w:rPr>
          <w:sz w:val="24"/>
          <w:szCs w:val="24"/>
        </w:rPr>
        <w:t>2025</w:t>
      </w:r>
      <w:r w:rsidRPr="00C42E4D">
        <w:rPr>
          <w:sz w:val="24"/>
          <w:szCs w:val="24"/>
        </w:rPr>
        <w:t xml:space="preserve"> г.</w:t>
      </w:r>
    </w:p>
    <w:p w:rsidR="00702E00" w:rsidRDefault="00702E00">
      <w:pPr>
        <w:jc w:val="right"/>
        <w:rPr>
          <w:sz w:val="24"/>
          <w:szCs w:val="24"/>
        </w:rPr>
      </w:pPr>
    </w:p>
    <w:p w:rsidR="00702E00" w:rsidRDefault="00702E00">
      <w:pPr>
        <w:jc w:val="right"/>
        <w:rPr>
          <w:sz w:val="24"/>
          <w:szCs w:val="24"/>
        </w:rPr>
      </w:pPr>
    </w:p>
    <w:p w:rsidR="00702E00" w:rsidRDefault="00702E00">
      <w:pPr>
        <w:jc w:val="right"/>
        <w:rPr>
          <w:sz w:val="24"/>
          <w:szCs w:val="24"/>
        </w:rPr>
      </w:pPr>
    </w:p>
    <w:p w:rsidR="00702E00" w:rsidRDefault="00250B8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Фонд оценочных средств</w:t>
      </w:r>
    </w:p>
    <w:p w:rsidR="00702E00" w:rsidRDefault="00250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по дисциплине </w:t>
      </w:r>
    </w:p>
    <w:p w:rsidR="00702E00" w:rsidRDefault="00250B8C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  <w:r>
        <w:rPr>
          <w:rFonts w:cs="Tahoma"/>
          <w:b/>
          <w:color w:val="000000"/>
          <w:sz w:val="24"/>
          <w:szCs w:val="24"/>
        </w:rPr>
        <w:t>Программно-аппаратные комплексы научных исследований</w:t>
      </w: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pBdr>
          <w:bottom w:val="single" w:sz="12" w:space="1" w:color="auto"/>
        </w:pBdr>
        <w:jc w:val="center"/>
        <w:rPr>
          <w:rFonts w:cs="Tahoma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Направление подготовки: </w:t>
      </w:r>
      <w:r>
        <w:rPr>
          <w:rFonts w:cs="Tahoma"/>
          <w:b/>
          <w:color w:val="000000"/>
          <w:sz w:val="24"/>
          <w:szCs w:val="24"/>
        </w:rPr>
        <w:t xml:space="preserve">49.04.03 Спорт </w:t>
      </w:r>
    </w:p>
    <w:p w:rsidR="00702E00" w:rsidRDefault="00702E00">
      <w:pPr>
        <w:jc w:val="center"/>
        <w:rPr>
          <w:b/>
          <w:sz w:val="24"/>
          <w:szCs w:val="24"/>
        </w:rPr>
      </w:pPr>
    </w:p>
    <w:p w:rsidR="00702E00" w:rsidRDefault="00250B8C">
      <w:pPr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(уровень высшего образования – </w:t>
      </w:r>
      <w:r>
        <w:rPr>
          <w:i/>
          <w:sz w:val="24"/>
          <w:szCs w:val="24"/>
          <w:u w:val="single"/>
        </w:rPr>
        <w:t>магистратура</w:t>
      </w:r>
      <w:r>
        <w:rPr>
          <w:i/>
          <w:sz w:val="24"/>
          <w:szCs w:val="24"/>
        </w:rPr>
        <w:t>)</w:t>
      </w:r>
    </w:p>
    <w:p w:rsidR="00702E00" w:rsidRDefault="00702E00">
      <w:pPr>
        <w:jc w:val="center"/>
        <w:rPr>
          <w:b/>
          <w:i/>
          <w:sz w:val="24"/>
          <w:szCs w:val="24"/>
        </w:rPr>
      </w:pPr>
    </w:p>
    <w:p w:rsidR="00702E00" w:rsidRDefault="00702E00">
      <w:pPr>
        <w:jc w:val="center"/>
        <w:rPr>
          <w:b/>
          <w:i/>
          <w:sz w:val="24"/>
          <w:szCs w:val="24"/>
        </w:rPr>
      </w:pPr>
    </w:p>
    <w:p w:rsidR="00702E00" w:rsidRDefault="00250B8C">
      <w:pPr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 xml:space="preserve">ОПОП </w:t>
      </w:r>
    </w:p>
    <w:p w:rsidR="00702E00" w:rsidRDefault="00250B8C">
      <w:pPr>
        <w:jc w:val="center"/>
        <w:rPr>
          <w:b/>
          <w:i/>
          <w:sz w:val="24"/>
          <w:szCs w:val="24"/>
        </w:rPr>
      </w:pPr>
      <w:r>
        <w:rPr>
          <w:rFonts w:cs="Tahoma"/>
          <w:i/>
          <w:color w:val="000000"/>
          <w:sz w:val="24"/>
          <w:szCs w:val="24"/>
        </w:rPr>
        <w:t>«Управление спортивной подготовкой в футболе и хоккее»</w:t>
      </w:r>
    </w:p>
    <w:p w:rsidR="00702E00" w:rsidRDefault="00702E00">
      <w:pPr>
        <w:jc w:val="center"/>
        <w:rPr>
          <w:b/>
          <w:i/>
          <w:sz w:val="24"/>
          <w:szCs w:val="24"/>
        </w:rPr>
      </w:pPr>
    </w:p>
    <w:p w:rsidR="00702E00" w:rsidRDefault="00702E00">
      <w:pPr>
        <w:jc w:val="center"/>
        <w:rPr>
          <w:b/>
          <w:i/>
          <w:sz w:val="24"/>
          <w:szCs w:val="24"/>
        </w:rPr>
      </w:pPr>
    </w:p>
    <w:p w:rsidR="00702E00" w:rsidRDefault="00250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Форма обучения</w:t>
      </w:r>
    </w:p>
    <w:p w:rsidR="00702E00" w:rsidRDefault="00250B8C">
      <w:pPr>
        <w:jc w:val="center"/>
        <w:rPr>
          <w:sz w:val="24"/>
          <w:szCs w:val="24"/>
        </w:rPr>
      </w:pPr>
      <w:r>
        <w:rPr>
          <w:sz w:val="24"/>
          <w:szCs w:val="24"/>
        </w:rPr>
        <w:t>Очная /заочная</w:t>
      </w:r>
    </w:p>
    <w:p w:rsidR="00702E00" w:rsidRDefault="00702E00">
      <w:pPr>
        <w:jc w:val="right"/>
        <w:rPr>
          <w:sz w:val="24"/>
          <w:szCs w:val="24"/>
        </w:rPr>
      </w:pPr>
    </w:p>
    <w:p w:rsidR="00702E00" w:rsidRDefault="00702E00">
      <w:pPr>
        <w:jc w:val="right"/>
        <w:rPr>
          <w:sz w:val="24"/>
          <w:szCs w:val="24"/>
        </w:rPr>
      </w:pPr>
    </w:p>
    <w:p w:rsidR="00982043" w:rsidRPr="00C42E4D" w:rsidRDefault="00982043" w:rsidP="0098204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Рассмотрено и одобрено на заседании кафедры</w:t>
      </w:r>
    </w:p>
    <w:p w:rsidR="00982043" w:rsidRPr="00C42E4D" w:rsidRDefault="00982043" w:rsidP="00982043">
      <w:pPr>
        <w:widowControl w:val="0"/>
        <w:jc w:val="right"/>
        <w:rPr>
          <w:sz w:val="24"/>
          <w:szCs w:val="24"/>
        </w:rPr>
      </w:pPr>
      <w:r>
        <w:rPr>
          <w:sz w:val="24"/>
          <w:szCs w:val="24"/>
        </w:rPr>
        <w:t>(протокол № 10 от «14» мая 2025</w:t>
      </w:r>
      <w:r w:rsidRPr="00C42E4D">
        <w:rPr>
          <w:sz w:val="24"/>
          <w:szCs w:val="24"/>
        </w:rPr>
        <w:t xml:space="preserve">.) </w:t>
      </w:r>
    </w:p>
    <w:p w:rsidR="00982043" w:rsidRPr="00C42E4D" w:rsidRDefault="00982043" w:rsidP="0098204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Зав. кафедрой, д</w:t>
      </w:r>
      <w:r>
        <w:rPr>
          <w:sz w:val="24"/>
          <w:szCs w:val="24"/>
        </w:rPr>
        <w:t xml:space="preserve">-р </w:t>
      </w:r>
      <w:proofErr w:type="spellStart"/>
      <w:r w:rsidRPr="00C42E4D">
        <w:rPr>
          <w:sz w:val="24"/>
          <w:szCs w:val="24"/>
        </w:rPr>
        <w:t>п</w:t>
      </w:r>
      <w:r>
        <w:rPr>
          <w:sz w:val="24"/>
          <w:szCs w:val="24"/>
        </w:rPr>
        <w:t>ед</w:t>
      </w:r>
      <w:proofErr w:type="spellEnd"/>
      <w:r>
        <w:rPr>
          <w:sz w:val="24"/>
          <w:szCs w:val="24"/>
        </w:rPr>
        <w:t xml:space="preserve">. </w:t>
      </w:r>
      <w:r w:rsidRPr="00C42E4D">
        <w:rPr>
          <w:sz w:val="24"/>
          <w:szCs w:val="24"/>
        </w:rPr>
        <w:t>н</w:t>
      </w:r>
      <w:r>
        <w:rPr>
          <w:sz w:val="24"/>
          <w:szCs w:val="24"/>
        </w:rPr>
        <w:t>аук</w:t>
      </w:r>
      <w:r w:rsidRPr="00C42E4D">
        <w:rPr>
          <w:sz w:val="24"/>
          <w:szCs w:val="24"/>
        </w:rPr>
        <w:t xml:space="preserve">, профессор </w:t>
      </w:r>
    </w:p>
    <w:p w:rsidR="00982043" w:rsidRPr="00C42E4D" w:rsidRDefault="00982043" w:rsidP="0098204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 w:rsidRPr="00C42E4D">
        <w:rPr>
          <w:sz w:val="24"/>
          <w:szCs w:val="24"/>
        </w:rPr>
        <w:t>__________________А.Н. Фураев</w:t>
      </w:r>
    </w:p>
    <w:p w:rsidR="00982043" w:rsidRPr="00C42E4D" w:rsidRDefault="00982043" w:rsidP="00982043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  <w:r>
        <w:rPr>
          <w:sz w:val="24"/>
          <w:szCs w:val="24"/>
        </w:rPr>
        <w:t>«14</w:t>
      </w:r>
      <w:r w:rsidRPr="00C42E4D">
        <w:rPr>
          <w:sz w:val="24"/>
          <w:szCs w:val="24"/>
        </w:rPr>
        <w:t xml:space="preserve">» </w:t>
      </w:r>
      <w:r>
        <w:rPr>
          <w:sz w:val="24"/>
          <w:szCs w:val="24"/>
        </w:rPr>
        <w:t>мая 2025.</w:t>
      </w:r>
    </w:p>
    <w:p w:rsidR="00702E00" w:rsidRDefault="00702E00">
      <w:pPr>
        <w:tabs>
          <w:tab w:val="left" w:pos="5245"/>
          <w:tab w:val="left" w:pos="5529"/>
        </w:tabs>
        <w:jc w:val="right"/>
        <w:rPr>
          <w:sz w:val="24"/>
          <w:szCs w:val="24"/>
        </w:rPr>
      </w:pPr>
    </w:p>
    <w:p w:rsidR="00702E00" w:rsidRDefault="00702E00">
      <w:pPr>
        <w:tabs>
          <w:tab w:val="left" w:pos="5245"/>
          <w:tab w:val="left" w:pos="5529"/>
        </w:tabs>
        <w:jc w:val="center"/>
        <w:rPr>
          <w:sz w:val="24"/>
          <w:szCs w:val="24"/>
        </w:rPr>
      </w:pPr>
    </w:p>
    <w:p w:rsidR="00702E00" w:rsidRDefault="00702E00">
      <w:pPr>
        <w:jc w:val="center"/>
        <w:rPr>
          <w:sz w:val="24"/>
          <w:szCs w:val="24"/>
        </w:rPr>
      </w:pPr>
    </w:p>
    <w:p w:rsidR="00702E00" w:rsidRDefault="00702E00">
      <w:pPr>
        <w:jc w:val="center"/>
        <w:rPr>
          <w:sz w:val="24"/>
          <w:szCs w:val="24"/>
        </w:rPr>
      </w:pP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jc w:val="center"/>
        <w:rPr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  <w:r>
        <w:rPr>
          <w:sz w:val="24"/>
          <w:szCs w:val="24"/>
        </w:rPr>
        <w:t>Малаховка, 2025 год</w:t>
      </w:r>
    </w:p>
    <w:p w:rsidR="00702E00" w:rsidRDefault="00250B8C">
      <w:pPr>
        <w:pStyle w:val="afe"/>
        <w:shd w:val="clear" w:color="auto" w:fill="FFFFFF"/>
        <w:tabs>
          <w:tab w:val="left" w:pos="1134"/>
        </w:tabs>
        <w:ind w:left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ФОНД ОЦЕНОЧНЫХ СРЕДСТВ ДЛЯ ПРОВЕДЕНИЯ ПРОМЕЖУТОЧНОЙ АТТЕСТАЦИИ</w:t>
      </w:r>
    </w:p>
    <w:p w:rsidR="00702E00" w:rsidRDefault="00250B8C" w:rsidP="00250B8C">
      <w:pPr>
        <w:pStyle w:val="afe"/>
        <w:numPr>
          <w:ilvl w:val="0"/>
          <w:numId w:val="4"/>
        </w:numPr>
        <w:shd w:val="clear" w:color="auto" w:fill="FFFFFF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Паспорт фонда оценочных средств</w:t>
      </w:r>
    </w:p>
    <w:tbl>
      <w:tblPr>
        <w:tblW w:w="90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9"/>
        <w:gridCol w:w="3260"/>
        <w:gridCol w:w="4404"/>
      </w:tblGrid>
      <w:tr w:rsidR="00702E00">
        <w:trPr>
          <w:jc w:val="center"/>
        </w:trPr>
        <w:tc>
          <w:tcPr>
            <w:tcW w:w="1429" w:type="dxa"/>
            <w:vAlign w:val="center"/>
          </w:tcPr>
          <w:p w:rsidR="00702E00" w:rsidRDefault="00250B8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Компетенция</w:t>
            </w:r>
          </w:p>
        </w:tc>
        <w:tc>
          <w:tcPr>
            <w:tcW w:w="3260" w:type="dxa"/>
            <w:vAlign w:val="center"/>
          </w:tcPr>
          <w:p w:rsidR="00702E00" w:rsidRDefault="00250B8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 функции</w:t>
            </w:r>
          </w:p>
          <w:p w:rsidR="00702E00" w:rsidRDefault="00250B8C">
            <w:pPr>
              <w:tabs>
                <w:tab w:val="right" w:leader="underscore" w:pos="935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(при наличии)</w:t>
            </w:r>
          </w:p>
        </w:tc>
        <w:tc>
          <w:tcPr>
            <w:tcW w:w="4404" w:type="dxa"/>
            <w:vAlign w:val="center"/>
          </w:tcPr>
          <w:p w:rsidR="00702E00" w:rsidRDefault="00250B8C">
            <w:pPr>
              <w:tabs>
                <w:tab w:val="right" w:leader="underscore" w:pos="9356"/>
              </w:tabs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3260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планирование деятельности субъекта профессионального спорта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РФ, физкультурно-спортивных обществ (по виду спорта, спортивной дисциплине).</w:t>
            </w:r>
          </w:p>
          <w:p w:rsidR="00702E00" w:rsidRDefault="00250B8C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команды Российской  Федерации по виду спорта</w:t>
            </w:r>
          </w:p>
        </w:tc>
        <w:tc>
          <w:tcPr>
            <w:tcW w:w="4404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программно-аппаратные средства в образовательной и 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эксплуатации программно-аппаратных комплексов в области образования и спорта: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и информационные ресурсы, технические средства демонстрации информации, визуальные и аудиовизуальные средства.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инфокоммуникационным оборудованием.</w:t>
            </w: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429" w:type="dxa"/>
            <w:vMerge/>
            <w:vAlign w:val="center"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      </w:r>
          </w:p>
        </w:tc>
        <w:tc>
          <w:tcPr>
            <w:tcW w:w="3260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4404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программно-аппаратные комплексы для мониторинга и тестирования по оценке уровней требуемых показателей, анализирует результаты, формулирует предложения их улучшения.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Программно-аппаратное обеспечение мониторинга и тестирования показателей, проблемно-аналитической, математической, статистической обработки данных, СУБД. 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имеющегося программно-аппаратного обеспечения сформировать информационно-компьютерный комплекс мониторинга и тестирования требуемых показателей, выполнить статистическую обработку, сформулировать обоснованные выводы и прогноз.</w:t>
            </w: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ОПК-7.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      </w:r>
          </w:p>
        </w:tc>
        <w:tc>
          <w:tcPr>
            <w:tcW w:w="3260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физкультурно-оздоровительной, физкультурно-массовой, спортивной и воспитательной работы в организации бюджетной сферы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Оказание экспертной и методической помощи по вопросам компетенции.</w:t>
            </w:r>
          </w:p>
        </w:tc>
        <w:tc>
          <w:tcPr>
            <w:tcW w:w="4404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Реализует взаимодействие и обмен информацией на основе имеющихся программно-аппаратных средств: систем презентации, видеоконференций, форумов, локальных и глобальных сетей.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Программно-аппаратные комплексы для реализации взаимодействия участников процессов в сфере образования и спорта.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инфокоммуникационное обеспечение для реализации взаимосвязи, распространения и обмена информацией.</w:t>
            </w:r>
          </w:p>
          <w:p w:rsidR="00702E00" w:rsidRDefault="0025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702E00" w:rsidRDefault="00702E00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проводить научные исследования по разрешению проблемных ситуаций 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3260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профессионального спорта</w:t>
            </w:r>
          </w:p>
        </w:tc>
        <w:tc>
          <w:tcPr>
            <w:tcW w:w="4404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программно-аппаратное  обеспечение при выполнении научных исследований в сфере образования и спорта: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Программно-аппаратные комплексы,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программно-аппаратного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76"/>
          <w:jc w:val="center"/>
        </w:trPr>
        <w:tc>
          <w:tcPr>
            <w:tcW w:w="1429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3260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404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02E00" w:rsidRDefault="00702E00">
      <w:pPr>
        <w:shd w:val="clear" w:color="auto" w:fill="FFFFFF"/>
        <w:jc w:val="both"/>
        <w:rPr>
          <w:b/>
          <w:color w:val="000000"/>
          <w:spacing w:val="-1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 w:rsidP="00250B8C">
      <w:pPr>
        <w:numPr>
          <w:ilvl w:val="0"/>
          <w:numId w:val="4"/>
        </w:numPr>
        <w:shd w:val="clear" w:color="auto" w:fill="FFFFFF"/>
        <w:contextualSpacing/>
        <w:jc w:val="both"/>
        <w:rPr>
          <w:b/>
          <w:color w:val="000000"/>
          <w:spacing w:val="-1"/>
          <w:sz w:val="24"/>
          <w:szCs w:val="24"/>
        </w:rPr>
      </w:pPr>
      <w:r>
        <w:rPr>
          <w:b/>
          <w:color w:val="000000"/>
          <w:spacing w:val="-1"/>
          <w:sz w:val="24"/>
          <w:szCs w:val="24"/>
        </w:rPr>
        <w:lastRenderedPageBreak/>
        <w:t>Типовые контрольные задания:</w:t>
      </w:r>
    </w:p>
    <w:p w:rsidR="00702E00" w:rsidRDefault="00702E00">
      <w:pPr>
        <w:shd w:val="clear" w:color="auto" w:fill="FFFFFF"/>
        <w:ind w:left="1429"/>
        <w:contextualSpacing/>
        <w:jc w:val="both"/>
        <w:rPr>
          <w:b/>
          <w:color w:val="000000"/>
          <w:spacing w:val="-1"/>
          <w:sz w:val="24"/>
          <w:szCs w:val="24"/>
        </w:rPr>
      </w:pPr>
    </w:p>
    <w:p w:rsidR="00702E00" w:rsidRDefault="00250B8C" w:rsidP="00250B8C">
      <w:pPr>
        <w:numPr>
          <w:ilvl w:val="1"/>
          <w:numId w:val="4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>Перечень вопросов для промежуточной аттестации.</w:t>
      </w:r>
    </w:p>
    <w:p w:rsidR="00702E00" w:rsidRDefault="00702E00">
      <w:pPr>
        <w:shd w:val="clear" w:color="auto" w:fill="FFFFFF"/>
        <w:jc w:val="both"/>
        <w:rPr>
          <w:color w:val="000000"/>
          <w:spacing w:val="-1"/>
          <w:sz w:val="24"/>
          <w:szCs w:val="24"/>
        </w:rPr>
      </w:pP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 Перечислите важнейшие разделы основного программного обеспечения образовательных учреждений.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 Основы работы с текстовым редактором.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 Процессы формирования, редактирования и форматирования текста.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4. Алгоритм работы с документами.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5. Виды систематизации данных.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6. Работа со списками.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7. Работа с таблицами.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8. Работа с графиками.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9. Развитие операционных систем.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10. Операционная среда.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11. Сеть Интернет. Поиск и навигация в сети.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12. Доступ к ресурсам сети Интернет.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13. Перечислите виды моделей, которые Вы знаете.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14. Дайте определение математической модели, объекта, процесса. Свойства математических моделей.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15. Какие модели называют физико – математическими? Свойства физико – математических моделей.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16. Какие модели называют информационными? Свойства информационных моделей.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17. Что такое алгоритм? Приведите примеры текстового и математического алгоритмов.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18. Какие виды алгоритмов вы знаете? Дайте характеристику алгоритмов: линейного, разветвлённого, циклического.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19. Приведите примеры информационных алгоритмов.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20. Что изучает теория игр?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21. В чём математическая сущность игры?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22. В чём сущность целевой функции в игре?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23. Как задать стратегию игры?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24. Как определить нужную цену игры?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25. Как определить верхнюю цену игры?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26. В чём сущность стратегической игры с природой?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27. В чём принцип выбора стратегии по критерию Байеса?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28. Какие основные условия известны для сбора достоверного набора данных?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29. Что такое вариационный ряд?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30. Какие виды вариационных рядов Вы знаете?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31. Приведите примеры классификации данных.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32. Какие показатели достоверности экспериментальной информации Вы знаете?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33.Назовите аппаратные комплексы исследований в ФК и С?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34. Для чего используют тензометрию?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35. Приведите простейшую структурную схему виртуального прибора (ВП)?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36. Расскажите о назначении НИАПК МГАФК.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37. Приведите структурную схему НИАПК МГАФК.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38. Приведите структурную схему ВП для оценки показателей давления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39. Для каких исследований используют миограф?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40. Приведите структурную схему ВП для оценки показателей для регистрации мышечных напряжений.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41. Для каких исследований используют гониометр?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42. Приведите структурную схему ВП для регистрации суставных углов.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43. Для каких исследований используют акселерометр?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44. Приведите структурную схему ВП для регистрации мгновенных значений ускорений.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45. Для каких исследований используют  ультразвуковой  дальномер?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46. Приведите структурную схему ВП для регистрации  удаления объекта от источника измерения (в циклических перемещениях).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47. Приведите структурную схему ВП для исследования сердечного пульса.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48. Как оценить погрешность ВП?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49. Какие способы уменьшения погрешности эксперимента вы знаете?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50. Как организовать  комплексную диагностику эксперимента на базе виртуального измерительного комплекса?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51. Как сформировать гипотезу эксперимента?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52. Какие метода планирования эксперимента вы знаете?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53. Изложите метод сетевого планирования эксперимента.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54. Что понимают под концепцией эксперимента?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55. Каково назначение объектно-ориентированного программного комплекса </w:t>
      </w:r>
      <w:r>
        <w:rPr>
          <w:rFonts w:eastAsia="Calibri"/>
          <w:sz w:val="24"/>
          <w:szCs w:val="24"/>
          <w:lang w:val="en-US" w:eastAsia="en-US"/>
        </w:rPr>
        <w:t>Lab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VIEW</w:t>
      </w:r>
      <w:r>
        <w:rPr>
          <w:rFonts w:eastAsia="Calibri"/>
          <w:sz w:val="24"/>
          <w:szCs w:val="24"/>
          <w:lang w:eastAsia="en-US"/>
        </w:rPr>
        <w:t>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56. В чем особенности интерфейса комплекса </w:t>
      </w:r>
      <w:r>
        <w:rPr>
          <w:rFonts w:eastAsia="Calibri"/>
          <w:sz w:val="24"/>
          <w:szCs w:val="24"/>
          <w:lang w:val="en-US" w:eastAsia="en-US"/>
        </w:rPr>
        <w:t>Lab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VIEW</w:t>
      </w:r>
      <w:r>
        <w:rPr>
          <w:rFonts w:eastAsia="Calibri"/>
          <w:sz w:val="24"/>
          <w:szCs w:val="24"/>
          <w:lang w:eastAsia="en-US"/>
        </w:rPr>
        <w:t>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57.Какова структура и составные части </w:t>
      </w:r>
      <w:r>
        <w:rPr>
          <w:rFonts w:eastAsia="Calibri"/>
          <w:sz w:val="24"/>
          <w:szCs w:val="24"/>
          <w:lang w:val="en-US" w:eastAsia="en-US"/>
        </w:rPr>
        <w:t>Lab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VIEW</w:t>
      </w:r>
      <w:r>
        <w:rPr>
          <w:rFonts w:eastAsia="Calibri"/>
          <w:sz w:val="24"/>
          <w:szCs w:val="24"/>
          <w:lang w:eastAsia="en-US"/>
        </w:rPr>
        <w:t>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58. Каково назначение программного комплекса  </w:t>
      </w:r>
      <w:r>
        <w:rPr>
          <w:rFonts w:eastAsia="Calibri"/>
          <w:sz w:val="24"/>
          <w:szCs w:val="24"/>
          <w:lang w:val="en-US" w:eastAsia="en-US"/>
        </w:rPr>
        <w:t>DATA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MI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NING</w:t>
      </w:r>
      <w:r>
        <w:rPr>
          <w:rFonts w:eastAsia="Calibri"/>
          <w:sz w:val="24"/>
          <w:szCs w:val="24"/>
          <w:lang w:eastAsia="en-US"/>
        </w:rPr>
        <w:t>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59. Перечислите основные средства информационно – компьютерных технологий, используемых в образовании.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60. В чём педагогическая целесообразность использования ИКТ в образовании?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61. Перечислите достоинства и недостатки информации, полученной из Интернет.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62. Какими свойствами должна обладать информация?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63. Как выполнить сбор и анализ материалов по конкретной теме? Как провести критический анализ и оценку достоверности полученной информации?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64. Как решают основные проблемы интеллектуальной собственности?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65. Как использовать облачные технологии?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66. Использовали Вы обучающие курсы? Тренажёры? 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67. Как реализовать контролирующие процедуры?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68. Перечислите основные требования к тестовым заданиям.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69. Как реализовать информационно – компьютерный тест?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70. Как создать шаблон документа для заданного текстового процессора?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71. Как подготовить графический медиаобъект (диаграмму, схему, видео/аудио) с помощью графического редактора?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72. Как подготовить выступление с презентацией?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73. Что такое информационно – образовательная среда (ИОС)?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74. Каковы основные компоненты ИОС?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75. На решение каких задач направлена ИОС?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76. Какова иерархическая структура ИОС?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77. Назовите информационно – компьютерные средства, обеспечивающие диалог субъекта образования в среде и со средой.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78. Каков алгоритм построения ИОС образовательного учреждения?</w:t>
      </w:r>
    </w:p>
    <w:p w:rsidR="00702E00" w:rsidRDefault="00250B8C">
      <w:pPr>
        <w:tabs>
          <w:tab w:val="left" w:pos="7155"/>
        </w:tabs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79. Преимущества ИОС в образовательном процессе.</w:t>
      </w:r>
      <w:r>
        <w:rPr>
          <w:rFonts w:eastAsiaTheme="minorHAnsi"/>
          <w:sz w:val="24"/>
          <w:szCs w:val="24"/>
          <w:lang w:eastAsia="en-US"/>
        </w:rPr>
        <w:tab/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80. Значение ИОС для самообразования и самообучения субъекта образовательного процесса.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81. Значение ИОС для повышения эффективности самостоятельной работы субъектов.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82. Формы заданий в среде ИОС: формулы по тематике занятий, задания с ответами в виде файлов, электронная рабочая тетрадь.  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83. Среда ИОС, как средство мотивации творческой активности обучаемых.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84. ИОС, как средство самостоятельности профессионального мышления обучаемых.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85. Алгоритм планирования и постановки учебного научного исследования.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86. Формирование проблемы учебного исследовательского проекта.</w:t>
      </w:r>
    </w:p>
    <w:p w:rsidR="00702E00" w:rsidRDefault="00250B8C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87. Содержание и научное обоснование учебного исследовательского проекта.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88. В чём общность и отличие обработки данных в редакторе электронных таблиц и  программах интеллектуальной обработки данных?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89. Как установить закономерность изменения показателей по их анализу на основе </w:t>
      </w:r>
      <w:r>
        <w:rPr>
          <w:rFonts w:eastAsia="Calibri"/>
          <w:sz w:val="24"/>
          <w:szCs w:val="24"/>
          <w:lang w:val="en-US" w:eastAsia="en-US"/>
        </w:rPr>
        <w:t>DATA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MI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NING</w:t>
      </w:r>
      <w:r>
        <w:rPr>
          <w:rFonts w:eastAsia="Calibri"/>
          <w:sz w:val="24"/>
          <w:szCs w:val="24"/>
          <w:lang w:eastAsia="en-US"/>
        </w:rPr>
        <w:t>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90. Как подготовить документ  отчёта  по эксперименту средствами ИКТ- технологий?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91. Какие информационные системы относят к документальным?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92. Перечислите классы документальных информационных систем.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93. Расскажите о назначении информационно-логических систем.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94. Дайте характеристику информационно-семантическим системам.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95. Какие системы относят к фактографическим?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96. Перечислите основные классы фактографических информационных систем.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97. Расскажите о классе автоматизированных систем управления.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98. Какие информационные системы относят к документально-фактографическим?</w:t>
      </w:r>
    </w:p>
    <w:p w:rsidR="00702E00" w:rsidRDefault="00250B8C">
      <w:pPr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99. Дайте характеристику экспертным информационным системам.</w:t>
      </w:r>
    </w:p>
    <w:p w:rsidR="00702E00" w:rsidRDefault="00702E00">
      <w:pPr>
        <w:jc w:val="both"/>
        <w:rPr>
          <w:rFonts w:eastAsiaTheme="minorHAnsi"/>
          <w:sz w:val="24"/>
          <w:szCs w:val="24"/>
          <w:lang w:eastAsia="en-US"/>
        </w:rPr>
      </w:pPr>
    </w:p>
    <w:p w:rsidR="00702E00" w:rsidRDefault="00702E00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 w:rsidP="00250B8C">
      <w:pPr>
        <w:numPr>
          <w:ilvl w:val="1"/>
          <w:numId w:val="4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Тестовые задания.</w:t>
      </w:r>
    </w:p>
    <w:p w:rsidR="00702E00" w:rsidRDefault="00702E00">
      <w:pPr>
        <w:shd w:val="clear" w:color="auto" w:fill="FFFFFF"/>
        <w:ind w:left="1069" w:hanging="360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правильного ответа </w:t>
      </w:r>
      <w:r>
        <w:rPr>
          <w:color w:val="000000"/>
          <w:spacing w:val="-1"/>
          <w:sz w:val="24"/>
          <w:szCs w:val="24"/>
        </w:rPr>
        <w:t>(50 заданий)</w:t>
      </w: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 xml:space="preserve">1. Система научных и инженерных знаний, а также методов и средств, которая используется для создания, сбора, передачи, хранения и обработки информации в предметной области. </w:t>
      </w:r>
    </w:p>
    <w:p w:rsidR="00702E00" w:rsidRDefault="00250B8C" w:rsidP="00250B8C">
      <w:pPr>
        <w:numPr>
          <w:ilvl w:val="1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Информационная технология </w:t>
      </w:r>
    </w:p>
    <w:p w:rsidR="00702E00" w:rsidRDefault="00250B8C" w:rsidP="00250B8C">
      <w:pPr>
        <w:numPr>
          <w:ilvl w:val="1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Информационная система</w:t>
      </w:r>
    </w:p>
    <w:p w:rsidR="00702E00" w:rsidRDefault="00250B8C" w:rsidP="00250B8C">
      <w:pPr>
        <w:numPr>
          <w:ilvl w:val="1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Информатика</w:t>
      </w:r>
    </w:p>
    <w:p w:rsidR="00702E00" w:rsidRDefault="00250B8C" w:rsidP="00250B8C">
      <w:pPr>
        <w:numPr>
          <w:ilvl w:val="1"/>
          <w:numId w:val="9"/>
        </w:numPr>
        <w:ind w:left="360"/>
        <w:rPr>
          <w:sz w:val="24"/>
          <w:szCs w:val="24"/>
        </w:rPr>
      </w:pPr>
      <w:r>
        <w:rPr>
          <w:sz w:val="24"/>
          <w:szCs w:val="24"/>
        </w:rPr>
        <w:t>Кибернетика</w:t>
      </w:r>
    </w:p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bCs/>
          <w:sz w:val="24"/>
          <w:szCs w:val="24"/>
        </w:rPr>
      </w:pPr>
      <w:r>
        <w:rPr>
          <w:sz w:val="24"/>
          <w:szCs w:val="24"/>
        </w:rPr>
        <w:t>2. Программа PhotoShop предназначена для</w:t>
      </w:r>
      <w:r>
        <w:rPr>
          <w:bCs/>
          <w:sz w:val="24"/>
          <w:szCs w:val="24"/>
        </w:rPr>
        <w:t>:</w:t>
      </w:r>
    </w:p>
    <w:p w:rsidR="00702E00" w:rsidRDefault="00250B8C" w:rsidP="00250B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создания презентаций</w:t>
      </w:r>
    </w:p>
    <w:p w:rsidR="00702E00" w:rsidRDefault="00250B8C" w:rsidP="00250B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создания рисованных фильмов</w:t>
      </w:r>
    </w:p>
    <w:p w:rsidR="00702E00" w:rsidRDefault="00250B8C" w:rsidP="00250B8C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обработки фотографий      </w:t>
      </w:r>
    </w:p>
    <w:p w:rsidR="00702E00" w:rsidRDefault="00250B8C" w:rsidP="00250B8C">
      <w:pPr>
        <w:numPr>
          <w:ilvl w:val="0"/>
          <w:numId w:val="5"/>
        </w:numPr>
        <w:rPr>
          <w:bCs/>
          <w:sz w:val="24"/>
          <w:szCs w:val="24"/>
        </w:rPr>
      </w:pPr>
      <w:r>
        <w:rPr>
          <w:sz w:val="24"/>
          <w:szCs w:val="24"/>
        </w:rPr>
        <w:t>раскрутки сайтов</w:t>
      </w:r>
      <w:r>
        <w:rPr>
          <w:bCs/>
          <w:sz w:val="24"/>
          <w:szCs w:val="24"/>
        </w:rPr>
        <w:t xml:space="preserve"> в сети</w:t>
      </w:r>
    </w:p>
    <w:p w:rsidR="00702E00" w:rsidRDefault="00702E00">
      <w:pPr>
        <w:rPr>
          <w:sz w:val="24"/>
          <w:szCs w:val="24"/>
        </w:rPr>
      </w:pPr>
    </w:p>
    <w:p w:rsidR="00702E00" w:rsidRDefault="00250B8C" w:rsidP="00250B8C">
      <w:pPr>
        <w:numPr>
          <w:ilvl w:val="2"/>
          <w:numId w:val="9"/>
        </w:numPr>
        <w:tabs>
          <w:tab w:val="clear" w:pos="2340"/>
          <w:tab w:val="num" w:pos="284"/>
        </w:tabs>
        <w:ind w:left="284" w:hanging="284"/>
        <w:rPr>
          <w:bCs/>
          <w:sz w:val="24"/>
          <w:szCs w:val="24"/>
        </w:rPr>
      </w:pPr>
      <w:r>
        <w:rPr>
          <w:bCs/>
          <w:sz w:val="24"/>
          <w:szCs w:val="24"/>
        </w:rPr>
        <w:t>Метод, с помощью которого гипертекстовые документы передаются с сервера для просмотра на компьютеры к отдельным пользователям</w:t>
      </w:r>
    </w:p>
    <w:p w:rsidR="00702E00" w:rsidRDefault="00250B8C" w:rsidP="00250B8C">
      <w:pPr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FTP</w:t>
      </w:r>
    </w:p>
    <w:p w:rsidR="00702E00" w:rsidRDefault="00250B8C" w:rsidP="00250B8C">
      <w:pPr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Протокол http  </w:t>
      </w:r>
    </w:p>
    <w:p w:rsidR="00702E00" w:rsidRDefault="00250B8C" w:rsidP="00250B8C">
      <w:pPr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TCP/IP</w:t>
      </w:r>
    </w:p>
    <w:p w:rsidR="00702E00" w:rsidRDefault="00250B8C" w:rsidP="00250B8C">
      <w:pPr>
        <w:numPr>
          <w:ilvl w:val="0"/>
          <w:numId w:val="10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ADSL</w:t>
      </w:r>
    </w:p>
    <w:p w:rsidR="00702E00" w:rsidRDefault="00702E00">
      <w:pPr>
        <w:rPr>
          <w:sz w:val="24"/>
          <w:szCs w:val="24"/>
        </w:rPr>
      </w:pP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с выбором нескольких правильных ответов </w:t>
      </w:r>
      <w:r>
        <w:rPr>
          <w:color w:val="000000"/>
          <w:spacing w:val="-1"/>
          <w:sz w:val="24"/>
          <w:szCs w:val="24"/>
        </w:rPr>
        <w:t>(25 заданий)</w:t>
      </w: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1. Основные принципы работы новой информационной технологии:</w:t>
      </w:r>
    </w:p>
    <w:p w:rsidR="00702E00" w:rsidRDefault="00250B8C" w:rsidP="00250B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интерактивный режим работы с пользователем      </w:t>
      </w:r>
    </w:p>
    <w:p w:rsidR="00702E00" w:rsidRDefault="00250B8C" w:rsidP="00250B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интегрированность с другими программами</w:t>
      </w:r>
      <w:r>
        <w:rPr>
          <w:sz w:val="24"/>
          <w:szCs w:val="24"/>
          <w:lang w:val="en-US"/>
        </w:rPr>
        <w:t xml:space="preserve">      </w:t>
      </w:r>
    </w:p>
    <w:p w:rsidR="00702E00" w:rsidRDefault="00250B8C" w:rsidP="00250B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взаимосвязь пользователя с компьютером</w:t>
      </w:r>
    </w:p>
    <w:p w:rsidR="00702E00" w:rsidRDefault="00250B8C" w:rsidP="00250B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гибкость процессов изменения данных и постановок задач      </w:t>
      </w:r>
    </w:p>
    <w:p w:rsidR="00702E00" w:rsidRDefault="00250B8C" w:rsidP="00250B8C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использование поддержки экспертов</w:t>
      </w:r>
    </w:p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bCs/>
          <w:sz w:val="24"/>
          <w:szCs w:val="24"/>
        </w:rPr>
      </w:pPr>
      <w:r>
        <w:rPr>
          <w:sz w:val="24"/>
          <w:szCs w:val="24"/>
        </w:rPr>
        <w:t>2</w:t>
      </w:r>
      <w:r>
        <w:rPr>
          <w:bCs/>
          <w:sz w:val="24"/>
          <w:szCs w:val="24"/>
        </w:rPr>
        <w:t xml:space="preserve">. Для поиска информации в </w:t>
      </w:r>
      <w:r>
        <w:rPr>
          <w:bCs/>
          <w:sz w:val="24"/>
          <w:szCs w:val="24"/>
          <w:lang w:val="en-US"/>
        </w:rPr>
        <w:t>WWW</w:t>
      </w:r>
      <w:r>
        <w:rPr>
          <w:bCs/>
          <w:sz w:val="24"/>
          <w:szCs w:val="24"/>
        </w:rPr>
        <w:t xml:space="preserve"> используются следующие типы поисковых систем:</w:t>
      </w:r>
    </w:p>
    <w:p w:rsidR="00702E00" w:rsidRDefault="00250B8C" w:rsidP="00250B8C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каталоги</w:t>
      </w:r>
      <w:r>
        <w:rPr>
          <w:sz w:val="24"/>
          <w:szCs w:val="24"/>
          <w:lang w:val="en-US"/>
        </w:rPr>
        <w:t xml:space="preserve">      </w:t>
      </w:r>
    </w:p>
    <w:p w:rsidR="00702E00" w:rsidRDefault="00250B8C" w:rsidP="00250B8C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поисковые индексы</w:t>
      </w:r>
      <w:r>
        <w:rPr>
          <w:sz w:val="24"/>
          <w:szCs w:val="24"/>
          <w:lang w:val="en-US"/>
        </w:rPr>
        <w:t xml:space="preserve">      </w:t>
      </w:r>
    </w:p>
    <w:p w:rsidR="00702E00" w:rsidRDefault="00250B8C" w:rsidP="00250B8C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индивидуальные поисковые системы</w:t>
      </w:r>
    </w:p>
    <w:p w:rsidR="00702E00" w:rsidRDefault="00250B8C" w:rsidP="00250B8C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рейтинговые поисковые системы</w:t>
      </w:r>
      <w:r>
        <w:rPr>
          <w:sz w:val="24"/>
          <w:szCs w:val="24"/>
          <w:lang w:val="en-US"/>
        </w:rPr>
        <w:t xml:space="preserve">   </w:t>
      </w:r>
    </w:p>
    <w:p w:rsidR="00702E00" w:rsidRDefault="00250B8C" w:rsidP="00250B8C">
      <w:pPr>
        <w:numPr>
          <w:ilvl w:val="0"/>
          <w:numId w:val="7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общие поисковые системы</w:t>
      </w:r>
    </w:p>
    <w:p w:rsidR="00702E00" w:rsidRDefault="00702E00">
      <w:pPr>
        <w:rPr>
          <w:bCs/>
          <w:sz w:val="24"/>
          <w:szCs w:val="24"/>
        </w:rPr>
      </w:pPr>
    </w:p>
    <w:p w:rsidR="00702E00" w:rsidRDefault="00250B8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3. Модели представления знаний:</w:t>
      </w:r>
    </w:p>
    <w:p w:rsidR="00702E00" w:rsidRDefault="00250B8C" w:rsidP="00250B8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продукционная       </w:t>
      </w:r>
    </w:p>
    <w:p w:rsidR="00702E00" w:rsidRDefault="00250B8C" w:rsidP="00250B8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семантические сети        </w:t>
      </w:r>
    </w:p>
    <w:p w:rsidR="00702E00" w:rsidRDefault="00250B8C" w:rsidP="00250B8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формы</w:t>
      </w:r>
    </w:p>
    <w:p w:rsidR="00702E00" w:rsidRDefault="00250B8C" w:rsidP="00250B8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фреймы      </w:t>
      </w:r>
    </w:p>
    <w:p w:rsidR="00702E00" w:rsidRDefault="00250B8C" w:rsidP="00250B8C">
      <w:pPr>
        <w:numPr>
          <w:ilvl w:val="0"/>
          <w:numId w:val="8"/>
        </w:numPr>
        <w:rPr>
          <w:bCs/>
          <w:sz w:val="24"/>
          <w:szCs w:val="24"/>
        </w:rPr>
      </w:pPr>
      <w:r>
        <w:rPr>
          <w:bCs/>
          <w:sz w:val="24"/>
          <w:szCs w:val="24"/>
        </w:rPr>
        <w:t>схематическая</w:t>
      </w:r>
    </w:p>
    <w:p w:rsidR="00702E00" w:rsidRDefault="00702E00">
      <w:pPr>
        <w:rPr>
          <w:bCs/>
          <w:sz w:val="24"/>
          <w:szCs w:val="24"/>
        </w:rPr>
      </w:pPr>
    </w:p>
    <w:p w:rsidR="00702E00" w:rsidRDefault="00702E00">
      <w:pPr>
        <w:rPr>
          <w:sz w:val="24"/>
          <w:szCs w:val="24"/>
          <w:lang w:val="en-US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 xml:space="preserve">Задания открытой формы </w:t>
      </w:r>
      <w:r>
        <w:rPr>
          <w:color w:val="000000"/>
          <w:spacing w:val="-1"/>
          <w:sz w:val="24"/>
          <w:szCs w:val="24"/>
        </w:rPr>
        <w:t>(15 заданий)</w:t>
      </w: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1. __________ информационной технологии – это один или несколько взаимосвязанных программных продуктов для определенного типа компьютера, технология работы в которых позволяет достичь поставленную пользователем цель.</w:t>
      </w:r>
    </w:p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2. К средствам __________ текста относятся: выбор и изменение гарнитуры шрифта, управление размером, начертанием и цветом шрифта, методом выравнивания, параметрами абзаца.</w:t>
      </w:r>
    </w:p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3. _________ - это выделенная область документа, посредством которой осуществляется связь с другим документом или другой частью этого же документа.</w:t>
      </w:r>
    </w:p>
    <w:p w:rsidR="00702E00" w:rsidRDefault="00702E00">
      <w:pPr>
        <w:jc w:val="center"/>
        <w:rPr>
          <w:sz w:val="24"/>
          <w:szCs w:val="24"/>
        </w:rPr>
      </w:pPr>
    </w:p>
    <w:p w:rsidR="00702E00" w:rsidRDefault="00250B8C">
      <w:pPr>
        <w:pStyle w:val="afe"/>
        <w:shd w:val="clear" w:color="auto" w:fill="FFFFFF"/>
        <w:ind w:left="1069"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t xml:space="preserve">Задания на установление соответствия </w:t>
      </w:r>
      <w:r>
        <w:rPr>
          <w:color w:val="000000"/>
          <w:spacing w:val="-1"/>
          <w:sz w:val="24"/>
          <w:szCs w:val="24"/>
        </w:rPr>
        <w:t>(6 заданий)</w:t>
      </w:r>
    </w:p>
    <w:p w:rsidR="00702E00" w:rsidRDefault="00250B8C">
      <w:pPr>
        <w:pStyle w:val="afe"/>
        <w:shd w:val="clear" w:color="auto" w:fill="FFFFFF"/>
        <w:ind w:left="1426" w:hanging="360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Демонстрационные примеры:</w:t>
      </w: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1.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80"/>
        <w:gridCol w:w="2654"/>
      </w:tblGrid>
      <w:tr w:rsidR="00702E00">
        <w:tc>
          <w:tcPr>
            <w:tcW w:w="2880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файла</w:t>
            </w:r>
          </w:p>
        </w:tc>
        <w:tc>
          <w:tcPr>
            <w:tcW w:w="2654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</w:t>
            </w:r>
          </w:p>
        </w:tc>
      </w:tr>
      <w:tr w:rsidR="00702E00">
        <w:tc>
          <w:tcPr>
            <w:tcW w:w="2880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графический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текстовый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электронная таблица</w:t>
            </w:r>
          </w:p>
        </w:tc>
        <w:tc>
          <w:tcPr>
            <w:tcW w:w="2654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.</w:t>
            </w:r>
            <w:r>
              <w:rPr>
                <w:sz w:val="24"/>
                <w:szCs w:val="24"/>
                <w:lang w:val="en-US"/>
              </w:rPr>
              <w:t>txt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.</w:t>
            </w:r>
            <w:r>
              <w:rPr>
                <w:sz w:val="24"/>
                <w:szCs w:val="24"/>
                <w:lang w:val="en-US"/>
              </w:rPr>
              <w:t>gif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.</w:t>
            </w:r>
            <w:r>
              <w:rPr>
                <w:sz w:val="24"/>
                <w:szCs w:val="24"/>
                <w:lang w:val="en-US"/>
              </w:rPr>
              <w:t>doc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.</w:t>
            </w:r>
            <w:r>
              <w:rPr>
                <w:sz w:val="24"/>
                <w:szCs w:val="24"/>
                <w:lang w:val="en-US"/>
              </w:rPr>
              <w:t>bmp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.</w:t>
            </w:r>
            <w:r>
              <w:rPr>
                <w:sz w:val="24"/>
                <w:szCs w:val="24"/>
                <w:lang w:val="en-US"/>
              </w:rPr>
              <w:t>xls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е). </w:t>
            </w:r>
            <w:r>
              <w:rPr>
                <w:sz w:val="24"/>
                <w:szCs w:val="24"/>
                <w:lang w:val="en-US"/>
              </w:rPr>
              <w:t>jpg</w:t>
            </w:r>
          </w:p>
        </w:tc>
      </w:tr>
    </w:tbl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3588"/>
      </w:tblGrid>
      <w:tr w:rsidR="00702E00">
        <w:tc>
          <w:tcPr>
            <w:tcW w:w="4068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поисковых систем</w:t>
            </w:r>
          </w:p>
        </w:tc>
        <w:tc>
          <w:tcPr>
            <w:tcW w:w="3588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Примеры поисковых систем</w:t>
            </w:r>
          </w:p>
        </w:tc>
      </w:tr>
      <w:tr w:rsidR="00702E00">
        <w:tc>
          <w:tcPr>
            <w:tcW w:w="4068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поисковые каталоги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поисковые индексы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рейтинговые поисковые системы</w:t>
            </w:r>
          </w:p>
        </w:tc>
        <w:tc>
          <w:tcPr>
            <w:tcW w:w="3588" w:type="dxa"/>
          </w:tcPr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google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weblist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yandex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yahoo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rambler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altavista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aport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list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ru</w:t>
            </w:r>
          </w:p>
          <w:p w:rsidR="00702E00" w:rsidRDefault="00250B8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и) </w:t>
            </w:r>
            <w:r>
              <w:rPr>
                <w:sz w:val="24"/>
                <w:szCs w:val="24"/>
                <w:lang w:val="en-US"/>
              </w:rPr>
              <w:t>www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lycos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com</w:t>
            </w:r>
          </w:p>
        </w:tc>
      </w:tr>
    </w:tbl>
    <w:p w:rsidR="00702E00" w:rsidRDefault="00702E00">
      <w:pPr>
        <w:rPr>
          <w:sz w:val="24"/>
          <w:szCs w:val="24"/>
        </w:rPr>
      </w:pP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02E00" w:rsidRDefault="00702E00">
      <w:pPr>
        <w:ind w:left="375"/>
        <w:contextualSpacing/>
        <w:rPr>
          <w:bCs/>
          <w:sz w:val="28"/>
          <w:szCs w:val="28"/>
        </w:rPr>
      </w:pPr>
    </w:p>
    <w:tbl>
      <w:tblPr>
        <w:tblW w:w="88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5"/>
        <w:gridCol w:w="827"/>
        <w:gridCol w:w="827"/>
        <w:gridCol w:w="827"/>
        <w:gridCol w:w="827"/>
        <w:gridCol w:w="827"/>
        <w:gridCol w:w="827"/>
      </w:tblGrid>
      <w:tr w:rsidR="00702E00">
        <w:tc>
          <w:tcPr>
            <w:tcW w:w="3935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Уровень выполнения теста, %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0-10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10-20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20-50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50-65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65-85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&gt;85</w:t>
            </w:r>
          </w:p>
        </w:tc>
      </w:tr>
      <w:tr w:rsidR="00702E00">
        <w:tc>
          <w:tcPr>
            <w:tcW w:w="3935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Балльная оценка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27" w:type="dxa"/>
            <w:vAlign w:val="center"/>
          </w:tcPr>
          <w:p w:rsidR="00702E00" w:rsidRDefault="00250B8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</w:tr>
    </w:tbl>
    <w:p w:rsidR="00702E00" w:rsidRDefault="00702E00" w:rsidP="00250B8C">
      <w:pPr>
        <w:numPr>
          <w:ilvl w:val="1"/>
          <w:numId w:val="14"/>
        </w:numPr>
        <w:shd w:val="clear" w:color="auto" w:fill="FFFFFF"/>
        <w:ind w:left="1843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</w:p>
    <w:p w:rsidR="00702E00" w:rsidRDefault="00250B8C" w:rsidP="00250B8C">
      <w:pPr>
        <w:numPr>
          <w:ilvl w:val="1"/>
          <w:numId w:val="4"/>
        </w:numPr>
        <w:shd w:val="clear" w:color="auto" w:fill="FFFFFF"/>
        <w:ind w:left="851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Практические задания. Задание реконструктивного уровня (ЗРУ)</w:t>
      </w:r>
    </w:p>
    <w:p w:rsidR="00702E00" w:rsidRDefault="00702E00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702E00" w:rsidRDefault="00250B8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ЗРУ задана для оценки и диагностирования умений синтезировать, анализировать, обобщать фактический и теоретический материал с формированием конкретных выводов, с установлением причинно-следственных связей.</w:t>
      </w:r>
    </w:p>
    <w:p w:rsidR="00702E00" w:rsidRDefault="00702E00">
      <w:pPr>
        <w:ind w:firstLine="708"/>
        <w:jc w:val="both"/>
        <w:rPr>
          <w:sz w:val="24"/>
          <w:szCs w:val="24"/>
        </w:rPr>
      </w:pPr>
    </w:p>
    <w:p w:rsidR="00702E00" w:rsidRDefault="00250B8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1</w:t>
      </w:r>
    </w:p>
    <w:p w:rsidR="00702E00" w:rsidRDefault="00702E00">
      <w:pPr>
        <w:jc w:val="center"/>
        <w:rPr>
          <w:rFonts w:eastAsiaTheme="minorHAnsi"/>
          <w:b/>
          <w:sz w:val="24"/>
          <w:szCs w:val="24"/>
          <w:lang w:eastAsia="en-US"/>
        </w:rPr>
      </w:pPr>
    </w:p>
    <w:p w:rsidR="00702E00" w:rsidRDefault="00250B8C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1. Базовые информационно-коммуникационные технологии в </w:t>
      </w:r>
      <w:r>
        <w:rPr>
          <w:b/>
          <w:bCs/>
          <w:sz w:val="24"/>
          <w:szCs w:val="24"/>
        </w:rPr>
        <w:t>спортивной практике</w:t>
      </w:r>
      <w:r>
        <w:rPr>
          <w:rFonts w:eastAsiaTheme="minorHAnsi"/>
          <w:b/>
          <w:sz w:val="24"/>
          <w:szCs w:val="24"/>
          <w:lang w:eastAsia="en-US"/>
        </w:rPr>
        <w:t>.</w:t>
      </w:r>
    </w:p>
    <w:p w:rsidR="00702E00" w:rsidRDefault="00250B8C">
      <w:pPr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1.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1.1.1 Сформировать математическую модель спортивного показателя (по заданию преподавателя).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1.1.2 Сформировать статистические и динамические примеры информационных моделей.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1.1.3 Сформировать пример иерархической информационной модели в форме корневого графа.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1.1.4 Сформировать сетевую информационную модель.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1.1.5 Привести пример имитационного моделирования сетевой структуры.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1.1.6 Оформить задание 1.1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1.2.1 Разработать линейный алгоритм реализации модели 1.1.1 в редакторе электронных таблиц.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1.2.2 Разработать алгоритмы с «ветвлением» реализации моделей 1.1.2 в редакторе электронных таблиц.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1.2.3 Разработать алгоритмы с «циклами» реализации моделей 1.1.3, 1.1.4 в редакторе электронных таблиц.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1.2.4 Разработать алгоритм реализации в редакторе электронных таблиц имитационной модели сетевой структуры.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1.2.5  Оформить задание 1.2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1.3.1 Сформировать модель игры 2-х лиц.</w:t>
      </w:r>
    </w:p>
    <w:p w:rsidR="00702E00" w:rsidRDefault="00250B8C">
      <w:pPr>
        <w:ind w:firstLine="709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1.3.2 Применение игры «Тетрис» (А. Пажитнова).</w:t>
      </w:r>
    </w:p>
    <w:p w:rsidR="00702E00" w:rsidRDefault="00702E00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02E00" w:rsidRDefault="00702E00">
      <w:pPr>
        <w:ind w:firstLine="709"/>
        <w:jc w:val="both"/>
        <w:rPr>
          <w:rFonts w:eastAsiaTheme="minorHAnsi"/>
          <w:b/>
          <w:sz w:val="24"/>
          <w:szCs w:val="24"/>
          <w:lang w:eastAsia="en-US"/>
        </w:rPr>
      </w:pPr>
    </w:p>
    <w:p w:rsidR="00702E00" w:rsidRDefault="00250B8C">
      <w:pPr>
        <w:jc w:val="center"/>
        <w:rPr>
          <w:b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2. </w:t>
      </w:r>
      <w:r>
        <w:rPr>
          <w:rFonts w:eastAsia="Calibri"/>
          <w:b/>
          <w:sz w:val="24"/>
          <w:szCs w:val="24"/>
        </w:rPr>
        <w:t>Информационно-компьютерные технологии в учебно-методическом обеспечении спортивной практики.</w:t>
      </w:r>
    </w:p>
    <w:p w:rsidR="00702E00" w:rsidRDefault="00702E00">
      <w:pPr>
        <w:ind w:firstLine="709"/>
        <w:jc w:val="center"/>
        <w:rPr>
          <w:rFonts w:eastAsia="Calibri"/>
          <w:b/>
          <w:sz w:val="24"/>
          <w:szCs w:val="24"/>
          <w:lang w:eastAsia="en-US"/>
        </w:rPr>
      </w:pPr>
    </w:p>
    <w:p w:rsidR="00702E00" w:rsidRDefault="00250B8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2.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2.1.1 Обзор информационно – компьютерных средств и технологий в образовании.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2.1.2 Обзор программных средств учебного назначения: электронные учебники, курсы лекций, справочники, энциклопедии, проблемно - ориентированные программные комплексы, тесты и т.д.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2.2.1 Обзор информационно – коммуникационных технологий и средств сети Интернет для обеспечения эффективности образовательного процесса.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2.3.1 Формирование блок – схемы структуры информационно - образовательной среды (ИОС) в  соответствии с ФГОС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2.3.2 Виды учебных занятий в среде ИОС на примере по заданной теме: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практикум компьютерного моделирования;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лабораторный практикум на ЭВМ – вычислительный эксперимент;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оформление документа-отчёта по эксперименту;</w:t>
      </w:r>
    </w:p>
    <w:p w:rsidR="00702E00" w:rsidRDefault="00250B8C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- информационно – коммуникационная презентация результатов эксперимента; диалог участников в среде и со средой.</w:t>
      </w:r>
    </w:p>
    <w:p w:rsidR="00702E00" w:rsidRDefault="00702E0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02E00" w:rsidRDefault="00702E0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ind w:firstLine="708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Часть 2</w:t>
      </w:r>
    </w:p>
    <w:p w:rsidR="00702E00" w:rsidRDefault="00702E0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jc w:val="center"/>
        <w:rPr>
          <w:b/>
        </w:rPr>
      </w:pPr>
      <w:r>
        <w:rPr>
          <w:rFonts w:eastAsiaTheme="minorHAnsi"/>
          <w:b/>
          <w:sz w:val="24"/>
          <w:szCs w:val="24"/>
          <w:lang w:eastAsia="en-US"/>
        </w:rPr>
        <w:t xml:space="preserve">Раздел 3. </w:t>
      </w:r>
      <w:r>
        <w:rPr>
          <w:b/>
          <w:bCs/>
          <w:sz w:val="24"/>
          <w:szCs w:val="24"/>
        </w:rPr>
        <w:t>Программные комплексы научных исследований</w:t>
      </w:r>
    </w:p>
    <w:p w:rsidR="00702E00" w:rsidRDefault="00702E00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Задание 3.</w:t>
      </w:r>
    </w:p>
    <w:p w:rsidR="00702E00" w:rsidRDefault="00250B8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Научные исследования в ФКиС на базе аппаратных комплексов</w:t>
      </w: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Часть 3.1 Постановка, планирование и проектирование научного исследования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3.1.1 Сформулировать проблему научного исследования, детализировать проблему  на задачи.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3.1.2 Определить методы исследования.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3.1.3 Сформулировать гипотезу и концепцию исследования.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3.1.4  Разработать сетевой план эксперимента.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3.1.5  Сформулировать  комплекс    метапредметных результатов исследования.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3.1.6 Определить множество исходных данных для исследования и множество данных результатов исследования.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3.1.7 Подготовить протокол исследования.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 </w:t>
      </w: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Часть   3.2   Измерение и анализ динамических показателей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3.2.1 Измерить силовые показатели  спортсменов в экспериментальной группе.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3.2.2  Исследовать миографию мышечных напряжений в индивидуальном порядке.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3.2.3 Измерить частоту сердечных пульсаций спортсменов в экспериментальной группе.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3.2.4 Выполнить анализ экспериментальных данных (на предмет  физического непротиворечия и диапазонов).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3.2.5 Подготовить протокол исследования. Установить погрешность измерений в эксперименте.</w:t>
      </w:r>
    </w:p>
    <w:p w:rsidR="00702E00" w:rsidRDefault="00702E00">
      <w:pPr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Часть   3.3   Измерение и анализ геометрических показателей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3.3.1 Выполнить  оценку геометрических углов суставов коленного, локтевого в различных упражнениях.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3.3.2  Выполнить  анализ экспериментальных данных (на предмет физического непротиворечия и диапазонов). 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3.3.3 Установить погрешности измерений в эксперименте.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3.3.4 Подготовить протокол исследования.</w:t>
      </w:r>
    </w:p>
    <w:p w:rsidR="00702E00" w:rsidRDefault="00702E00">
      <w:pPr>
        <w:jc w:val="both"/>
        <w:rPr>
          <w:rFonts w:eastAsia="Calibri"/>
          <w:sz w:val="24"/>
          <w:szCs w:val="24"/>
          <w:lang w:eastAsia="en-US"/>
        </w:rPr>
      </w:pPr>
    </w:p>
    <w:p w:rsidR="00702E00" w:rsidRDefault="00702E00">
      <w:pPr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jc w:val="center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Раздел 4</w:t>
      </w:r>
      <w:r>
        <w:rPr>
          <w:b/>
          <w:bCs/>
          <w:i/>
          <w:sz w:val="24"/>
          <w:szCs w:val="24"/>
        </w:rPr>
        <w:t xml:space="preserve">. </w:t>
      </w:r>
      <w:r>
        <w:rPr>
          <w:b/>
          <w:bCs/>
          <w:sz w:val="24"/>
          <w:szCs w:val="24"/>
        </w:rPr>
        <w:t>Аппаратные комплексы научных исследований.</w:t>
      </w:r>
    </w:p>
    <w:p w:rsidR="00702E00" w:rsidRDefault="00250B8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Задание   4</w:t>
      </w:r>
    </w:p>
    <w:p w:rsidR="00702E00" w:rsidRDefault="00250B8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Обработка данных эксперимента на основе аппаратно-программных </w:t>
      </w:r>
    </w:p>
    <w:p w:rsidR="00702E00" w:rsidRDefault="00250B8C">
      <w:pPr>
        <w:jc w:val="center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компьютерных средств</w:t>
      </w: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Часть 4.1  Реализация  эксперимента в программной информационно-измерительной среде </w:t>
      </w:r>
      <w:r>
        <w:rPr>
          <w:rFonts w:eastAsia="Calibri"/>
          <w:b/>
          <w:sz w:val="24"/>
          <w:szCs w:val="24"/>
          <w:lang w:val="en-US" w:eastAsia="en-US"/>
        </w:rPr>
        <w:t>Lab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val="en-US" w:eastAsia="en-US"/>
        </w:rPr>
        <w:t>VIEW</w:t>
      </w:r>
      <w:r>
        <w:rPr>
          <w:rFonts w:eastAsia="Calibri"/>
          <w:b/>
          <w:sz w:val="24"/>
          <w:szCs w:val="24"/>
          <w:lang w:eastAsia="en-US"/>
        </w:rPr>
        <w:t>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4.1.1  Сформировать виртуально-измерительный прибор (ВП) в среде </w:t>
      </w:r>
      <w:r>
        <w:rPr>
          <w:rFonts w:eastAsia="Calibri"/>
          <w:sz w:val="24"/>
          <w:szCs w:val="24"/>
          <w:lang w:val="en-US" w:eastAsia="en-US"/>
        </w:rPr>
        <w:t>Lab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VIEW</w:t>
      </w:r>
      <w:r>
        <w:rPr>
          <w:rFonts w:eastAsia="Calibri"/>
          <w:sz w:val="24"/>
          <w:szCs w:val="24"/>
          <w:lang w:eastAsia="en-US"/>
        </w:rPr>
        <w:t>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4.1.2  Подготовить документ протокола измерений.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4.1.3  Выполнить  анализ динамических показателей студентов экспериментальных групп.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4.1.4 Сформировать статистические совокупности данных.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4.1.5 Сформировать протокол данных для статистической обработки.</w:t>
      </w:r>
    </w:p>
    <w:p w:rsidR="00702E00" w:rsidRDefault="00702E00">
      <w:pPr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Часть   4.2  Обработка данных в электронных таблицах.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4.2.1 Обработка данных по формулам и функциям.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>4.2.2 Выполнить статистическую обработку данных: определить выборочные данные, дисперсии, средние квадратичные отклонения, коэффициенты вариации, доверительные интервалы для выборочных средних по критерию Стьюдента.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4.2.3 Выполнить корреляционный анализ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4.2.4 Определить коэффициент прямых линий регрессии.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4.2.5 Интерпретировать данные.  Обобщить результаты.  Сформулировать прогнозы для тенденций. 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4.2.6 Оформить протокол статистической обработки данных эксперимента.</w:t>
      </w:r>
    </w:p>
    <w:p w:rsidR="00702E00" w:rsidRDefault="00702E00">
      <w:pPr>
        <w:jc w:val="both"/>
        <w:rPr>
          <w:rFonts w:eastAsia="Calibri"/>
          <w:sz w:val="24"/>
          <w:szCs w:val="24"/>
          <w:lang w:eastAsia="en-US"/>
        </w:rPr>
      </w:pPr>
    </w:p>
    <w:p w:rsidR="00702E00" w:rsidRDefault="00250B8C">
      <w:pPr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Часть   4.3  Обработка данных в среде </w:t>
      </w:r>
      <w:r>
        <w:rPr>
          <w:rFonts w:eastAsia="Calibri"/>
          <w:b/>
          <w:sz w:val="24"/>
          <w:szCs w:val="24"/>
          <w:lang w:val="en-US" w:eastAsia="en-US"/>
        </w:rPr>
        <w:t>DATA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val="en-US" w:eastAsia="en-US"/>
        </w:rPr>
        <w:t>MI</w:t>
      </w:r>
      <w:r>
        <w:rPr>
          <w:rFonts w:eastAsia="Calibri"/>
          <w:b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val="en-US" w:eastAsia="en-US"/>
        </w:rPr>
        <w:t>NING</w:t>
      </w:r>
      <w:r>
        <w:rPr>
          <w:rFonts w:eastAsia="Calibri"/>
          <w:b/>
          <w:sz w:val="24"/>
          <w:szCs w:val="24"/>
          <w:lang w:eastAsia="en-US"/>
        </w:rPr>
        <w:t>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4.3.1 Построить математическую модель изменения динамических показателей в экспериментальной группе.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4.3.2  Выполнить анализ закономерностей изменения показателей, установить закономерности.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4.3.3 Сравнить результаты анализа закономерностей в среде электронных таблиц и в среде  </w:t>
      </w:r>
      <w:r>
        <w:rPr>
          <w:rFonts w:eastAsia="Calibri"/>
          <w:sz w:val="24"/>
          <w:szCs w:val="24"/>
          <w:lang w:val="en-US" w:eastAsia="en-US"/>
        </w:rPr>
        <w:t>DATA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MI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NING</w:t>
      </w:r>
      <w:r>
        <w:rPr>
          <w:rFonts w:eastAsia="Calibri"/>
          <w:sz w:val="24"/>
          <w:szCs w:val="24"/>
          <w:lang w:eastAsia="en-US"/>
        </w:rPr>
        <w:t>. Сформулировать выводы.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4.3.4 Оформить протокол обработки данных в среде  </w:t>
      </w:r>
      <w:r>
        <w:rPr>
          <w:rFonts w:eastAsia="Calibri"/>
          <w:sz w:val="24"/>
          <w:szCs w:val="24"/>
          <w:lang w:val="en-US" w:eastAsia="en-US"/>
        </w:rPr>
        <w:t>DATA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MI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val="en-US" w:eastAsia="en-US"/>
        </w:rPr>
        <w:t>NING</w:t>
      </w:r>
      <w:r>
        <w:rPr>
          <w:rFonts w:eastAsia="Calibri"/>
          <w:sz w:val="24"/>
          <w:szCs w:val="24"/>
          <w:lang w:eastAsia="en-US"/>
        </w:rPr>
        <w:t>.</w:t>
      </w:r>
    </w:p>
    <w:p w:rsidR="00702E00" w:rsidRDefault="00250B8C">
      <w:pPr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4.3.5  Подготовить отчет и презентацию отчета по дисциплине.</w:t>
      </w:r>
    </w:p>
    <w:p w:rsidR="00702E00" w:rsidRDefault="00250B8C">
      <w:pPr>
        <w:ind w:firstLine="709"/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02E00" w:rsidRDefault="00250B8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«зачтено»</w:t>
      </w:r>
      <w:r>
        <w:rPr>
          <w:sz w:val="24"/>
          <w:szCs w:val="24"/>
        </w:rPr>
        <w:t xml:space="preserve"> ставится если: </w:t>
      </w:r>
    </w:p>
    <w:p w:rsidR="00702E00" w:rsidRDefault="00250B8C" w:rsidP="00250B8C">
      <w:pPr>
        <w:numPr>
          <w:ilvl w:val="0"/>
          <w:numId w:val="11"/>
        </w:numPr>
        <w:ind w:left="0" w:firstLine="709"/>
        <w:contextualSpacing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соответствует рекомендуемой: содержит  1-ую, 2-ую, 3-ю и 4-ую части. По заданию представлена презентация. Доклад студента краткий, чёткий, раскрывает тему работы. Студент даёт полные, логически верные ответы на заданные вопросы.</w:t>
      </w:r>
    </w:p>
    <w:p w:rsidR="00702E00" w:rsidRDefault="00250B8C" w:rsidP="00250B8C">
      <w:pPr>
        <w:numPr>
          <w:ilvl w:val="0"/>
          <w:numId w:val="11"/>
        </w:numPr>
        <w:ind w:left="0" w:firstLine="709"/>
        <w:contextualSpacing/>
        <w:rPr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>Выбранная тема полностью раскрыта, структура задания  соответствует рекомендуемой: содержит 1-ую, 2-ую, 3-ю и 4-ую части. По заданию представлена презентация. Доклад студента краткий, чёткий, раскрывает тему задания. Студент затрудняется с ответами на некоторые вопросы.</w:t>
      </w:r>
    </w:p>
    <w:p w:rsidR="00702E00" w:rsidRDefault="00250B8C">
      <w:pPr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-оценка  </w:t>
      </w:r>
      <w:r>
        <w:rPr>
          <w:b/>
          <w:sz w:val="24"/>
          <w:szCs w:val="24"/>
        </w:rPr>
        <w:t>«не зачтено»</w:t>
      </w:r>
      <w:r>
        <w:rPr>
          <w:sz w:val="24"/>
          <w:szCs w:val="24"/>
        </w:rPr>
        <w:t xml:space="preserve"> ставится если:</w:t>
      </w:r>
    </w:p>
    <w:p w:rsidR="00702E00" w:rsidRDefault="00250B8C" w:rsidP="00250B8C">
      <w:pPr>
        <w:numPr>
          <w:ilvl w:val="0"/>
          <w:numId w:val="12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Выбранная тема в целом раскрыта, структура задания соответствует рекомендуемой: содержит 1-ую, 2-ую, 3-ю и 4-ую части. По заданию представлена презентация. Однако в работе установлены арифметические ошибки. Студент затрудняется с ответами на некоторые вопросы.</w:t>
      </w:r>
    </w:p>
    <w:p w:rsidR="00702E00" w:rsidRDefault="00250B8C" w:rsidP="00250B8C">
      <w:pPr>
        <w:numPr>
          <w:ilvl w:val="0"/>
          <w:numId w:val="12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понимает сущность темы задания, но работа не оформлена должным образом. Представленный отчёт небрежен, содержит вероятностные и арифметические ошибки.  Студенту не предоставлена возможность доклада.</w:t>
      </w:r>
    </w:p>
    <w:p w:rsidR="00702E00" w:rsidRDefault="00250B8C" w:rsidP="00250B8C">
      <w:pPr>
        <w:numPr>
          <w:ilvl w:val="0"/>
          <w:numId w:val="12"/>
        </w:numPr>
        <w:ind w:left="0" w:firstLine="709"/>
        <w:contextualSpacing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Студент получил  задание, но не приступил к его выполнению.</w:t>
      </w:r>
    </w:p>
    <w:p w:rsidR="00702E00" w:rsidRDefault="00250B8C" w:rsidP="00250B8C">
      <w:pPr>
        <w:numPr>
          <w:ilvl w:val="0"/>
          <w:numId w:val="12"/>
        </w:numPr>
        <w:ind w:left="0" w:firstLine="709"/>
        <w:contextualSpacing/>
        <w:jc w:val="both"/>
        <w:rPr>
          <w:b/>
          <w:i/>
          <w:color w:val="000000"/>
          <w:spacing w:val="-1"/>
          <w:sz w:val="24"/>
          <w:szCs w:val="24"/>
        </w:rPr>
        <w:sectPr w:rsidR="00702E00">
          <w:pgSz w:w="11906" w:h="16838"/>
          <w:pgMar w:top="1134" w:right="1134" w:bottom="851" w:left="1701" w:header="709" w:footer="709" w:gutter="0"/>
          <w:cols w:space="708"/>
        </w:sectPr>
      </w:pPr>
      <w:r>
        <w:rPr>
          <w:rFonts w:eastAsiaTheme="minorHAnsi"/>
          <w:sz w:val="24"/>
          <w:szCs w:val="24"/>
          <w:lang w:eastAsia="en-US"/>
        </w:rPr>
        <w:t>Студент не получал задание.</w:t>
      </w:r>
    </w:p>
    <w:p w:rsidR="00702E00" w:rsidRDefault="00250B8C" w:rsidP="00250B8C">
      <w:pPr>
        <w:numPr>
          <w:ilvl w:val="1"/>
          <w:numId w:val="4"/>
        </w:numPr>
        <w:shd w:val="clear" w:color="auto" w:fill="FFFFFF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  <w:r>
        <w:rPr>
          <w:b/>
          <w:i/>
          <w:color w:val="000000"/>
          <w:spacing w:val="-1"/>
          <w:sz w:val="24"/>
          <w:szCs w:val="24"/>
        </w:rPr>
        <w:lastRenderedPageBreak/>
        <w:t>Рекомендации по оцениванию результатов достижения компетенций.</w:t>
      </w:r>
    </w:p>
    <w:p w:rsidR="00702E00" w:rsidRDefault="00702E00">
      <w:pPr>
        <w:shd w:val="clear" w:color="auto" w:fill="FFFFFF"/>
        <w:ind w:left="1789"/>
        <w:contextualSpacing/>
        <w:jc w:val="both"/>
        <w:rPr>
          <w:b/>
          <w:i/>
          <w:color w:val="000000"/>
          <w:spacing w:val="-1"/>
          <w:sz w:val="24"/>
          <w:szCs w:val="24"/>
        </w:rPr>
      </w:pPr>
    </w:p>
    <w:p w:rsidR="00702E00" w:rsidRDefault="00250B8C">
      <w:pPr>
        <w:shd w:val="clear" w:color="auto" w:fill="FFFFFF"/>
        <w:ind w:firstLine="708"/>
        <w:contextualSpacing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pacing w:val="-1"/>
          <w:sz w:val="24"/>
          <w:szCs w:val="24"/>
        </w:rPr>
        <w:t>По дисциплине предусмотрен зачет с оценкой. Теоретические вопросы по дисциплине приведены в разделе 2.1 настоящего ФОС. Перед зачетом возможно тестирование. Тесты приведены в разделе 2.2 настоящего ФОС. Практические задания в форме заданий реконструктивного уровня (ЗРУ) приведены в разделе 2.3 настоящего ФОС. Для допуска к зачету необходимо выполнение и сдача преподавателю пунктов ЗРУ, указанных преподавателем.</w:t>
      </w:r>
    </w:p>
    <w:p w:rsidR="00702E00" w:rsidRDefault="00702E00">
      <w:pPr>
        <w:jc w:val="center"/>
        <w:rPr>
          <w:b/>
          <w:sz w:val="24"/>
          <w:szCs w:val="24"/>
        </w:rPr>
      </w:pPr>
    </w:p>
    <w:p w:rsidR="00702E00" w:rsidRDefault="00250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Демонстрационный билет.</w:t>
      </w:r>
    </w:p>
    <w:p w:rsidR="00702E00" w:rsidRDefault="00250B8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Структура билета.</w:t>
      </w:r>
    </w:p>
    <w:p w:rsidR="00702E00" w:rsidRDefault="00250B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Каждый билет содержит 3 задания, охватывающие все разделы дисциплины.</w:t>
      </w:r>
    </w:p>
    <w:p w:rsidR="00702E00" w:rsidRDefault="00250B8C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Формулировки и содержание теоретических вопросов соответствуют  содержанию лекций и вопросов промежуточной аттестации.</w:t>
      </w:r>
    </w:p>
    <w:p w:rsidR="00702E00" w:rsidRDefault="00702E00">
      <w:pPr>
        <w:ind w:firstLine="709"/>
        <w:jc w:val="both"/>
        <w:rPr>
          <w:sz w:val="24"/>
          <w:szCs w:val="24"/>
        </w:rPr>
      </w:pPr>
    </w:p>
    <w:p w:rsidR="00702E00" w:rsidRDefault="00702E00">
      <w:pPr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6120"/>
        <w:gridCol w:w="2083"/>
      </w:tblGrid>
      <w:tr w:rsidR="00702E00">
        <w:tc>
          <w:tcPr>
            <w:tcW w:w="1800" w:type="dxa"/>
            <w:vAlign w:val="center"/>
          </w:tcPr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МГАФК</w:t>
            </w:r>
          </w:p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20__ - 20__  уч. год</w:t>
            </w:r>
          </w:p>
        </w:tc>
        <w:tc>
          <w:tcPr>
            <w:tcW w:w="6120" w:type="dxa"/>
            <w:vAlign w:val="center"/>
          </w:tcPr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Билет № ____</w:t>
            </w:r>
          </w:p>
        </w:tc>
        <w:tc>
          <w:tcPr>
            <w:tcW w:w="2083" w:type="dxa"/>
            <w:vAlign w:val="center"/>
          </w:tcPr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Утверждаю. </w:t>
            </w:r>
          </w:p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Зав. кафедрой</w:t>
            </w:r>
          </w:p>
        </w:tc>
      </w:tr>
      <w:tr w:rsidR="00702E00">
        <w:tc>
          <w:tcPr>
            <w:tcW w:w="10003" w:type="dxa"/>
            <w:gridSpan w:val="3"/>
            <w:vAlign w:val="center"/>
          </w:tcPr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Дисциплина: ПРОГРАММНО-АППАРАТНЫЕ КОМПЛЕКСЫ НАУЧНЫХ ИССЛЕДОВАНИЙ</w:t>
            </w:r>
          </w:p>
          <w:p w:rsidR="00702E00" w:rsidRDefault="00250B8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 подготовки: 49.04.03 Спорт</w:t>
            </w:r>
          </w:p>
        </w:tc>
      </w:tr>
      <w:tr w:rsidR="00702E00">
        <w:tc>
          <w:tcPr>
            <w:tcW w:w="10003" w:type="dxa"/>
            <w:gridSpan w:val="3"/>
            <w:vAlign w:val="center"/>
          </w:tcPr>
          <w:p w:rsidR="00702E00" w:rsidRDefault="00250B8C" w:rsidP="00250B8C">
            <w:pPr>
              <w:numPr>
                <w:ilvl w:val="0"/>
                <w:numId w:val="13"/>
              </w:numPr>
              <w:contextualSpacing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Перечислите важнейшие разделы основного программного обеспечения образовательных учреждений.</w:t>
            </w:r>
          </w:p>
          <w:p w:rsidR="00702E00" w:rsidRDefault="00250B8C" w:rsidP="00250B8C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Приведите структурную схему НИАПК МГАФК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  <w:p w:rsidR="00702E00" w:rsidRDefault="00250B8C" w:rsidP="00250B8C">
            <w:pPr>
              <w:numPr>
                <w:ilvl w:val="0"/>
                <w:numId w:val="13"/>
              </w:numPr>
              <w:contextualSpacing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Каков алгоритм построения ИОС образовательного учреждения?</w:t>
            </w:r>
          </w:p>
        </w:tc>
      </w:tr>
    </w:tbl>
    <w:p w:rsidR="00702E00" w:rsidRDefault="00702E00">
      <w:pPr>
        <w:rPr>
          <w:b/>
          <w:sz w:val="24"/>
          <w:szCs w:val="24"/>
        </w:rPr>
      </w:pPr>
    </w:p>
    <w:p w:rsidR="00702E00" w:rsidRDefault="00702E00">
      <w:pPr>
        <w:rPr>
          <w:b/>
          <w:sz w:val="24"/>
          <w:szCs w:val="24"/>
        </w:rPr>
      </w:pPr>
    </w:p>
    <w:p w:rsidR="00702E00" w:rsidRDefault="00250B8C">
      <w:pPr>
        <w:rPr>
          <w:sz w:val="24"/>
          <w:szCs w:val="24"/>
        </w:rPr>
      </w:pPr>
      <w:r>
        <w:rPr>
          <w:sz w:val="24"/>
          <w:szCs w:val="24"/>
        </w:rPr>
        <w:t>КРИТЕРИИ ОЦЕНКИ:</w:t>
      </w:r>
    </w:p>
    <w:p w:rsidR="00702E00" w:rsidRDefault="00702E00">
      <w:pPr>
        <w:tabs>
          <w:tab w:val="left" w:pos="2295"/>
        </w:tabs>
        <w:jc w:val="both"/>
        <w:rPr>
          <w:sz w:val="24"/>
          <w:szCs w:val="24"/>
        </w:rPr>
      </w:pP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«отлично»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верный, чёткий, ясный, краткий ответ, строгие формулировки определений, законов, доказательств.</w:t>
      </w:r>
    </w:p>
    <w:p w:rsidR="00702E00" w:rsidRDefault="00702E00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- оценка </w:t>
      </w:r>
      <w:r>
        <w:rPr>
          <w:b/>
          <w:sz w:val="24"/>
          <w:szCs w:val="24"/>
          <w:lang w:eastAsia="ar-SA"/>
        </w:rPr>
        <w:t>«хорошо»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всем вопросам билета студент даёт верный ответ, но формулировки  определений, законов содержат «лишние» слова, не строги; отсутствует строгая логика в выводах.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- оценка </w:t>
      </w:r>
      <w:r>
        <w:rPr>
          <w:b/>
          <w:sz w:val="24"/>
          <w:szCs w:val="24"/>
          <w:lang w:eastAsia="ar-SA"/>
        </w:rPr>
        <w:t>«удовлетворительно»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По отдельным вопросам билета студент способен сформулировать сущность понятий, определений, может записать формулировку закона, но не может дать строгие  определения и выводы.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            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 - оценка </w:t>
      </w:r>
      <w:r>
        <w:rPr>
          <w:b/>
          <w:sz w:val="24"/>
          <w:szCs w:val="24"/>
          <w:lang w:eastAsia="ar-SA"/>
        </w:rPr>
        <w:t>«неудовлетворительно»</w:t>
      </w:r>
      <w:r>
        <w:rPr>
          <w:sz w:val="24"/>
          <w:szCs w:val="24"/>
          <w:lang w:eastAsia="ar-SA"/>
        </w:rPr>
        <w:t xml:space="preserve"> выставляется студенту, если: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Студент понимает сущность вопроса, раздел дисциплины, к которому вопрос относится, но не знает определений, формулировки законов, не может построить логику выводов.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Есть попытка ответить на вопрос на основе «привлечения», в принципе, имеющихся знаний из разных областей, даже далёких от настоящей дисциплины.</w:t>
      </w:r>
    </w:p>
    <w:p w:rsidR="00702E00" w:rsidRDefault="00250B8C">
      <w:pPr>
        <w:shd w:val="clear" w:color="auto" w:fill="FFFFFF"/>
        <w:ind w:firstLine="708"/>
        <w:jc w:val="both"/>
        <w:rPr>
          <w:sz w:val="24"/>
          <w:szCs w:val="24"/>
          <w:lang w:eastAsia="ar-SA"/>
        </w:rPr>
        <w:sectPr w:rsidR="00702E00">
          <w:pgSz w:w="11906" w:h="16838"/>
          <w:pgMar w:top="1134" w:right="850" w:bottom="1134" w:left="1701" w:header="708" w:footer="708" w:gutter="0"/>
          <w:cols w:space="708"/>
        </w:sectPr>
      </w:pPr>
      <w:r>
        <w:rPr>
          <w:sz w:val="24"/>
          <w:szCs w:val="24"/>
          <w:lang w:eastAsia="ar-SA"/>
        </w:rPr>
        <w:t>•</w:t>
      </w:r>
      <w:r>
        <w:rPr>
          <w:sz w:val="24"/>
          <w:szCs w:val="24"/>
          <w:lang w:eastAsia="ar-SA"/>
        </w:rPr>
        <w:tab/>
        <w:t>Отсутствует ответ на вопрос</w:t>
      </w:r>
    </w:p>
    <w:p w:rsidR="00702E00" w:rsidRDefault="00250B8C">
      <w:pPr>
        <w:shd w:val="clear" w:color="auto" w:fill="FFFFFF"/>
        <w:ind w:left="567" w:firstLine="426"/>
        <w:jc w:val="both"/>
        <w:rPr>
          <w:caps/>
          <w:spacing w:val="-1"/>
          <w:sz w:val="24"/>
          <w:szCs w:val="24"/>
        </w:rPr>
      </w:pPr>
      <w:r>
        <w:rPr>
          <w:caps/>
          <w:spacing w:val="-1"/>
          <w:sz w:val="24"/>
          <w:szCs w:val="24"/>
        </w:rPr>
        <w:lastRenderedPageBreak/>
        <w:t>СВОДНАЯ ТАБЛИЦА:</w:t>
      </w:r>
    </w:p>
    <w:p w:rsidR="00702E00" w:rsidRDefault="00250B8C">
      <w:pPr>
        <w:shd w:val="clear" w:color="auto" w:fill="FFFFFF"/>
        <w:ind w:left="851" w:firstLine="142"/>
        <w:jc w:val="both"/>
        <w:rPr>
          <w:b/>
          <w:color w:val="000000"/>
          <w:sz w:val="24"/>
          <w:szCs w:val="24"/>
        </w:rPr>
      </w:pPr>
      <w:r>
        <w:rPr>
          <w:caps/>
          <w:spacing w:val="-1"/>
          <w:sz w:val="24"/>
          <w:szCs w:val="24"/>
        </w:rPr>
        <w:t xml:space="preserve">РЕЗУЛЬТАТЫ ОБУЧЕНИЯ ПО ДИСЦИПЛИНЕ: </w:t>
      </w:r>
      <w:r>
        <w:rPr>
          <w:color w:val="000000"/>
          <w:sz w:val="24"/>
          <w:szCs w:val="24"/>
        </w:rPr>
        <w:t>ПРОГРАММНО-АППАРАТНЫЕ КОМПЛЕКСЫ НАУЧНЫХ ИССЛЕДОВАНИЙ</w:t>
      </w:r>
    </w:p>
    <w:tbl>
      <w:tblPr>
        <w:tblW w:w="1433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1"/>
        <w:gridCol w:w="992"/>
        <w:gridCol w:w="3969"/>
        <w:gridCol w:w="4395"/>
        <w:gridCol w:w="3822"/>
      </w:tblGrid>
      <w:tr w:rsidR="00702E00">
        <w:trPr>
          <w:jc w:val="center"/>
        </w:trPr>
        <w:tc>
          <w:tcPr>
            <w:tcW w:w="1161" w:type="dxa"/>
            <w:vAlign w:val="center"/>
          </w:tcPr>
          <w:p w:rsidR="00702E00" w:rsidRDefault="00250B8C">
            <w:pPr>
              <w:ind w:right="19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992" w:type="dxa"/>
          </w:tcPr>
          <w:p w:rsidR="00702E00" w:rsidRDefault="00250B8C">
            <w:pPr>
              <w:ind w:left="-34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Соотнесенные профессиональ-ные стандарты</w:t>
            </w:r>
          </w:p>
        </w:tc>
        <w:tc>
          <w:tcPr>
            <w:tcW w:w="3969" w:type="dxa"/>
            <w:vAlign w:val="center"/>
          </w:tcPr>
          <w:p w:rsidR="00702E00" w:rsidRDefault="002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Трудовые</w:t>
            </w:r>
          </w:p>
          <w:p w:rsidR="00702E00" w:rsidRDefault="00250B8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функции</w:t>
            </w:r>
          </w:p>
          <w:p w:rsidR="00702E00" w:rsidRDefault="00250B8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(при наличии)</w:t>
            </w:r>
          </w:p>
        </w:tc>
        <w:tc>
          <w:tcPr>
            <w:tcW w:w="4395" w:type="dxa"/>
            <w:vAlign w:val="center"/>
          </w:tcPr>
          <w:p w:rsidR="00702E00" w:rsidRDefault="00250B8C">
            <w:pPr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ЗУН</w:t>
            </w:r>
          </w:p>
        </w:tc>
        <w:tc>
          <w:tcPr>
            <w:tcW w:w="3822" w:type="dxa"/>
            <w:vAlign w:val="center"/>
          </w:tcPr>
          <w:p w:rsidR="00702E00" w:rsidRDefault="00250B8C">
            <w:pPr>
              <w:ind w:left="-42"/>
              <w:jc w:val="center"/>
              <w:rPr>
                <w:spacing w:val="-1"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Индикаторы достижения</w:t>
            </w:r>
          </w:p>
        </w:tc>
      </w:tr>
      <w:tr w:rsidR="00702E00">
        <w:trPr>
          <w:jc w:val="center"/>
        </w:trPr>
        <w:tc>
          <w:tcPr>
            <w:tcW w:w="1161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УК-4.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применять современные коммуникативные технологии, в том числе на иностранном(ых) языке(ах), для академического и профессионального взаимодействия. </w:t>
            </w:r>
          </w:p>
        </w:tc>
        <w:tc>
          <w:tcPr>
            <w:tcW w:w="992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 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B</w:t>
            </w:r>
            <w:r>
              <w:rPr>
                <w:color w:val="000000"/>
                <w:spacing w:val="-1"/>
                <w:sz w:val="24"/>
                <w:szCs w:val="24"/>
              </w:rPr>
              <w:t>/06.7,</w:t>
            </w:r>
          </w:p>
          <w:p w:rsidR="00702E00" w:rsidRDefault="00250B8C">
            <w:pPr>
              <w:ind w:left="-22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С/04.7</w:t>
            </w:r>
          </w:p>
        </w:tc>
        <w:tc>
          <w:tcPr>
            <w:tcW w:w="3969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проведение отбора спортсменов в сборную команду Российской Федерации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hd w:val="clear" w:color="auto" w:fill="FFFFFF"/>
              </w:rPr>
              <w:t>Стратегическое планирование деятельности субъекта профессионального спорта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тренировочной, соревновательной деятельности и воспитательной работы в субъекте профессионального спорта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В/06.7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командой муниципального уровня, субъекта РФ, физкультурно-спортивных обществ (по виду спорта, спортивной дисциплине).</w:t>
            </w:r>
          </w:p>
          <w:p w:rsidR="00702E00" w:rsidRDefault="00250B8C">
            <w:pPr>
              <w:jc w:val="both"/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С/04.7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Контроль, учет и анализ спортивных результатов, достигнутых спортивной сборной команды Российской  Федерации по виду спорта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3822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программно-аппаратные средства в образовательной и спортивной деятельности: поиск, сбор, хранение, обработка, предоставление, распространение информации, документационное сопровождение.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Инфокоммуникационные технологии эксплуатации программно-аппаратных комплексов в области образования и спорта: текстовые редакторы, электронные таблицы, информационно-поисковые системы и базы данных, браузеры; требования и подходы к созданию электронных заданий и пособий, электронные учебные лабораторное оборудование и тренажеры.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инфокоммуникационные, образовательные, дистанционные технологии, электронные и информационные ресурсы, техниче</w:t>
            </w:r>
            <w:r>
              <w:rPr>
                <w:sz w:val="24"/>
                <w:szCs w:val="24"/>
              </w:rPr>
              <w:lastRenderedPageBreak/>
              <w:t>ские средства демонстрации информации, визуальные и аудиовизуальные средства.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Контролировать на занятиях соблюдение требований охраны труда при работе с инфокоммуникационным оборудованием.</w:t>
            </w:r>
          </w:p>
        </w:tc>
      </w:tr>
      <w:tr w:rsidR="00702E00">
        <w:trPr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Программно-аппаратных комплексов, инфокоммуникационных сетей:</w:t>
            </w:r>
          </w:p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сбор, хранение, обработку, передачу и демонстрацию информации;</w:t>
            </w:r>
          </w:p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 совокупности методов и средств, обеспечивающих формирование информационного образовательного пространства в области спорта, в том числе для инклюзивных групп.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161" w:type="dxa"/>
            <w:vMerge/>
            <w:vAlign w:val="center"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Обеспечить информационно-компьютерные средства тренировочного процесса: использовать текстовые редакторы, электронные таблицы, электронную почту, базы данных, средства презентации.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86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эксплуатации программно-аппаратных комплексов в образовательной и тренировочной деятельности спорта.</w:t>
            </w:r>
          </w:p>
          <w:p w:rsidR="00702E00" w:rsidRDefault="00250B8C">
            <w:pPr>
              <w:ind w:right="19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–   Работа   с   инфокоммуникационными средствами: с графическими, текстовыми редакторами, с электронными таблицами, с электронной почтой и браузерами, с базами данных, со средствами защиты информации.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1161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ОПК-6.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Способен обосновывать повышение эффективности тренировочного процесса и соревновательной деятельности на основе проведения мониторинга и анализа собранной информации.</w:t>
            </w:r>
          </w:p>
        </w:tc>
        <w:tc>
          <w:tcPr>
            <w:tcW w:w="992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/01.7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05.003 Т: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/01.7 </w:t>
            </w:r>
            <w:r>
              <w:rPr>
                <w:sz w:val="24"/>
                <w:szCs w:val="24"/>
              </w:rPr>
              <w:t>Организация и проведение мероприятий (занятий) по общей физической и специальной физической подготовке спортсменов сборной команды Российской Федерации, включая воспитание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Знания</w:t>
            </w:r>
          </w:p>
        </w:tc>
        <w:tc>
          <w:tcPr>
            <w:tcW w:w="3822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Применяет программно-аппаратные комплексы для мониторинга и тестирования по оценке уровней требуемых показателей, анализирует результаты, формулирует предложения их улучшения.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Программно-аппаратное обеспечение мониторинга и тестирования показателей, проблемно-аналитической, математической, статистической обработки данных, СУБД. 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основе имеющегося программно-аппаратного обеспечения сформировать информационно-компьютерный комплекс мониторинга и тестирования требуемых показателей, выполнить статистическую обработку, сформулировать обоснованные выводы и прогноз.</w:t>
            </w: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Основных программно-аппаратных комплексов педагогического контроля и коррекции образовательной и тренерской деятельности: принципов формирования и реализации автоматизированного мониторинга, тестирования и анализа, разработки и реализации информационно-образовательной среды, повышения эффективности образовательного и тренировочного процессов.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Спланировать и реализовать мониторинг и педагогический контроль в образовательной и спортивно-тренерской деятельности, выполнить анализ, установить направления коррекции для улучшения результатов. 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Практика применения программно-аппаратных комплексов для мониторинга и тестирования в сфере образования и спорта. Анализ результатов, обоснование рекомендаций для коррекций и улучшения показателей.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1161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ОПК-7.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Способен управлять взаимодействием заинтересованных сторон и обменом информацией в процессе подготовки спортивного резерва о спортивных сборных команд. </w:t>
            </w:r>
          </w:p>
        </w:tc>
        <w:tc>
          <w:tcPr>
            <w:tcW w:w="992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 xml:space="preserve">05.003 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Т:</w:t>
            </w:r>
          </w:p>
          <w:p w:rsidR="00702E00" w:rsidRDefault="00250B8C">
            <w:pPr>
              <w:ind w:left="-22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5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2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,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6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В/04.7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05.003 Т: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lastRenderedPageBreak/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/05.7 </w:t>
            </w:r>
            <w:r>
              <w:rPr>
                <w:sz w:val="24"/>
                <w:shd w:val="clear" w:color="auto" w:fill="FFFFFF"/>
              </w:rPr>
              <w:t>Организация, координация и контроль работы тренеров, специалистов, задействованных в подготовке спортсменов сборной команды Российской Федерации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sz w:val="24"/>
                <w:shd w:val="clear" w:color="auto" w:fill="FFFFFF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/02.7 </w:t>
            </w:r>
            <w:r>
              <w:rPr>
                <w:sz w:val="24"/>
                <w:shd w:val="clear" w:color="auto" w:fill="FFFFFF"/>
              </w:rPr>
              <w:t>Организация и развитие физкультурно-оздоровительной, физкультурно-массовой, спортивной и воспитательной работы в организации бюджетной сферы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/06.7 </w:t>
            </w:r>
            <w:r>
              <w:rPr>
                <w:sz w:val="24"/>
                <w:shd w:val="clear" w:color="auto" w:fill="FFFFFF"/>
              </w:rPr>
              <w:t>Взаимодействие от имени организации бюджетной сферы с государственными органами и внешними организациями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05.012 ТП:</w:t>
            </w:r>
          </w:p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В/04.7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Оказание экспертной и методической помощи по вопросам компетенции.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Знания:</w:t>
            </w:r>
          </w:p>
        </w:tc>
        <w:tc>
          <w:tcPr>
            <w:tcW w:w="3822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Реализует взаимодействие и обмен информацией на основе имеющихся программно-аппаратных средств: систем презентации, видеоконференций, форумов, локальных и глобальных сетей.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Программно-аппаратные комплексы для реализации взаимодействия участников процессов в сфере образования и спорта.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Методы и средства использования и формирования локальных образовательных сетей.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инфокоммуникационное обеспечение для реализации взаимосвязи, распространения и обмена информацией.</w:t>
            </w:r>
          </w:p>
          <w:p w:rsidR="00702E00" w:rsidRDefault="00250B8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Сформировать программное обеспечение, подготовить технические средства.</w:t>
            </w:r>
          </w:p>
          <w:p w:rsidR="00702E00" w:rsidRDefault="00702E00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contextualSpacing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Программно-аппаратных средств взаимодействия и обмена информацией на основе: инфокоммуникационных систем и сетей в сфере образования и спорта; систем видеоконференций, онлайн-встреч, форумов, локальных и глобальных сетей. Знания условий обеспечения информационной безопасности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Реализовать на основе инфокоммуникационных технологий и программно-аппаратных средств взаимодействие заинтересованных сторон для обмена, публикации и демонстрации информации.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–  Работа с </w:t>
            </w:r>
            <w:r>
              <w:rPr>
                <w:sz w:val="24"/>
                <w:szCs w:val="24"/>
              </w:rPr>
              <w:t>локальными и глобальными инфокоммуникационными сетями и системами.</w:t>
            </w:r>
          </w:p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>– Визуализация данных образовательных процессов, физкультурно-спортивных результатов, демонстрация спортивных мероприятий и показательных выступлений.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33"/>
          <w:jc w:val="center"/>
        </w:trPr>
        <w:tc>
          <w:tcPr>
            <w:tcW w:w="1161" w:type="dxa"/>
            <w:vMerge w:val="restart"/>
          </w:tcPr>
          <w:p w:rsidR="00702E00" w:rsidRDefault="00250B8C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ОПК-9.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 </w:t>
            </w:r>
          </w:p>
          <w:p w:rsidR="00702E00" w:rsidRDefault="00250B8C">
            <w:pPr>
              <w:ind w:left="4" w:right="19"/>
              <w:jc w:val="both"/>
              <w:rPr>
                <w:spacing w:val="-1"/>
                <w:sz w:val="24"/>
                <w:szCs w:val="24"/>
              </w:rPr>
            </w:pPr>
            <w:r>
              <w:rPr>
                <w:color w:val="000000"/>
                <w:spacing w:val="-1"/>
                <w:sz w:val="24"/>
                <w:szCs w:val="24"/>
              </w:rPr>
              <w:t xml:space="preserve">Способен проводить научные исследования по разрешению проблемных ситуаций </w:t>
            </w:r>
            <w:r>
              <w:rPr>
                <w:color w:val="000000"/>
                <w:spacing w:val="-1"/>
                <w:sz w:val="24"/>
                <w:szCs w:val="24"/>
              </w:rPr>
              <w:lastRenderedPageBreak/>
              <w:t>в области спорта с использованием современных методов исследования, в том числе из смежных областей знаний.</w:t>
            </w:r>
          </w:p>
        </w:tc>
        <w:tc>
          <w:tcPr>
            <w:tcW w:w="992" w:type="dxa"/>
            <w:vMerge w:val="restart"/>
          </w:tcPr>
          <w:p w:rsidR="00702E00" w:rsidRDefault="00250B8C">
            <w:pPr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05.008 Р:</w:t>
            </w:r>
          </w:p>
          <w:p w:rsidR="00702E00" w:rsidRDefault="00250B8C">
            <w:pPr>
              <w:ind w:left="-24"/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3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color w:val="000000"/>
                <w:spacing w:val="-1"/>
                <w:sz w:val="24"/>
                <w:szCs w:val="24"/>
              </w:rPr>
              <w:t xml:space="preserve">/04.7, 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color w:val="000000"/>
                <w:spacing w:val="-1"/>
                <w:sz w:val="24"/>
                <w:szCs w:val="24"/>
              </w:rPr>
              <w:t>/0</w:t>
            </w:r>
            <w:r>
              <w:rPr>
                <w:color w:val="000000"/>
                <w:spacing w:val="-1"/>
                <w:sz w:val="24"/>
                <w:szCs w:val="24"/>
                <w:lang w:val="en-US"/>
              </w:rPr>
              <w:t>4</w:t>
            </w:r>
            <w:r>
              <w:rPr>
                <w:color w:val="000000"/>
                <w:spacing w:val="-1"/>
                <w:sz w:val="24"/>
                <w:szCs w:val="24"/>
              </w:rPr>
              <w:t>.7</w:t>
            </w:r>
          </w:p>
          <w:p w:rsidR="00702E00" w:rsidRDefault="00702E00">
            <w:pPr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 w:val="restart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05.008 Р: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/03.7 </w:t>
            </w:r>
            <w:r>
              <w:rPr>
                <w:sz w:val="24"/>
                <w:shd w:val="clear" w:color="auto" w:fill="FFFFFF"/>
              </w:rPr>
              <w:t>Управление реализацией кадровой политики и ресурсным обеспечением организации бюджетной сферы</w:t>
            </w:r>
          </w:p>
          <w:p w:rsidR="00702E00" w:rsidRDefault="00250B8C">
            <w:pPr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C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Управление методическим и информационным обеспечением организации бюджетной сферы</w:t>
            </w:r>
          </w:p>
          <w:p w:rsidR="00702E00" w:rsidRDefault="00250B8C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  <w:lang w:val="en-US"/>
              </w:rPr>
              <w:t>D</w:t>
            </w:r>
            <w:r>
              <w:rPr>
                <w:b/>
                <w:color w:val="000000"/>
                <w:spacing w:val="-1"/>
                <w:sz w:val="24"/>
                <w:szCs w:val="24"/>
              </w:rPr>
              <w:t xml:space="preserve">/04.7 </w:t>
            </w:r>
            <w:r>
              <w:rPr>
                <w:sz w:val="24"/>
                <w:shd w:val="clear" w:color="auto" w:fill="FFFFFF"/>
              </w:rPr>
              <w:t>Организация закупок и обеспечение ресурсами субъекта профес</w:t>
            </w:r>
            <w:r>
              <w:rPr>
                <w:sz w:val="24"/>
                <w:shd w:val="clear" w:color="auto" w:fill="FFFFFF"/>
              </w:rPr>
              <w:lastRenderedPageBreak/>
              <w:t>сионального спорта</w:t>
            </w: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lastRenderedPageBreak/>
              <w:t>Знания</w:t>
            </w:r>
          </w:p>
        </w:tc>
        <w:tc>
          <w:tcPr>
            <w:tcW w:w="3822" w:type="dxa"/>
            <w:vMerge w:val="restart"/>
          </w:tcPr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Действия: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Формирует программно-аппаратное  обеспечение при выполнении научных исследований в сфере образования и спорта: планирование и реализация эксперимента, статистическая обработка и анализ данных, прогнозирование, обобщение, формулировка выводов и рекомендаций.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Знать: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Программно-аппаратные комплексы, цифровые технологии и средства, методы планирования эксперимента, статистической обработки и анализа данных, прогнозирования, автоматизированные интеллектуальные системы анализа, принципы интерпретации и обобщения результатов.</w:t>
            </w:r>
          </w:p>
          <w:p w:rsidR="00702E00" w:rsidRDefault="00250B8C">
            <w:pPr>
              <w:tabs>
                <w:tab w:val="right" w:leader="underscore" w:pos="9356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Уметь:</w:t>
            </w:r>
          </w:p>
          <w:p w:rsidR="00702E00" w:rsidRDefault="00250B8C">
            <w:pPr>
              <w:ind w:left="55"/>
              <w:jc w:val="both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Проводить научные исследования с применением программно-аппаратного обеспечения и цифровых технологий, математической, статистической обработки и анализа данных, электронных ресурсов глобальной сети «Интернет».</w:t>
            </w: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Методов анализа, планирования и выполнения научных исследований в образовании и в спорте с использованием современных цифровых информационно-компьютерных технологий. Методов математического, статистического, имитационного моделирования и прогнозирования.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jc w:val="both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Умения: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ind w:right="1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Использовать программно-аппаратные комплексы при решении научной проблемы в спорте, при реализации этапов исследования, при обобщении и интерпретации результатов.</w:t>
            </w:r>
          </w:p>
          <w:p w:rsidR="00702E00" w:rsidRDefault="00250B8C">
            <w:pPr>
              <w:ind w:right="19"/>
              <w:jc w:val="both"/>
              <w:rPr>
                <w:color w:val="000000"/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Самостоятельно приобретать знания в области математического моделирования, естественно-научных основ спортивной деятельности, инновационных технологий информатики.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  <w:shd w:val="clear" w:color="auto" w:fill="D9D9D9" w:themeFill="background1" w:themeFillShade="D9"/>
          </w:tcPr>
          <w:p w:rsidR="00702E00" w:rsidRDefault="00250B8C">
            <w:pPr>
              <w:ind w:right="19"/>
              <w:rPr>
                <w:b/>
                <w:color w:val="000000"/>
                <w:spacing w:val="-1"/>
                <w:sz w:val="24"/>
                <w:szCs w:val="24"/>
              </w:rPr>
            </w:pPr>
            <w:r>
              <w:rPr>
                <w:b/>
                <w:color w:val="000000"/>
                <w:spacing w:val="-1"/>
                <w:sz w:val="24"/>
                <w:szCs w:val="24"/>
              </w:rPr>
              <w:t>Навыки и/или опыт деятельности: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  <w:tr w:rsidR="00702E00">
        <w:trPr>
          <w:trHeight w:val="29"/>
          <w:jc w:val="center"/>
        </w:trPr>
        <w:tc>
          <w:tcPr>
            <w:tcW w:w="1161" w:type="dxa"/>
            <w:vMerge/>
          </w:tcPr>
          <w:p w:rsidR="00702E00" w:rsidRDefault="00702E00">
            <w:pPr>
              <w:ind w:left="851" w:right="19"/>
              <w:jc w:val="both"/>
              <w:rPr>
                <w:spacing w:val="-1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702E00" w:rsidRDefault="00702E00">
            <w:pPr>
              <w:ind w:left="851"/>
              <w:jc w:val="both"/>
              <w:rPr>
                <w:b/>
                <w:i/>
                <w:spacing w:val="-1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702E00" w:rsidRDefault="00702E00">
            <w:pPr>
              <w:tabs>
                <w:tab w:val="right" w:leader="underscore" w:pos="9356"/>
              </w:tabs>
              <w:ind w:left="851"/>
              <w:rPr>
                <w:spacing w:val="-1"/>
                <w:sz w:val="24"/>
                <w:szCs w:val="24"/>
              </w:rPr>
            </w:pPr>
          </w:p>
        </w:tc>
        <w:tc>
          <w:tcPr>
            <w:tcW w:w="4395" w:type="dxa"/>
          </w:tcPr>
          <w:p w:rsidR="00702E00" w:rsidRDefault="00250B8C">
            <w:pPr>
              <w:pStyle w:val="afe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Практика программно-аппаратного обеспечения при решении научных задач в сфере образования и спорта, при постановке и реализации проектов, при планировании, при статистической обработке и анализе данных, при управлении данными, прогнозировании, подготовке выводов и рекомендаций.</w:t>
            </w:r>
          </w:p>
        </w:tc>
        <w:tc>
          <w:tcPr>
            <w:tcW w:w="3822" w:type="dxa"/>
            <w:vMerge/>
          </w:tcPr>
          <w:p w:rsidR="00702E00" w:rsidRDefault="00702E00">
            <w:pPr>
              <w:ind w:left="851"/>
              <w:jc w:val="both"/>
              <w:rPr>
                <w:spacing w:val="-1"/>
                <w:sz w:val="24"/>
                <w:szCs w:val="24"/>
              </w:rPr>
            </w:pPr>
          </w:p>
        </w:tc>
      </w:tr>
    </w:tbl>
    <w:p w:rsidR="00702E00" w:rsidRDefault="00702E00">
      <w:pPr>
        <w:shd w:val="clear" w:color="auto" w:fill="FFFFFF"/>
        <w:jc w:val="both"/>
        <w:rPr>
          <w:sz w:val="24"/>
          <w:szCs w:val="24"/>
          <w:lang w:eastAsia="ar-SA"/>
        </w:rPr>
      </w:pPr>
    </w:p>
    <w:sectPr w:rsidR="00702E00">
      <w:pgSz w:w="16838" w:h="11906" w:orient="landscape"/>
      <w:pgMar w:top="1701" w:right="1134" w:bottom="850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1A6D"/>
    <w:multiLevelType w:val="hybridMultilevel"/>
    <w:tmpl w:val="E72AC936"/>
    <w:lvl w:ilvl="0" w:tplc="C2ACBAE2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AFA54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4EB4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7402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4047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CBC01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BC2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D3EB3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7BCD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A2BD1"/>
    <w:multiLevelType w:val="hybridMultilevel"/>
    <w:tmpl w:val="3C3AD9DC"/>
    <w:lvl w:ilvl="0" w:tplc="71F8C29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A5CDF54">
      <w:start w:val="1"/>
      <w:numFmt w:val="bullet"/>
      <w:lvlText w:val="□"/>
      <w:lvlJc w:val="left"/>
      <w:pPr>
        <w:tabs>
          <w:tab w:val="num" w:pos="1363"/>
        </w:tabs>
        <w:ind w:left="1363" w:hanging="283"/>
      </w:pPr>
      <w:rPr>
        <w:rFonts w:ascii="Courier New" w:hAnsi="Courier New" w:hint="default"/>
      </w:rPr>
    </w:lvl>
    <w:lvl w:ilvl="2" w:tplc="46CC6E26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AF4F8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76A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6AFA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D88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6C4D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8E1E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AD1287"/>
    <w:multiLevelType w:val="multilevel"/>
    <w:tmpl w:val="0364762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3" w15:restartNumberingAfterBreak="0">
    <w:nsid w:val="1D6440E1"/>
    <w:multiLevelType w:val="hybridMultilevel"/>
    <w:tmpl w:val="63C030DA"/>
    <w:lvl w:ilvl="0" w:tplc="8AA0C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C940916" w:tentative="1">
      <w:start w:val="1"/>
      <w:numFmt w:val="lowerLetter"/>
      <w:lvlText w:val="%2."/>
      <w:lvlJc w:val="left"/>
      <w:pPr>
        <w:ind w:left="1440" w:hanging="360"/>
      </w:pPr>
    </w:lvl>
    <w:lvl w:ilvl="2" w:tplc="F22064F0" w:tentative="1">
      <w:start w:val="1"/>
      <w:numFmt w:val="lowerRoman"/>
      <w:lvlText w:val="%3."/>
      <w:lvlJc w:val="right"/>
      <w:pPr>
        <w:ind w:left="2160" w:hanging="180"/>
      </w:pPr>
    </w:lvl>
    <w:lvl w:ilvl="3" w:tplc="E926F33E" w:tentative="1">
      <w:start w:val="1"/>
      <w:numFmt w:val="decimal"/>
      <w:lvlText w:val="%4."/>
      <w:lvlJc w:val="left"/>
      <w:pPr>
        <w:ind w:left="2880" w:hanging="360"/>
      </w:pPr>
    </w:lvl>
    <w:lvl w:ilvl="4" w:tplc="5B9AAD32" w:tentative="1">
      <w:start w:val="1"/>
      <w:numFmt w:val="lowerLetter"/>
      <w:lvlText w:val="%5."/>
      <w:lvlJc w:val="left"/>
      <w:pPr>
        <w:ind w:left="3600" w:hanging="360"/>
      </w:pPr>
    </w:lvl>
    <w:lvl w:ilvl="5" w:tplc="E4F049CA" w:tentative="1">
      <w:start w:val="1"/>
      <w:numFmt w:val="lowerRoman"/>
      <w:lvlText w:val="%6."/>
      <w:lvlJc w:val="right"/>
      <w:pPr>
        <w:ind w:left="4320" w:hanging="180"/>
      </w:pPr>
    </w:lvl>
    <w:lvl w:ilvl="6" w:tplc="25E29B16" w:tentative="1">
      <w:start w:val="1"/>
      <w:numFmt w:val="decimal"/>
      <w:lvlText w:val="%7."/>
      <w:lvlJc w:val="left"/>
      <w:pPr>
        <w:ind w:left="5040" w:hanging="360"/>
      </w:pPr>
    </w:lvl>
    <w:lvl w:ilvl="7" w:tplc="2030168E" w:tentative="1">
      <w:start w:val="1"/>
      <w:numFmt w:val="lowerLetter"/>
      <w:lvlText w:val="%8."/>
      <w:lvlJc w:val="left"/>
      <w:pPr>
        <w:ind w:left="5760" w:hanging="360"/>
      </w:pPr>
    </w:lvl>
    <w:lvl w:ilvl="8" w:tplc="9294D6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81558"/>
    <w:multiLevelType w:val="hybridMultilevel"/>
    <w:tmpl w:val="E6F6EF50"/>
    <w:lvl w:ilvl="0" w:tplc="92FA20A6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C18A5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37087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BCE4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CC88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CAAC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7848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50F4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3F84E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3038F"/>
    <w:multiLevelType w:val="hybridMultilevel"/>
    <w:tmpl w:val="6952E164"/>
    <w:lvl w:ilvl="0" w:tplc="42DE91C2">
      <w:start w:val="8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BB04A22" w:tentative="1">
      <w:start w:val="1"/>
      <w:numFmt w:val="lowerLetter"/>
      <w:lvlText w:val="%2."/>
      <w:lvlJc w:val="left"/>
      <w:pPr>
        <w:ind w:left="1789" w:hanging="360"/>
      </w:pPr>
    </w:lvl>
    <w:lvl w:ilvl="2" w:tplc="7EAE5590" w:tentative="1">
      <w:start w:val="1"/>
      <w:numFmt w:val="lowerRoman"/>
      <w:lvlText w:val="%3."/>
      <w:lvlJc w:val="right"/>
      <w:pPr>
        <w:ind w:left="2509" w:hanging="180"/>
      </w:pPr>
    </w:lvl>
    <w:lvl w:ilvl="3" w:tplc="D3063BDE" w:tentative="1">
      <w:start w:val="1"/>
      <w:numFmt w:val="decimal"/>
      <w:lvlText w:val="%4."/>
      <w:lvlJc w:val="left"/>
      <w:pPr>
        <w:ind w:left="3229" w:hanging="360"/>
      </w:pPr>
    </w:lvl>
    <w:lvl w:ilvl="4" w:tplc="21AC15C0" w:tentative="1">
      <w:start w:val="1"/>
      <w:numFmt w:val="lowerLetter"/>
      <w:lvlText w:val="%5."/>
      <w:lvlJc w:val="left"/>
      <w:pPr>
        <w:ind w:left="3949" w:hanging="360"/>
      </w:pPr>
    </w:lvl>
    <w:lvl w:ilvl="5" w:tplc="D0FE5AD8" w:tentative="1">
      <w:start w:val="1"/>
      <w:numFmt w:val="lowerRoman"/>
      <w:lvlText w:val="%6."/>
      <w:lvlJc w:val="right"/>
      <w:pPr>
        <w:ind w:left="4669" w:hanging="180"/>
      </w:pPr>
    </w:lvl>
    <w:lvl w:ilvl="6" w:tplc="6A40A27A" w:tentative="1">
      <w:start w:val="1"/>
      <w:numFmt w:val="decimal"/>
      <w:lvlText w:val="%7."/>
      <w:lvlJc w:val="left"/>
      <w:pPr>
        <w:ind w:left="5389" w:hanging="360"/>
      </w:pPr>
    </w:lvl>
    <w:lvl w:ilvl="7" w:tplc="A4EC8BB2" w:tentative="1">
      <w:start w:val="1"/>
      <w:numFmt w:val="lowerLetter"/>
      <w:lvlText w:val="%8."/>
      <w:lvlJc w:val="left"/>
      <w:pPr>
        <w:ind w:left="6109" w:hanging="360"/>
      </w:pPr>
    </w:lvl>
    <w:lvl w:ilvl="8" w:tplc="B1F457C6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5BF2804"/>
    <w:multiLevelType w:val="hybridMultilevel"/>
    <w:tmpl w:val="C93465E6"/>
    <w:lvl w:ilvl="0" w:tplc="BDA878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74E8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A280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98DB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033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784B9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58B8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D42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455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63D48"/>
    <w:multiLevelType w:val="hybridMultilevel"/>
    <w:tmpl w:val="73C2637C"/>
    <w:lvl w:ilvl="0" w:tplc="2988C71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39AF1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582B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6094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A63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7B25B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0A08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7222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D4AD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65C8F"/>
    <w:multiLevelType w:val="hybridMultilevel"/>
    <w:tmpl w:val="51CA41BA"/>
    <w:lvl w:ilvl="0" w:tplc="D002920C">
      <w:start w:val="2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5A366014" w:tentative="1">
      <w:start w:val="1"/>
      <w:numFmt w:val="lowerLetter"/>
      <w:lvlText w:val="%2."/>
      <w:lvlJc w:val="left"/>
      <w:pPr>
        <w:ind w:left="1789" w:hanging="360"/>
      </w:pPr>
    </w:lvl>
    <w:lvl w:ilvl="2" w:tplc="390601F4" w:tentative="1">
      <w:start w:val="1"/>
      <w:numFmt w:val="lowerRoman"/>
      <w:lvlText w:val="%3."/>
      <w:lvlJc w:val="right"/>
      <w:pPr>
        <w:ind w:left="2509" w:hanging="180"/>
      </w:pPr>
    </w:lvl>
    <w:lvl w:ilvl="3" w:tplc="6CA45416" w:tentative="1">
      <w:start w:val="1"/>
      <w:numFmt w:val="decimal"/>
      <w:lvlText w:val="%4."/>
      <w:lvlJc w:val="left"/>
      <w:pPr>
        <w:ind w:left="3229" w:hanging="360"/>
      </w:pPr>
    </w:lvl>
    <w:lvl w:ilvl="4" w:tplc="630C57A2" w:tentative="1">
      <w:start w:val="1"/>
      <w:numFmt w:val="lowerLetter"/>
      <w:lvlText w:val="%5."/>
      <w:lvlJc w:val="left"/>
      <w:pPr>
        <w:ind w:left="3949" w:hanging="360"/>
      </w:pPr>
    </w:lvl>
    <w:lvl w:ilvl="5" w:tplc="5952179E" w:tentative="1">
      <w:start w:val="1"/>
      <w:numFmt w:val="lowerRoman"/>
      <w:lvlText w:val="%6."/>
      <w:lvlJc w:val="right"/>
      <w:pPr>
        <w:ind w:left="4669" w:hanging="180"/>
      </w:pPr>
    </w:lvl>
    <w:lvl w:ilvl="6" w:tplc="74E29B0A" w:tentative="1">
      <w:start w:val="1"/>
      <w:numFmt w:val="decimal"/>
      <w:lvlText w:val="%7."/>
      <w:lvlJc w:val="left"/>
      <w:pPr>
        <w:ind w:left="5389" w:hanging="360"/>
      </w:pPr>
    </w:lvl>
    <w:lvl w:ilvl="7" w:tplc="76BC821C" w:tentative="1">
      <w:start w:val="1"/>
      <w:numFmt w:val="lowerLetter"/>
      <w:lvlText w:val="%8."/>
      <w:lvlJc w:val="left"/>
      <w:pPr>
        <w:ind w:left="6109" w:hanging="360"/>
      </w:pPr>
    </w:lvl>
    <w:lvl w:ilvl="8" w:tplc="E826BB7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2002F13"/>
    <w:multiLevelType w:val="hybridMultilevel"/>
    <w:tmpl w:val="333AACE2"/>
    <w:lvl w:ilvl="0" w:tplc="D3223BDC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424DF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23694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D013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E0CF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F3AC1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A0F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3E53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2C19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D778E0"/>
    <w:multiLevelType w:val="hybridMultilevel"/>
    <w:tmpl w:val="DFEE674A"/>
    <w:lvl w:ilvl="0" w:tplc="1E1ED906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538A2622" w:tentative="1">
      <w:start w:val="1"/>
      <w:numFmt w:val="lowerLetter"/>
      <w:lvlText w:val="%2."/>
      <w:lvlJc w:val="left"/>
      <w:pPr>
        <w:ind w:left="1789" w:hanging="360"/>
      </w:pPr>
    </w:lvl>
    <w:lvl w:ilvl="2" w:tplc="62A49800" w:tentative="1">
      <w:start w:val="1"/>
      <w:numFmt w:val="lowerRoman"/>
      <w:lvlText w:val="%3."/>
      <w:lvlJc w:val="right"/>
      <w:pPr>
        <w:ind w:left="2509" w:hanging="180"/>
      </w:pPr>
    </w:lvl>
    <w:lvl w:ilvl="3" w:tplc="B86ED2F2" w:tentative="1">
      <w:start w:val="1"/>
      <w:numFmt w:val="decimal"/>
      <w:lvlText w:val="%4."/>
      <w:lvlJc w:val="left"/>
      <w:pPr>
        <w:ind w:left="3229" w:hanging="360"/>
      </w:pPr>
    </w:lvl>
    <w:lvl w:ilvl="4" w:tplc="357672B8" w:tentative="1">
      <w:start w:val="1"/>
      <w:numFmt w:val="lowerLetter"/>
      <w:lvlText w:val="%5."/>
      <w:lvlJc w:val="left"/>
      <w:pPr>
        <w:ind w:left="3949" w:hanging="360"/>
      </w:pPr>
    </w:lvl>
    <w:lvl w:ilvl="5" w:tplc="860C0232" w:tentative="1">
      <w:start w:val="1"/>
      <w:numFmt w:val="lowerRoman"/>
      <w:lvlText w:val="%6."/>
      <w:lvlJc w:val="right"/>
      <w:pPr>
        <w:ind w:left="4669" w:hanging="180"/>
      </w:pPr>
    </w:lvl>
    <w:lvl w:ilvl="6" w:tplc="93A0C9CE" w:tentative="1">
      <w:start w:val="1"/>
      <w:numFmt w:val="decimal"/>
      <w:lvlText w:val="%7."/>
      <w:lvlJc w:val="left"/>
      <w:pPr>
        <w:ind w:left="5389" w:hanging="360"/>
      </w:pPr>
    </w:lvl>
    <w:lvl w:ilvl="7" w:tplc="97C841FE" w:tentative="1">
      <w:start w:val="1"/>
      <w:numFmt w:val="lowerLetter"/>
      <w:lvlText w:val="%8."/>
      <w:lvlJc w:val="left"/>
      <w:pPr>
        <w:ind w:left="6109" w:hanging="360"/>
      </w:pPr>
    </w:lvl>
    <w:lvl w:ilvl="8" w:tplc="0AE8A6A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FC028D"/>
    <w:multiLevelType w:val="hybridMultilevel"/>
    <w:tmpl w:val="32040DC0"/>
    <w:lvl w:ilvl="0" w:tplc="C6BCB8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1C599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56A0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0E94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EC7A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943C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6496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46A8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4A27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97579"/>
    <w:multiLevelType w:val="multilevel"/>
    <w:tmpl w:val="00E832C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25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504" w:hanging="2160"/>
      </w:pPr>
      <w:rPr>
        <w:rFonts w:hint="default"/>
      </w:rPr>
    </w:lvl>
  </w:abstractNum>
  <w:abstractNum w:abstractNumId="13" w15:restartNumberingAfterBreak="0">
    <w:nsid w:val="5E855F66"/>
    <w:multiLevelType w:val="hybridMultilevel"/>
    <w:tmpl w:val="44D2874E"/>
    <w:lvl w:ilvl="0" w:tplc="4F24B210">
      <w:start w:val="1"/>
      <w:numFmt w:val="bullet"/>
      <w:lvlText w:val="□"/>
      <w:lvlJc w:val="left"/>
      <w:pPr>
        <w:tabs>
          <w:tab w:val="num" w:pos="567"/>
        </w:tabs>
        <w:ind w:left="567" w:hanging="283"/>
      </w:pPr>
      <w:rPr>
        <w:rFonts w:ascii="Courier New" w:hAnsi="Courier New" w:hint="default"/>
      </w:rPr>
    </w:lvl>
    <w:lvl w:ilvl="1" w:tplc="94C835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26FE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F4CF1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BCDE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5420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5CEF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4E24D3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2A4E9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081295"/>
    <w:multiLevelType w:val="hybridMultilevel"/>
    <w:tmpl w:val="1BC84762"/>
    <w:lvl w:ilvl="0" w:tplc="CBE46A72">
      <w:start w:val="6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E90E890" w:tentative="1">
      <w:start w:val="1"/>
      <w:numFmt w:val="lowerLetter"/>
      <w:lvlText w:val="%2."/>
      <w:lvlJc w:val="left"/>
      <w:pPr>
        <w:ind w:left="1789" w:hanging="360"/>
      </w:pPr>
    </w:lvl>
    <w:lvl w:ilvl="2" w:tplc="58CC1206" w:tentative="1">
      <w:start w:val="1"/>
      <w:numFmt w:val="lowerRoman"/>
      <w:lvlText w:val="%3."/>
      <w:lvlJc w:val="right"/>
      <w:pPr>
        <w:ind w:left="2509" w:hanging="180"/>
      </w:pPr>
    </w:lvl>
    <w:lvl w:ilvl="3" w:tplc="B2387BC8" w:tentative="1">
      <w:start w:val="1"/>
      <w:numFmt w:val="decimal"/>
      <w:lvlText w:val="%4."/>
      <w:lvlJc w:val="left"/>
      <w:pPr>
        <w:ind w:left="3229" w:hanging="360"/>
      </w:pPr>
    </w:lvl>
    <w:lvl w:ilvl="4" w:tplc="1152F7EA" w:tentative="1">
      <w:start w:val="1"/>
      <w:numFmt w:val="lowerLetter"/>
      <w:lvlText w:val="%5."/>
      <w:lvlJc w:val="left"/>
      <w:pPr>
        <w:ind w:left="3949" w:hanging="360"/>
      </w:pPr>
    </w:lvl>
    <w:lvl w:ilvl="5" w:tplc="86E6C67C" w:tentative="1">
      <w:start w:val="1"/>
      <w:numFmt w:val="lowerRoman"/>
      <w:lvlText w:val="%6."/>
      <w:lvlJc w:val="right"/>
      <w:pPr>
        <w:ind w:left="4669" w:hanging="180"/>
      </w:pPr>
    </w:lvl>
    <w:lvl w:ilvl="6" w:tplc="33581B68" w:tentative="1">
      <w:start w:val="1"/>
      <w:numFmt w:val="decimal"/>
      <w:lvlText w:val="%7."/>
      <w:lvlJc w:val="left"/>
      <w:pPr>
        <w:ind w:left="5389" w:hanging="360"/>
      </w:pPr>
    </w:lvl>
    <w:lvl w:ilvl="7" w:tplc="E022F58C" w:tentative="1">
      <w:start w:val="1"/>
      <w:numFmt w:val="lowerLetter"/>
      <w:lvlText w:val="%8."/>
      <w:lvlJc w:val="left"/>
      <w:pPr>
        <w:ind w:left="6109" w:hanging="360"/>
      </w:pPr>
    </w:lvl>
    <w:lvl w:ilvl="8" w:tplc="8B68C14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57C2555"/>
    <w:multiLevelType w:val="hybridMultilevel"/>
    <w:tmpl w:val="A8427C0C"/>
    <w:lvl w:ilvl="0" w:tplc="3788C298">
      <w:start w:val="1"/>
      <w:numFmt w:val="decimal"/>
      <w:lvlText w:val="%1."/>
      <w:lvlJc w:val="left"/>
      <w:pPr>
        <w:ind w:left="0" w:firstLine="0"/>
      </w:pPr>
      <w:rPr>
        <w:sz w:val="2"/>
        <w:szCs w:val="2"/>
      </w:rPr>
    </w:lvl>
    <w:lvl w:ilvl="1" w:tplc="CB9A79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CE6934">
      <w:start w:val="1"/>
      <w:numFmt w:val="lowerRoman"/>
      <w:lvlText w:val="%3."/>
      <w:lvlJc w:val="right"/>
      <w:pPr>
        <w:ind w:left="2160" w:hanging="180"/>
      </w:pPr>
    </w:lvl>
    <w:lvl w:ilvl="3" w:tplc="4A76F65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582A1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9BCE7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ECC9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F2EBD8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E489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EBF5701"/>
    <w:multiLevelType w:val="hybridMultilevel"/>
    <w:tmpl w:val="043854AC"/>
    <w:lvl w:ilvl="0" w:tplc="A170B762">
      <w:start w:val="7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D7BE2D4C" w:tentative="1">
      <w:start w:val="1"/>
      <w:numFmt w:val="lowerLetter"/>
      <w:lvlText w:val="%2."/>
      <w:lvlJc w:val="left"/>
      <w:pPr>
        <w:ind w:left="1440" w:hanging="360"/>
      </w:pPr>
    </w:lvl>
    <w:lvl w:ilvl="2" w:tplc="0724427C" w:tentative="1">
      <w:start w:val="1"/>
      <w:numFmt w:val="lowerRoman"/>
      <w:lvlText w:val="%3."/>
      <w:lvlJc w:val="right"/>
      <w:pPr>
        <w:ind w:left="2160" w:hanging="180"/>
      </w:pPr>
    </w:lvl>
    <w:lvl w:ilvl="3" w:tplc="11BCC7B2" w:tentative="1">
      <w:start w:val="1"/>
      <w:numFmt w:val="decimal"/>
      <w:lvlText w:val="%4."/>
      <w:lvlJc w:val="left"/>
      <w:pPr>
        <w:ind w:left="2880" w:hanging="360"/>
      </w:pPr>
    </w:lvl>
    <w:lvl w:ilvl="4" w:tplc="AD702BAE" w:tentative="1">
      <w:start w:val="1"/>
      <w:numFmt w:val="lowerLetter"/>
      <w:lvlText w:val="%5."/>
      <w:lvlJc w:val="left"/>
      <w:pPr>
        <w:ind w:left="3600" w:hanging="360"/>
      </w:pPr>
    </w:lvl>
    <w:lvl w:ilvl="5" w:tplc="0F743AC6" w:tentative="1">
      <w:start w:val="1"/>
      <w:numFmt w:val="lowerRoman"/>
      <w:lvlText w:val="%6."/>
      <w:lvlJc w:val="right"/>
      <w:pPr>
        <w:ind w:left="4320" w:hanging="180"/>
      </w:pPr>
    </w:lvl>
    <w:lvl w:ilvl="6" w:tplc="451E22B0" w:tentative="1">
      <w:start w:val="1"/>
      <w:numFmt w:val="decimal"/>
      <w:lvlText w:val="%7."/>
      <w:lvlJc w:val="left"/>
      <w:pPr>
        <w:ind w:left="5040" w:hanging="360"/>
      </w:pPr>
    </w:lvl>
    <w:lvl w:ilvl="7" w:tplc="36CCAE24" w:tentative="1">
      <w:start w:val="1"/>
      <w:numFmt w:val="lowerLetter"/>
      <w:lvlText w:val="%8."/>
      <w:lvlJc w:val="left"/>
      <w:pPr>
        <w:ind w:left="5760" w:hanging="360"/>
      </w:pPr>
    </w:lvl>
    <w:lvl w:ilvl="8" w:tplc="169E16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341351"/>
    <w:multiLevelType w:val="multilevel"/>
    <w:tmpl w:val="94D63C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2"/>
  </w:num>
  <w:num w:numId="5">
    <w:abstractNumId w:val="13"/>
  </w:num>
  <w:num w:numId="6">
    <w:abstractNumId w:val="7"/>
  </w:num>
  <w:num w:numId="7">
    <w:abstractNumId w:val="9"/>
  </w:num>
  <w:num w:numId="8">
    <w:abstractNumId w:val="0"/>
  </w:num>
  <w:num w:numId="9">
    <w:abstractNumId w:val="1"/>
  </w:num>
  <w:num w:numId="10">
    <w:abstractNumId w:val="4"/>
  </w:num>
  <w:num w:numId="11">
    <w:abstractNumId w:val="11"/>
  </w:num>
  <w:num w:numId="12">
    <w:abstractNumId w:val="6"/>
  </w:num>
  <w:num w:numId="13">
    <w:abstractNumId w:val="3"/>
  </w:num>
  <w:num w:numId="14">
    <w:abstractNumId w:val="12"/>
  </w:num>
  <w:num w:numId="15">
    <w:abstractNumId w:val="15"/>
  </w:num>
  <w:num w:numId="16">
    <w:abstractNumId w:val="17"/>
  </w:num>
  <w:num w:numId="17">
    <w:abstractNumId w:val="10"/>
  </w:num>
  <w:num w:numId="18">
    <w:abstractNumId w:val="1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A04"/>
    <w:rsid w:val="00020C1D"/>
    <w:rsid w:val="00097BCB"/>
    <w:rsid w:val="000C02BB"/>
    <w:rsid w:val="000D5ECB"/>
    <w:rsid w:val="001335E2"/>
    <w:rsid w:val="00137DBA"/>
    <w:rsid w:val="00141D75"/>
    <w:rsid w:val="001442AC"/>
    <w:rsid w:val="00146B7C"/>
    <w:rsid w:val="00160211"/>
    <w:rsid w:val="00173233"/>
    <w:rsid w:val="00193C29"/>
    <w:rsid w:val="001A14DE"/>
    <w:rsid w:val="002231B0"/>
    <w:rsid w:val="00237CC1"/>
    <w:rsid w:val="002422C3"/>
    <w:rsid w:val="00250B8C"/>
    <w:rsid w:val="00254906"/>
    <w:rsid w:val="002630D8"/>
    <w:rsid w:val="002D002A"/>
    <w:rsid w:val="00306EFB"/>
    <w:rsid w:val="00326850"/>
    <w:rsid w:val="00337517"/>
    <w:rsid w:val="003673E1"/>
    <w:rsid w:val="0037621C"/>
    <w:rsid w:val="00397C57"/>
    <w:rsid w:val="003D74B9"/>
    <w:rsid w:val="003F0CEF"/>
    <w:rsid w:val="00403D0F"/>
    <w:rsid w:val="00427A27"/>
    <w:rsid w:val="00434311"/>
    <w:rsid w:val="00460183"/>
    <w:rsid w:val="004754CD"/>
    <w:rsid w:val="004873B5"/>
    <w:rsid w:val="0049066B"/>
    <w:rsid w:val="004B3A04"/>
    <w:rsid w:val="004E4EE6"/>
    <w:rsid w:val="004E6546"/>
    <w:rsid w:val="0054790B"/>
    <w:rsid w:val="00553538"/>
    <w:rsid w:val="00583BD2"/>
    <w:rsid w:val="00590CF2"/>
    <w:rsid w:val="00684636"/>
    <w:rsid w:val="006920B4"/>
    <w:rsid w:val="006C6AFF"/>
    <w:rsid w:val="006D4BBE"/>
    <w:rsid w:val="006E2C83"/>
    <w:rsid w:val="006F0CFE"/>
    <w:rsid w:val="00702E00"/>
    <w:rsid w:val="0072110B"/>
    <w:rsid w:val="00736D4B"/>
    <w:rsid w:val="00747CC8"/>
    <w:rsid w:val="0077672C"/>
    <w:rsid w:val="00786969"/>
    <w:rsid w:val="007C0154"/>
    <w:rsid w:val="007F215D"/>
    <w:rsid w:val="008062AC"/>
    <w:rsid w:val="008A6F99"/>
    <w:rsid w:val="008B6000"/>
    <w:rsid w:val="008C43B2"/>
    <w:rsid w:val="008D1335"/>
    <w:rsid w:val="008E4748"/>
    <w:rsid w:val="00906BA7"/>
    <w:rsid w:val="00952AE3"/>
    <w:rsid w:val="00982043"/>
    <w:rsid w:val="00983F8B"/>
    <w:rsid w:val="009860E3"/>
    <w:rsid w:val="009A33D5"/>
    <w:rsid w:val="00A42ABC"/>
    <w:rsid w:val="00A44D6B"/>
    <w:rsid w:val="00A47862"/>
    <w:rsid w:val="00A74812"/>
    <w:rsid w:val="00A91D76"/>
    <w:rsid w:val="00AF73A0"/>
    <w:rsid w:val="00B54498"/>
    <w:rsid w:val="00B61DBC"/>
    <w:rsid w:val="00B909AA"/>
    <w:rsid w:val="00BD4A9F"/>
    <w:rsid w:val="00C13095"/>
    <w:rsid w:val="00C35ED9"/>
    <w:rsid w:val="00C60802"/>
    <w:rsid w:val="00C6234E"/>
    <w:rsid w:val="00C917CF"/>
    <w:rsid w:val="00C96A2B"/>
    <w:rsid w:val="00CD100B"/>
    <w:rsid w:val="00CD5093"/>
    <w:rsid w:val="00D4627A"/>
    <w:rsid w:val="00D52782"/>
    <w:rsid w:val="00D6701F"/>
    <w:rsid w:val="00D717CC"/>
    <w:rsid w:val="00D81EF0"/>
    <w:rsid w:val="00D9246D"/>
    <w:rsid w:val="00E00B01"/>
    <w:rsid w:val="00E045E4"/>
    <w:rsid w:val="00E07DFB"/>
    <w:rsid w:val="00E614CA"/>
    <w:rsid w:val="00E6674D"/>
    <w:rsid w:val="00EE0BE3"/>
    <w:rsid w:val="00EE2E83"/>
    <w:rsid w:val="00EE44D1"/>
    <w:rsid w:val="00EE6CA1"/>
    <w:rsid w:val="00F02E96"/>
    <w:rsid w:val="00F4133A"/>
    <w:rsid w:val="00F53606"/>
    <w:rsid w:val="00F60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3375"/>
  <w15:docId w15:val="{AFFE3DAF-2A47-41D0-B360-133DD982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widowControl w:val="0"/>
      <w:spacing w:before="108" w:after="108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af7">
    <w:name w:val="Plain Text"/>
    <w:link w:val="af8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af8">
    <w:name w:val="Текст Знак"/>
    <w:link w:val="af7"/>
    <w:uiPriority w:val="99"/>
    <w:rPr>
      <w:rFonts w:ascii="Courier New" w:hAnsi="Courier New" w:cs="Courier New"/>
      <w:sz w:val="21"/>
      <w:szCs w:val="21"/>
    </w:rPr>
  </w:style>
  <w:style w:type="paragraph" w:styleId="af9">
    <w:name w:val="header"/>
    <w:link w:val="afa"/>
    <w:uiPriority w:val="99"/>
    <w:unhideWhenUsed/>
    <w:pPr>
      <w:spacing w:after="0" w:line="240" w:lineRule="auto"/>
    </w:pPr>
  </w:style>
  <w:style w:type="character" w:customStyle="1" w:styleId="afa">
    <w:name w:val="Верхний колонтитул Знак"/>
    <w:link w:val="af9"/>
    <w:uiPriority w:val="99"/>
  </w:style>
  <w:style w:type="paragraph" w:styleId="afb">
    <w:name w:val="footer"/>
    <w:link w:val="afc"/>
    <w:uiPriority w:val="99"/>
    <w:unhideWhenUsed/>
    <w:pPr>
      <w:spacing w:after="0" w:line="240" w:lineRule="auto"/>
    </w:pPr>
  </w:style>
  <w:style w:type="character" w:customStyle="1" w:styleId="afc">
    <w:name w:val="Нижний колонтитул Знак"/>
    <w:link w:val="afb"/>
    <w:uiPriority w:val="99"/>
  </w:style>
  <w:style w:type="paragraph" w:styleId="afd">
    <w:name w:val="caption"/>
    <w:uiPriority w:val="35"/>
    <w:unhideWhenUsed/>
    <w:qFormat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table" w:customStyle="1" w:styleId="23">
    <w:name w:val="Сетка таблицы2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Hyperlink"/>
    <w:basedOn w:val="a0"/>
    <w:unhideWhenUsed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customStyle="1" w:styleId="Default">
    <w:name w:val="Default"/>
    <w:uiPriority w:val="99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1">
    <w:name w:val="Balloon Text"/>
    <w:basedOn w:val="a"/>
    <w:link w:val="aff2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paragraph" w:styleId="aff3">
    <w:name w:val="Body Text Indent"/>
    <w:basedOn w:val="a"/>
    <w:link w:val="aff4"/>
    <w:uiPriority w:val="99"/>
    <w:pPr>
      <w:ind w:firstLine="720"/>
      <w:jc w:val="both"/>
    </w:pPr>
    <w:rPr>
      <w:b/>
      <w:bCs/>
      <w:sz w:val="32"/>
      <w:szCs w:val="24"/>
    </w:rPr>
  </w:style>
  <w:style w:type="character" w:customStyle="1" w:styleId="aff4">
    <w:name w:val="Основной текст с отступом Знак"/>
    <w:basedOn w:val="a0"/>
    <w:link w:val="aff3"/>
    <w:uiPriority w:val="99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ff5">
    <w:name w:val="Гипертекстовая ссылка"/>
    <w:basedOn w:val="a0"/>
    <w:uiPriority w:val="99"/>
    <w:rPr>
      <w:rFonts w:cs="Times New Roman"/>
      <w:b w:val="0"/>
      <w:color w:val="106BBE"/>
    </w:rPr>
  </w:style>
  <w:style w:type="paragraph" w:customStyle="1" w:styleId="P370">
    <w:name w:val="P370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1">
    <w:name w:val="P371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2">
    <w:name w:val="P372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373">
    <w:name w:val="P373"/>
    <w:basedOn w:val="a"/>
    <w:uiPriority w:val="99"/>
    <w:pPr>
      <w:spacing w:before="100" w:after="100"/>
    </w:pPr>
    <w:rPr>
      <w:sz w:val="24"/>
      <w:szCs w:val="24"/>
    </w:rPr>
  </w:style>
  <w:style w:type="paragraph" w:customStyle="1" w:styleId="P17">
    <w:name w:val="P17"/>
    <w:basedOn w:val="a"/>
    <w:uiPriority w:val="99"/>
    <w:pPr>
      <w:spacing w:before="100" w:after="100"/>
    </w:pPr>
    <w:rPr>
      <w:sz w:val="24"/>
      <w:szCs w:val="24"/>
    </w:rPr>
  </w:style>
  <w:style w:type="numbering" w:customStyle="1" w:styleId="11">
    <w:name w:val="Нет списка1"/>
    <w:uiPriority w:val="99"/>
    <w:semiHidden/>
  </w:style>
  <w:style w:type="paragraph" w:customStyle="1" w:styleId="24">
    <w:name w:val="Знак2 Знак Знак Знак"/>
    <w:basedOn w:val="a"/>
    <w:next w:val="a"/>
    <w:uiPriority w:val="99"/>
    <w:pPr>
      <w:ind w:firstLine="357"/>
      <w:jc w:val="both"/>
    </w:pPr>
    <w:rPr>
      <w:lang w:eastAsia="en-US"/>
    </w:rPr>
  </w:style>
  <w:style w:type="numbering" w:customStyle="1" w:styleId="25">
    <w:name w:val="Нет списка2"/>
    <w:uiPriority w:val="99"/>
    <w:semiHidden/>
    <w:unhideWhenUsed/>
  </w:style>
  <w:style w:type="table" w:customStyle="1" w:styleId="12">
    <w:name w:val="Сетка таблицы1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6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rucont.ru/efd/671374" TargetMode="External"/><Relationship Id="rId13" Type="http://schemas.openxmlformats.org/officeDocument/2006/relationships/hyperlink" Target="https://mgafk.ru/" TargetMode="External"/><Relationship Id="rId18" Type="http://schemas.openxmlformats.org/officeDocument/2006/relationships/hyperlink" Target="http://lib.mgaf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" TargetMode="External"/><Relationship Id="rId7" Type="http://schemas.openxmlformats.org/officeDocument/2006/relationships/hyperlink" Target="http://internet.garant.ru/document/redirect/72232870/0" TargetMode="External"/><Relationship Id="rId12" Type="http://schemas.openxmlformats.org/officeDocument/2006/relationships/hyperlink" Target="http://www.minsport.gov.ru/" TargetMode="External"/><Relationship Id="rId17" Type="http://schemas.openxmlformats.org/officeDocument/2006/relationships/hyperlink" Target="http://www.edu.ru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obrnadzor.gov.ru/ru/" TargetMode="External"/><Relationship Id="rId20" Type="http://schemas.openxmlformats.org/officeDocument/2006/relationships/hyperlink" Target="https://urait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71249184/0" TargetMode="External"/><Relationship Id="rId11" Type="http://schemas.openxmlformats.org/officeDocument/2006/relationships/hyperlink" Target="https://minobrnauki.gov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internet.garant.ru/document/redirect/72232870/0" TargetMode="External"/><Relationship Id="rId15" Type="http://schemas.openxmlformats.org/officeDocument/2006/relationships/hyperlink" Target="https://vks.mgafk.ru/" TargetMode="External"/><Relationship Id="rId23" Type="http://schemas.openxmlformats.org/officeDocument/2006/relationships/hyperlink" Target="https://lib.rucont.ru/" TargetMode="External"/><Relationship Id="rId10" Type="http://schemas.openxmlformats.org/officeDocument/2006/relationships/hyperlink" Target="https://antiplagiat.ru/" TargetMode="External"/><Relationship Id="rId19" Type="http://schemas.openxmlformats.org/officeDocument/2006/relationships/hyperlink" Target="http://lib.mgafk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b.mgafk.ru" TargetMode="External"/><Relationship Id="rId14" Type="http://schemas.openxmlformats.org/officeDocument/2006/relationships/hyperlink" Target="https://edu.mgafk.ru/portal" TargetMode="External"/><Relationship Id="rId22" Type="http://schemas.openxmlformats.org/officeDocument/2006/relationships/hyperlink" Target="http://www.iprbooksho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28</Pages>
  <Words>8301</Words>
  <Characters>47319</Characters>
  <Application>Microsoft Office Word</Application>
  <DocSecurity>0</DocSecurity>
  <Lines>394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Заведующий БИИТ</dc:creator>
  <cp:lastModifiedBy>зав Спортмедициной</cp:lastModifiedBy>
  <cp:revision>6</cp:revision>
  <dcterms:created xsi:type="dcterms:W3CDTF">2025-04-28T10:11:00Z</dcterms:created>
  <dcterms:modified xsi:type="dcterms:W3CDTF">2025-09-11T10:36:00Z</dcterms:modified>
</cp:coreProperties>
</file>