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A4FB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70FA2C4A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4881FD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3DE729F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684286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B2EFA86" w14:textId="77777777" w:rsidR="00475AF9" w:rsidRPr="00076D5A" w:rsidRDefault="00475AF9" w:rsidP="00475AF9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475AF9" w:rsidRPr="00076D5A" w14:paraId="6CE797CB" w14:textId="77777777" w:rsidTr="0014467B">
        <w:tc>
          <w:tcPr>
            <w:tcW w:w="5213" w:type="dxa"/>
          </w:tcPr>
          <w:p w14:paraId="344DC39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6555AB0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384DBD1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AF1BE84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267C68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1A7F934D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2B42ABA5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37BF9509" w14:textId="22A2731D" w:rsidR="00475AF9" w:rsidRPr="00076D5A" w:rsidRDefault="00F94E48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14:paraId="4BC547A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A5B5D4F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E179902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7A55BE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4679964E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4188008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19894537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4231005C" w14:textId="42DB5310" w:rsidR="00475AF9" w:rsidRPr="00076D5A" w:rsidRDefault="00F94E48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0BB746CD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123EA49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9DFB4C2" w14:textId="77777777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06263FD6" w14:textId="100CC6A8" w:rsidR="00475AF9" w:rsidRPr="00475AF9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3A454FA2" w14:textId="77777777" w:rsidR="00475AF9" w:rsidRDefault="00475AF9" w:rsidP="00475AF9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6BA18E" w14:textId="097DCD9A" w:rsidR="00475AF9" w:rsidRPr="00A27753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</w:t>
      </w:r>
      <w:r w:rsidRPr="00A27753">
        <w:rPr>
          <w:rFonts w:ascii="Times New Roman" w:hAnsi="Times New Roman"/>
          <w:b/>
          <w:iCs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2</w:t>
      </w:r>
    </w:p>
    <w:p w14:paraId="30216987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CDA2894" w14:textId="77777777" w:rsidR="00475AF9" w:rsidRPr="00D9301A" w:rsidRDefault="00475AF9" w:rsidP="00475AF9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285362A6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21FC4C94" w14:textId="77777777" w:rsidR="00475AF9" w:rsidRPr="00076D5A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7128E2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DE527F8" w14:textId="77777777" w:rsidR="00475AF9" w:rsidRPr="00AF62F1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56DAEBA3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278EA1D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25E44000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407819FD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5A89DE8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762A6576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5383553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068971C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77A0A99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475AF9" w:rsidRPr="00076D5A" w14:paraId="29D2CB7C" w14:textId="77777777" w:rsidTr="0014467B">
        <w:trPr>
          <w:trHeight w:val="2459"/>
        </w:trPr>
        <w:tc>
          <w:tcPr>
            <w:tcW w:w="3367" w:type="dxa"/>
          </w:tcPr>
          <w:p w14:paraId="1FF592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B015F1D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EAA9A9F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21FAC3B8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2C332A5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41ECCDF5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34A6153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289617B" w14:textId="427B23A5" w:rsidR="00475AF9" w:rsidRPr="00076D5A" w:rsidRDefault="00F94E48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4B6D9ED9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773CBA4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40582021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84D33AD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4C41DCF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42B85D40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2E05A68A" w14:textId="35DE2BEE" w:rsidR="00475AF9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16D5153D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79C79B0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18F51514" w14:textId="15C1FBBD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F94E48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7B00519F" w14:textId="4D29A14E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53E53DC6" w14:textId="77777777" w:rsidR="000C7E6E" w:rsidRDefault="000C7E6E" w:rsidP="00475AF9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344546" w14:textId="1049B9BB" w:rsidR="00905D14" w:rsidRDefault="00905D14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766FCA5" w14:textId="44F72B3F" w:rsidR="00475AF9" w:rsidRDefault="00475AF9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942D98A" w14:textId="77777777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3E3B75" w14:textId="77777777" w:rsidR="00905D14" w:rsidRPr="0013452A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457BC43B" w14:textId="6EFF7082" w:rsidR="00905D14" w:rsidRPr="0014702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 В., </w:t>
      </w:r>
      <w:bookmarkStart w:id="0" w:name="_Hlk167442826"/>
      <w:r>
        <w:rPr>
          <w:rFonts w:ascii="Times New Roman" w:hAnsi="Times New Roman"/>
          <w:sz w:val="24"/>
          <w:szCs w:val="24"/>
        </w:rPr>
        <w:t>канд. пед. наук, доцент кафедры теории и методики спорта</w:t>
      </w:r>
      <w:bookmarkEnd w:id="0"/>
    </w:p>
    <w:p w14:paraId="052D0059" w14:textId="77777777" w:rsidR="00905D1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</w:p>
    <w:p w14:paraId="57823ED5" w14:textId="17251896" w:rsidR="00905D14" w:rsidRPr="000A250B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0BC40433" w14:textId="77777777" w:rsidR="00475AF9" w:rsidRDefault="00905D14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AF9">
        <w:rPr>
          <w:rFonts w:ascii="Times New Roman" w:hAnsi="Times New Roman"/>
          <w:sz w:val="24"/>
          <w:szCs w:val="24"/>
        </w:rPr>
        <w:t xml:space="preserve">Дунаев К. С., д-р </w:t>
      </w:r>
      <w:r w:rsidR="00475AF9" w:rsidRPr="00A27753">
        <w:rPr>
          <w:rFonts w:ascii="Times New Roman" w:hAnsi="Times New Roman"/>
          <w:sz w:val="24"/>
          <w:szCs w:val="24"/>
        </w:rPr>
        <w:t>п</w:t>
      </w:r>
      <w:r w:rsidR="00475AF9">
        <w:rPr>
          <w:rFonts w:ascii="Times New Roman" w:hAnsi="Times New Roman"/>
          <w:sz w:val="24"/>
          <w:szCs w:val="24"/>
        </w:rPr>
        <w:t>ед</w:t>
      </w:r>
      <w:r w:rsidR="00475AF9" w:rsidRPr="00A27753">
        <w:rPr>
          <w:rFonts w:ascii="Times New Roman" w:hAnsi="Times New Roman"/>
          <w:sz w:val="24"/>
          <w:szCs w:val="24"/>
        </w:rPr>
        <w:t>.</w:t>
      </w:r>
      <w:r w:rsidR="00475AF9">
        <w:rPr>
          <w:rFonts w:ascii="Times New Roman" w:hAnsi="Times New Roman"/>
          <w:sz w:val="24"/>
          <w:szCs w:val="24"/>
        </w:rPr>
        <w:t xml:space="preserve"> </w:t>
      </w:r>
      <w:r w:rsidR="00475AF9" w:rsidRPr="00A27753">
        <w:rPr>
          <w:rFonts w:ascii="Times New Roman" w:hAnsi="Times New Roman"/>
          <w:sz w:val="24"/>
          <w:szCs w:val="24"/>
        </w:rPr>
        <w:t>н</w:t>
      </w:r>
      <w:r w:rsidR="00475AF9">
        <w:rPr>
          <w:rFonts w:ascii="Times New Roman" w:hAnsi="Times New Roman"/>
          <w:sz w:val="24"/>
          <w:szCs w:val="24"/>
        </w:rPr>
        <w:t>аук</w:t>
      </w:r>
      <w:r w:rsidR="00475AF9" w:rsidRPr="00A27753">
        <w:rPr>
          <w:rFonts w:ascii="Times New Roman" w:hAnsi="Times New Roman"/>
          <w:sz w:val="24"/>
          <w:szCs w:val="24"/>
        </w:rPr>
        <w:t>, профессор</w:t>
      </w:r>
      <w:r w:rsidR="00475AF9">
        <w:rPr>
          <w:rFonts w:ascii="Times New Roman" w:hAnsi="Times New Roman"/>
          <w:sz w:val="24"/>
          <w:szCs w:val="24"/>
        </w:rPr>
        <w:t xml:space="preserve">, </w:t>
      </w:r>
      <w:bookmarkStart w:id="1" w:name="_Hlk167442884"/>
      <w:r w:rsidR="00475AF9">
        <w:rPr>
          <w:rFonts w:ascii="Times New Roman" w:hAnsi="Times New Roman"/>
          <w:sz w:val="24"/>
          <w:szCs w:val="24"/>
        </w:rPr>
        <w:t xml:space="preserve">зав. кафедрой </w:t>
      </w:r>
      <w:bookmarkEnd w:id="1"/>
      <w:r w:rsidR="00475AF9">
        <w:rPr>
          <w:rFonts w:ascii="Times New Roman" w:hAnsi="Times New Roman"/>
          <w:sz w:val="24"/>
          <w:szCs w:val="24"/>
        </w:rPr>
        <w:t>теории и методики спорта</w:t>
      </w:r>
    </w:p>
    <w:p w14:paraId="676A47E0" w14:textId="77777777" w:rsidR="00475AF9" w:rsidRDefault="00475AF9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F4AFA5" w14:textId="0FAFB32D" w:rsidR="00475AF9" w:rsidRPr="00475AF9" w:rsidRDefault="00475AF9" w:rsidP="00475AF9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Буторин В.В.,</w:t>
      </w:r>
      <w:r w:rsidRPr="00A27753">
        <w:rPr>
          <w:rFonts w:ascii="Times New Roman" w:hAnsi="Times New Roman"/>
          <w:sz w:val="24"/>
          <w:szCs w:val="24"/>
        </w:rPr>
        <w:t xml:space="preserve"> канд.</w:t>
      </w:r>
      <w:r>
        <w:rPr>
          <w:rFonts w:ascii="Times New Roman" w:hAnsi="Times New Roman"/>
          <w:sz w:val="24"/>
          <w:szCs w:val="24"/>
        </w:rPr>
        <w:t xml:space="preserve"> пед. наук, доцент, зав. кафедрой кафедры педагогики и психологии</w:t>
      </w:r>
      <w:r w:rsidRPr="00A27753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36FB4C15" w14:textId="08F0BDD8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6AFB361" w14:textId="6D8154A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59937ED" w14:textId="32034DD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43CE5400" w14:textId="5D79597E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36B1A48" w14:textId="31E51E4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DC704C6" w14:textId="170EF341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396B77E" w14:textId="380A1D10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709C2CE" w14:textId="4C834A6D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3CB1F85" w14:textId="77777777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27C6DD0A" w14:textId="131AA0D4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F989078" w14:textId="1AEB594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51CD0B94" w14:textId="77777777" w:rsidR="00905D14" w:rsidRPr="0013452A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1A29625" w14:textId="77777777" w:rsidR="00905D14" w:rsidRPr="00905D14" w:rsidRDefault="00905D14" w:rsidP="00905D14">
      <w:pPr>
        <w:widowContro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5D14">
        <w:rPr>
          <w:rFonts w:ascii="Times New Roman" w:hAnsi="Times New Roman"/>
          <w:b/>
          <w:color w:val="000000" w:themeColor="text1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1018"/>
        <w:gridCol w:w="4183"/>
        <w:gridCol w:w="3281"/>
        <w:gridCol w:w="1441"/>
      </w:tblGrid>
      <w:tr w:rsidR="00905D14" w:rsidRPr="00905D14" w14:paraId="3A4574BE" w14:textId="77777777" w:rsidTr="00905D14">
        <w:tc>
          <w:tcPr>
            <w:tcW w:w="1018" w:type="dxa"/>
          </w:tcPr>
          <w:p w14:paraId="35670573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 ПС</w:t>
            </w:r>
          </w:p>
        </w:tc>
        <w:tc>
          <w:tcPr>
            <w:tcW w:w="4183" w:type="dxa"/>
          </w:tcPr>
          <w:p w14:paraId="4C48D7DB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81" w:type="dxa"/>
          </w:tcPr>
          <w:p w14:paraId="218DC68D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Приказ Минтруда России</w:t>
            </w:r>
          </w:p>
        </w:tc>
        <w:tc>
          <w:tcPr>
            <w:tcW w:w="1441" w:type="dxa"/>
          </w:tcPr>
          <w:p w14:paraId="5706C877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Аббрев</w:t>
            </w:r>
            <w:proofErr w:type="spellEnd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исп. в РПД</w:t>
            </w:r>
          </w:p>
        </w:tc>
      </w:tr>
      <w:tr w:rsidR="00905D14" w:rsidRPr="00905D14" w14:paraId="2CE800B6" w14:textId="77777777" w:rsidTr="00905D14">
        <w:tc>
          <w:tcPr>
            <w:tcW w:w="9923" w:type="dxa"/>
            <w:gridSpan w:val="4"/>
          </w:tcPr>
          <w:p w14:paraId="159C6C00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 Физическая культура и спорт</w:t>
            </w:r>
          </w:p>
        </w:tc>
      </w:tr>
      <w:tr w:rsidR="00475AF9" w:rsidRPr="00905D14" w14:paraId="14A2E257" w14:textId="77777777" w:rsidTr="00905D14">
        <w:tc>
          <w:tcPr>
            <w:tcW w:w="1018" w:type="dxa"/>
          </w:tcPr>
          <w:p w14:paraId="5B700F3F" w14:textId="4DC5A7D2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183" w:type="dxa"/>
          </w:tcPr>
          <w:p w14:paraId="32C3FFE7" w14:textId="77777777" w:rsidR="00475AF9" w:rsidRPr="00E075E6" w:rsidRDefault="003E5F1F" w:rsidP="00475AF9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«Тренер»</w:t>
              </w:r>
            </w:hyperlink>
          </w:p>
          <w:p w14:paraId="79EA479E" w14:textId="77777777" w:rsidR="00475AF9" w:rsidRPr="00905D14" w:rsidRDefault="00475AF9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281" w:type="dxa"/>
          </w:tcPr>
          <w:p w14:paraId="2BCA6652" w14:textId="243D07E1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441" w:type="dxa"/>
          </w:tcPr>
          <w:p w14:paraId="0EC41D40" w14:textId="5463F6BD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475AF9" w:rsidRPr="00905D14" w14:paraId="53E786F4" w14:textId="77777777" w:rsidTr="00905D14">
        <w:tc>
          <w:tcPr>
            <w:tcW w:w="1018" w:type="dxa"/>
          </w:tcPr>
          <w:p w14:paraId="47D1DF06" w14:textId="19FD8CC0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183" w:type="dxa"/>
          </w:tcPr>
          <w:p w14:paraId="5965C497" w14:textId="2F0D5E4B" w:rsidR="00475AF9" w:rsidRPr="00905D14" w:rsidRDefault="003E5F1F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475AF9" w:rsidRPr="00A27753">
                <w:rPr>
                  <w:rStyle w:val="ab"/>
                  <w:rFonts w:ascii="Times New Roman" w:hAnsi="Times New Roman"/>
                  <w:b w:val="0"/>
                  <w:bCs w:val="0"/>
                  <w:color w:val="000000" w:themeColor="text1"/>
                </w:rPr>
                <w:t xml:space="preserve"> </w:t>
              </w:r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281" w:type="dxa"/>
          </w:tcPr>
          <w:p w14:paraId="3033C5C6" w14:textId="2EE73418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41" w:type="dxa"/>
          </w:tcPr>
          <w:p w14:paraId="4D370C81" w14:textId="76C6562E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3ED46822" w14:textId="2DA9466C" w:rsidR="00A079D0" w:rsidRPr="00905D14" w:rsidRDefault="002C76F7" w:rsidP="00905D1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1C728F70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УК-3</w:t>
      </w:r>
      <w:r w:rsidRPr="0013452A">
        <w:rPr>
          <w:rFonts w:ascii="Times New Roman" w:hAnsi="Times New Roman"/>
          <w:sz w:val="24"/>
          <w:szCs w:val="24"/>
        </w:rPr>
        <w:t>. Способен организовывать и руководить работой команды, вырабатывая командную стратегию для достижения поставленной цели</w:t>
      </w:r>
    </w:p>
    <w:p w14:paraId="71F5778D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ОПК-1. </w:t>
      </w:r>
      <w:r w:rsidRPr="0013452A">
        <w:rPr>
          <w:rFonts w:ascii="Times New Roman" w:hAnsi="Times New Roman"/>
          <w:sz w:val="24"/>
          <w:szCs w:val="24"/>
        </w:rPr>
        <w:t>Способен планировать деятельность по подготовке спортивного резерва и спортивных сборных команд в избранном виде спорта</w:t>
      </w:r>
    </w:p>
    <w:p w14:paraId="70F86171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ОПК-2. </w:t>
      </w:r>
      <w:r w:rsidRPr="0013452A">
        <w:rPr>
          <w:rFonts w:ascii="Times New Roman" w:hAnsi="Times New Roman"/>
          <w:sz w:val="24"/>
          <w:szCs w:val="24"/>
        </w:rPr>
        <w:t>Способен осуществлять отбор в спортивную сборную команду и в резерв</w:t>
      </w:r>
    </w:p>
    <w:p w14:paraId="03BF2AC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ОПК-3.</w:t>
      </w:r>
      <w:r w:rsidRPr="0013452A">
        <w:rPr>
          <w:rFonts w:ascii="Times New Roman" w:hAnsi="Times New Roman"/>
          <w:sz w:val="24"/>
          <w:szCs w:val="24"/>
        </w:rPr>
        <w:t xml:space="preserve"> Способен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</w:r>
    </w:p>
    <w:p w14:paraId="57D80DF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ОПК-6. </w:t>
      </w:r>
      <w:r w:rsidRPr="0013452A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</w:p>
    <w:p w14:paraId="169BE2F8" w14:textId="77777777" w:rsidR="00905D14" w:rsidRPr="0013452A" w:rsidRDefault="00905D14" w:rsidP="00905D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ОПК-7 – </w:t>
      </w:r>
      <w:r w:rsidRPr="0013452A">
        <w:rPr>
          <w:rFonts w:ascii="Times New Roman" w:hAnsi="Times New Roman"/>
          <w:sz w:val="24"/>
          <w:szCs w:val="24"/>
        </w:rPr>
        <w:t>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</w:r>
    </w:p>
    <w:p w14:paraId="755F06B4" w14:textId="77777777" w:rsidR="00905D14" w:rsidRPr="0013452A" w:rsidRDefault="00905D14" w:rsidP="00905D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</w:p>
    <w:p w14:paraId="4C8D3A25" w14:textId="77777777" w:rsidR="00905D14" w:rsidRDefault="00905D14" w:rsidP="00E770EF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4EA21B6E" w:rsidR="00A079D0" w:rsidRPr="00905D14" w:rsidRDefault="00A079D0" w:rsidP="00905D14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522"/>
        <w:gridCol w:w="2155"/>
      </w:tblGrid>
      <w:tr w:rsidR="00A079D0" w:rsidRPr="00990368" w14:paraId="56FC3433" w14:textId="77777777" w:rsidTr="00586154">
        <w:trPr>
          <w:jc w:val="center"/>
        </w:trPr>
        <w:tc>
          <w:tcPr>
            <w:tcW w:w="4957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55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586154">
        <w:trPr>
          <w:trHeight w:val="289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586154">
        <w:trPr>
          <w:jc w:val="center"/>
        </w:trPr>
        <w:tc>
          <w:tcPr>
            <w:tcW w:w="4957" w:type="dxa"/>
          </w:tcPr>
          <w:p w14:paraId="7F038032" w14:textId="445A099B" w:rsidR="00E770EF" w:rsidRDefault="00100C8D" w:rsidP="00100C8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нормативно-правовые документы, регулирующие деятельность специалистов области физической культуры и спорта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7200BBD" w14:textId="6CAE197F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понятия теории и методики спорта, методы обучения и технико-тактического совершенствования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E151FBC" w14:textId="160B168D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построения и контроля тренировочной и соревновательной деятельности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26CE9A0" w14:textId="1F1F65A3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особенности осуществления тренировочного процесса на различных этапах спортивной подготовки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28ADD02" w14:textId="5BF3A9DA" w:rsidR="00100C8D" w:rsidRPr="0013452A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основы научно-исследовательской деятельности с учетом специфики вида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CED8BEF" w14:textId="413DBBAB" w:rsidR="00100C8D" w:rsidRPr="00E31C17" w:rsidRDefault="00F94E48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с</w:t>
            </w:r>
            <w:r w:rsidR="00100C8D">
              <w:rPr>
                <w:rFonts w:ascii="Times New Roman" w:eastAsia="Calibri" w:hAnsi="Times New Roman"/>
                <w:color w:val="000000" w:themeColor="text1"/>
              </w:rPr>
              <w:t>овременные информационные средства и способы обмена данными в профессиональной сфере</w:t>
            </w:r>
          </w:p>
        </w:tc>
        <w:tc>
          <w:tcPr>
            <w:tcW w:w="2522" w:type="dxa"/>
          </w:tcPr>
          <w:p w14:paraId="2415640E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63AC3D1C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1B134B6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0DC72C3D" w14:textId="2DC67CB3" w:rsidR="00A079D0" w:rsidRPr="0014467B" w:rsidRDefault="00A079D0" w:rsidP="00F94E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F8D6DC" w14:textId="3D507FDA" w:rsidR="00A079D0" w:rsidRPr="00214F9B" w:rsidRDefault="00100C8D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ПК-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1,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,3,6,7</w:t>
            </w:r>
          </w:p>
        </w:tc>
      </w:tr>
      <w:tr w:rsidR="00A079D0" w:rsidRPr="00990368" w14:paraId="3D8B2E81" w14:textId="77777777" w:rsidTr="00586154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EE6C3D" w:rsidRPr="00990368" w14:paraId="4CD90E9D" w14:textId="77777777" w:rsidTr="00586154">
        <w:trPr>
          <w:jc w:val="center"/>
        </w:trPr>
        <w:tc>
          <w:tcPr>
            <w:tcW w:w="4957" w:type="dxa"/>
          </w:tcPr>
          <w:p w14:paraId="004ED73D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FBAD978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информацию психолого-педагогических, медико-биологических методов контроля для оценки влияния </w:t>
            </w: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физических нагрузок на индивида и вносить коррективы в процесс занятий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25AE28E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анализировать современное состояние системы спортивной подготовки в различных видах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E340FF4" w14:textId="376B78BF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9605056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пользоваться </w:t>
            </w:r>
            <w:r w:rsidRPr="00FE204A">
              <w:rPr>
                <w:rFonts w:ascii="Times New Roman" w:hAnsi="Times New Roman"/>
                <w:color w:val="000000" w:themeColor="text1"/>
              </w:rPr>
              <w:t>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01DB3C2" w14:textId="062A957B" w:rsidR="00EE6C3D" w:rsidRPr="00E31C17" w:rsidRDefault="00EE6C3D" w:rsidP="00EE6C3D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применять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сторон.</w:t>
            </w:r>
          </w:p>
        </w:tc>
        <w:tc>
          <w:tcPr>
            <w:tcW w:w="2522" w:type="dxa"/>
          </w:tcPr>
          <w:p w14:paraId="1AC9313C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37284DE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B6009B8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49F5B418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7FFD69D" w14:textId="238A235C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  <w:tr w:rsidR="00EE6C3D" w:rsidRPr="00990368" w14:paraId="67896879" w14:textId="77777777" w:rsidTr="00586154">
        <w:trPr>
          <w:jc w:val="center"/>
        </w:trPr>
        <w:tc>
          <w:tcPr>
            <w:tcW w:w="9634" w:type="dxa"/>
            <w:gridSpan w:val="3"/>
          </w:tcPr>
          <w:p w14:paraId="3E12851C" w14:textId="77777777" w:rsidR="00EE6C3D" w:rsidRPr="00E31C17" w:rsidRDefault="00EE6C3D" w:rsidP="00EE6C3D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EE6C3D" w:rsidRPr="00990368" w14:paraId="2628BBE1" w14:textId="77777777" w:rsidTr="00586154">
        <w:trPr>
          <w:trHeight w:val="286"/>
          <w:jc w:val="center"/>
        </w:trPr>
        <w:tc>
          <w:tcPr>
            <w:tcW w:w="4957" w:type="dxa"/>
          </w:tcPr>
          <w:p w14:paraId="69A2ED6D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комплексными знаниями в области современных подходов к управлению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5796FA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149CEC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применять индивидуальный подход к спортсменам при построении тренировочного процесса на различных этапах подготовки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9AE13A7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к планированию многолетнего тренировочного процесса, разработке его отдельных этапов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4CE9803" w14:textId="77777777" w:rsidR="00EE6C3D" w:rsidRPr="00FE204A" w:rsidRDefault="00EE6C3D" w:rsidP="00EE6C3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комплексного анализа полученных данных, их объективной интерпретации</w:t>
            </w:r>
          </w:p>
          <w:p w14:paraId="008AD1D1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F07FBC3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владеть </w:t>
            </w:r>
            <w:r w:rsidRPr="002B67D3">
              <w:rPr>
                <w:rFonts w:ascii="Times New Roman" w:hAnsi="Times New Roman"/>
                <w:color w:val="000000" w:themeColor="text1"/>
              </w:rPr>
              <w:t>различными формами, видами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  <w:p w14:paraId="4BE62A9A" w14:textId="530702EC" w:rsidR="00EE6C3D" w:rsidRPr="00E31C17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74A59851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FD14394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A1A4AD2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6EA391C4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792261" w14:textId="551CDF24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</w:tbl>
    <w:p w14:paraId="49EFC29D" w14:textId="3C0EA913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7906CF" w14:textId="77777777" w:rsidR="00EE6C3D" w:rsidRDefault="00EE6C3D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8470A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5EA0FFD1" w14:textId="0691DFBA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к обязательной дисциплине базовой </w:t>
      </w:r>
      <w:r w:rsidR="00C22154" w:rsidRPr="00C22154">
        <w:rPr>
          <w:rFonts w:ascii="Times New Roman" w:hAnsi="Times New Roman"/>
          <w:color w:val="000000"/>
          <w:spacing w:val="-1"/>
          <w:sz w:val="24"/>
          <w:szCs w:val="24"/>
        </w:rPr>
        <w:t>части образовательной программы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В соответствии с учебным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планом дисциплина изучается в 1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семестре в очной форме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>заочной форме обучения. Вид п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ромежуточной аттестации: зачет с оценкой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8470AB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004C3386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418C006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F872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DBB5ADF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5D9C896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506EE6" w14:textId="74300678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4EFACA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E73B7E6" w14:textId="6FFDA67B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14:paraId="0862BD0A" w14:textId="18BD23A5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E770EF" w:rsidRPr="00990368" w14:paraId="46AFC6B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3EECE802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8D598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770EF" w:rsidRPr="00990368" w14:paraId="49CC5C88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4B10A3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585B836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770EF" w:rsidRPr="00990368" w14:paraId="238AF7E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5CF42EE8" w14:textId="6B8C7237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1EB8686E" w14:textId="5E19775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E770EF" w:rsidRPr="00990368" w14:paraId="5C1B6D59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38D4FF28" w14:textId="23E20820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14:paraId="5E4D7201" w14:textId="5D46D53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</w:tr>
      <w:tr w:rsidR="00E770EF" w:rsidRPr="00990368" w14:paraId="343622A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3F362DD0" w14:textId="189CB725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1C884E72" w14:textId="7469BDC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79170F7A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6E31A030" w14:textId="2EEDCED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0DB534B" w14:textId="6AC8181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65DE46CA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0E946FFF" w14:textId="3635580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F99444E" w14:textId="4691879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34BEBED7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14:paraId="025631BE" w14:textId="4FC3AF2C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E770EF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E770EF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36D5E371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19ABF78" w14:textId="6D53994A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E770EF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5053B865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33D523E6" w:rsidR="00E770EF" w:rsidRPr="003E5F1F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E770EF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358A8389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  <w:tc>
          <w:tcPr>
            <w:tcW w:w="1985" w:type="dxa"/>
            <w:vAlign w:val="center"/>
          </w:tcPr>
          <w:p w14:paraId="4CA012DC" w14:textId="2809BC66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</w:tr>
      <w:tr w:rsidR="00E770EF" w:rsidRPr="00990368" w14:paraId="23E323A2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C45FF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746B1F1E" w14:textId="33B82F55" w:rsidR="00E770EF" w:rsidRPr="007E6C68" w:rsidRDefault="00266F5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4C95A4E1" w14:textId="05ECF47D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FABB1D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10EA916" w14:textId="72F52826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4BD303E4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5E65CDA5" w14:textId="04B460E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6182D056" w14:textId="4542676F" w:rsidR="002C76F7" w:rsidRPr="00A27753" w:rsidRDefault="002C76F7" w:rsidP="00A618A3">
      <w:pPr>
        <w:spacing w:after="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8470AB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804"/>
      </w:tblGrid>
      <w:tr w:rsidR="00266F53" w:rsidRPr="0026536C" w14:paraId="6AA38B07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68EFC4BD" w:rsidR="00266F53" w:rsidRPr="0026536C" w:rsidRDefault="00A618A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A618A3" w:rsidRPr="0026536C" w14:paraId="7A04F005" w14:textId="77777777" w:rsidTr="002F63AD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221C" w14:textId="61A0E0E3" w:rsidR="00A618A3" w:rsidRPr="00266F53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спортивной подготовкой.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620A" w14:textId="2CDC394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Нормативно-правовые документы, многолетнее планирование тренировочного процесса. Этапы спортивной подготовки.  Роль тренерских кадров и специалистов в сфере спорта в тренировочном процессе. </w:t>
            </w:r>
          </w:p>
        </w:tc>
      </w:tr>
      <w:tr w:rsidR="00A618A3" w:rsidRPr="0026536C" w14:paraId="4FE98C2D" w14:textId="77777777" w:rsidTr="002F63AD">
        <w:trPr>
          <w:trHeight w:val="1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F9C" w14:textId="178E23A6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1064" w14:textId="42FA5C64" w:rsidR="00A618A3" w:rsidRPr="0026536C" w:rsidRDefault="00A618A3" w:rsidP="00A618A3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тренера в системе подготовки. Принятие управленческих решений (изменение алгоритма спортивной подготовки, применение средств восстановления спортивной работоспособности, выбор материально-технического обеспечения). Прогнозирование спортивных достижений. Контроль и методы оценки уровня спортивной формы.</w:t>
            </w:r>
          </w:p>
        </w:tc>
      </w:tr>
      <w:tr w:rsidR="00A618A3" w:rsidRPr="0026536C" w14:paraId="2FBDCABA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7B4" w14:textId="19B72DF0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4A6" w14:textId="236A203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этапы в планировании многолетнего тренировочного процесса. Структура микро-, мезо-, макроциклов подготовки. Соревновательная деятельность, ее специфика. Методы и формы восстановления. Параметры нагрузки.</w:t>
            </w:r>
          </w:p>
        </w:tc>
      </w:tr>
      <w:tr w:rsidR="00A618A3" w:rsidRPr="0026536C" w14:paraId="76DBC4A0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77E" w14:textId="39629128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771" w14:textId="156787B2" w:rsidR="00A618A3" w:rsidRPr="0026536C" w:rsidRDefault="00A618A3" w:rsidP="00A618A3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об управлении тренировочным процессом. Ком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поненты управления, их зависимость. Моде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лирование. Контрольные и тестовые показатели. Педагогический контроль, виды испытаний: этапный, текущий, оперативный. Время и место контроля в тренировочном цикле. Коррекция планов тренировки.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77777777" w:rsidR="00BF7220" w:rsidRPr="0026536C" w:rsidRDefault="00BF7220" w:rsidP="008470AB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РАЗДЕЛЫ ДИСЦИПЛИНЫ и ВИДЫ УЧЕБНОЙ РАБОТЫ:</w:t>
      </w:r>
    </w:p>
    <w:p w14:paraId="5D549745" w14:textId="4FA6CA69" w:rsidR="00BF7220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</w:p>
    <w:p w14:paraId="248EA753" w14:textId="4F09DECD" w:rsidR="00266F53" w:rsidRP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185B95AE" w14:textId="77777777" w:rsidTr="00BF722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BF722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8A3" w:rsidRPr="0026536C" w14:paraId="75D0EFA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E46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F03" w14:textId="6996D6F5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701" w14:textId="5AC15AE8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74D" w14:textId="46C95152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B10" w14:textId="4A7C339C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9B3" w14:textId="2EDCD43A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A618A3" w:rsidRPr="0026536C" w14:paraId="34265AE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B9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602" w14:textId="31060773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415" w14:textId="4F58A6E9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CCE" w14:textId="71A5D6C9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FC7" w14:textId="124FCD6B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DD2" w14:textId="22E9FA64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A618A3" w:rsidRPr="0026536C" w14:paraId="13DD5DAB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FBE7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84B" w14:textId="6FD5ACAF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B1B" w14:textId="734EA37E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04C" w14:textId="382A8105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642" w14:textId="08430F4D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2DC" w14:textId="17A72559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A618A3" w:rsidRPr="0026536C" w14:paraId="19F29059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1375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B09" w14:textId="535F3B38" w:rsidR="00A618A3" w:rsidRPr="0026536C" w:rsidRDefault="00A618A3" w:rsidP="00A618A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F58" w14:textId="2CCDCD1C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9DA" w14:textId="48743FBF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397" w14:textId="574C0378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10" w14:textId="63A11316" w:rsidR="00A618A3" w:rsidRPr="00F94E48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3C389E" w:rsidRPr="0026536C" w14:paraId="2D89FC13" w14:textId="77777777" w:rsidTr="0014467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A95" w14:textId="34B364FC" w:rsidR="003C389E" w:rsidRPr="003C389E" w:rsidRDefault="003C389E" w:rsidP="00A618A3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8C7" w14:textId="6135ED90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68" w14:textId="5E69954D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9DA" w14:textId="650D747F" w:rsidR="003C389E" w:rsidRPr="003C389E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145" w14:textId="1CC6672A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94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3296E6E0" w:rsid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6A78A2">
        <w:rPr>
          <w:rFonts w:ascii="Times New Roman" w:hAnsi="Times New Roman"/>
          <w:b/>
          <w:i/>
          <w:sz w:val="24"/>
          <w:szCs w:val="24"/>
        </w:rPr>
        <w:t>)</w:t>
      </w:r>
    </w:p>
    <w:p w14:paraId="6223E009" w14:textId="77777777" w:rsidR="003C389E" w:rsidRPr="006A78A2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3C389E" w:rsidRPr="0026536C" w14:paraId="624141F7" w14:textId="77777777" w:rsidTr="003C389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C389E" w:rsidRPr="0026536C" w14:paraId="21347ED1" w14:textId="77777777" w:rsidTr="003C389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3C389E" w:rsidRPr="0026536C" w:rsidRDefault="003C389E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1F" w:rsidRPr="0026536C" w14:paraId="4B44CE08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DB82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449" w14:textId="2960086A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A50" w14:textId="642F80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814" w14:textId="0D6599B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902" w14:textId="7D4844EF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872" w14:textId="3D11DAB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55840740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E2F9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AAC" w14:textId="4C47FF59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582" w14:textId="011BCD2E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1F1" w14:textId="229B1B0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BD1" w14:textId="2B5756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C6C" w14:textId="70FFD65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3E5F1F" w:rsidRPr="0026536C" w14:paraId="07593D93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0F0C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F4F" w14:textId="44F85840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C46" w14:textId="065E5A7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359" w14:textId="0CAAFCB8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6D6" w14:textId="7D3678FC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9A0" w14:textId="21CE0B1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A6504D5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D9FE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17B" w14:textId="54989A9B" w:rsidR="003E5F1F" w:rsidRPr="0026536C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BF7" w14:textId="7D70097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C3A" w14:textId="36FBFDE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3B0" w14:textId="1150A44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8A8" w14:textId="788B47A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01CB302" w14:textId="033475BE" w:rsidTr="003C389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F9D" w14:textId="6354D006" w:rsidR="003E5F1F" w:rsidRPr="003C389E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2C9" w14:textId="47BD5AE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050" w14:textId="12484ED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7FD" w14:textId="426D1D9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753" w14:textId="6E94FB3C" w:rsidR="003E5F1F" w:rsidRPr="003C389E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44</w:t>
            </w:r>
          </w:p>
        </w:tc>
      </w:tr>
    </w:tbl>
    <w:p w14:paraId="122B0BA1" w14:textId="79CD54FC" w:rsidR="00BF7220" w:rsidRPr="00F94326" w:rsidRDefault="00BF7220" w:rsidP="00F94326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" w:name="_Hlk32249331"/>
    </w:p>
    <w:p w14:paraId="31899FFA" w14:textId="77777777" w:rsidR="00BF7220" w:rsidRDefault="00BF7220" w:rsidP="008470A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BB7A7A" w14:textId="37EE1677" w:rsidR="00BF7220" w:rsidRPr="0014467B" w:rsidRDefault="00BF7220" w:rsidP="0014467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bookmarkEnd w:id="2"/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3C389E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2C569D0D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3C389E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0D44597A" w14:textId="77777777" w:rsidTr="003C389E">
        <w:trPr>
          <w:trHeight w:val="12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6E3" w14:textId="11D3C86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3C4E01D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Васильков А. А. Теория и методика спорта: учебник / А. А. Васильков. - Ростов н/</w:t>
            </w:r>
            <w:proofErr w:type="gram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 :</w:t>
            </w:r>
            <w:proofErr w:type="gram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в конце главы. - ISBN 978-5-222-14232-</w:t>
            </w:r>
            <w:proofErr w:type="gram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:</w:t>
            </w:r>
            <w:proofErr w:type="gram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92A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01A6C66" w14:textId="439FEE1C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7CF" w14:textId="26E21B6E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6B09AEF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8AB" w14:textId="04BADDC0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697E7772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</w:t>
            </w:r>
            <w:proofErr w:type="gram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8 :</w:t>
            </w:r>
            <w:proofErr w:type="gramEnd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3B930F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4DF" w14:textId="5946FE6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38C18073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30A" w14:textId="0FD9BE2F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629985A5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proofErr w:type="spellStart"/>
            <w:r w:rsidRPr="003C389E">
              <w:rPr>
                <w:color w:val="000000" w:themeColor="text1"/>
              </w:rPr>
              <w:t>Темерева</w:t>
            </w:r>
            <w:proofErr w:type="spellEnd"/>
            <w:r w:rsidRPr="003C389E">
              <w:rPr>
                <w:color w:val="000000" w:themeColor="text1"/>
              </w:rPr>
              <w:t xml:space="preserve"> В. Е.</w:t>
            </w:r>
            <w:r w:rsidRPr="002C5FAE">
              <w:rPr>
                <w:color w:val="000000" w:themeColor="text1"/>
              </w:rPr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2C5FAE">
              <w:rPr>
                <w:color w:val="000000" w:themeColor="text1"/>
              </w:rPr>
              <w:t>Темерева</w:t>
            </w:r>
            <w:proofErr w:type="spellEnd"/>
            <w:r w:rsidRPr="002C5FAE">
              <w:rPr>
                <w:color w:val="000000" w:themeColor="text1"/>
              </w:rPr>
              <w:t xml:space="preserve">, О. В. Ольхова, Г. Е. Шульгин; МГАФК. - Малаховка, 2010. - 100 </w:t>
            </w:r>
            <w:proofErr w:type="gramStart"/>
            <w:r w:rsidRPr="002C5FAE">
              <w:rPr>
                <w:color w:val="000000" w:themeColor="text1"/>
              </w:rPr>
              <w:t>с. :</w:t>
            </w:r>
            <w:proofErr w:type="gramEnd"/>
            <w:r w:rsidRPr="002C5FAE">
              <w:rPr>
                <w:color w:val="000000" w:themeColor="text1"/>
              </w:rPr>
              <w:t xml:space="preserve">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112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2B38F02" w14:textId="0A35091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F41" w14:textId="2FABABFA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C389E" w:rsidRPr="0026536C" w14:paraId="30621636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B8A" w14:textId="2F61C3B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67F154C2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r w:rsidRPr="003C389E">
              <w:rPr>
                <w:color w:val="000000" w:themeColor="text1"/>
              </w:rPr>
              <w:t xml:space="preserve">Тихомиров А. К. </w:t>
            </w:r>
            <w:r w:rsidRPr="002C5FAE">
              <w:rPr>
                <w:color w:val="000000" w:themeColor="text1"/>
              </w:rPr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2C5FAE">
              <w:rPr>
                <w:color w:val="000000" w:themeColor="text1"/>
              </w:rPr>
              <w:t>Библиогр</w:t>
            </w:r>
            <w:proofErr w:type="spellEnd"/>
            <w:r w:rsidRPr="002C5FAE">
              <w:rPr>
                <w:color w:val="000000" w:themeColor="text1"/>
              </w:rPr>
              <w:t>.: с. 220-227. - ISBN 978-5-212-01184-</w:t>
            </w:r>
            <w:proofErr w:type="gramStart"/>
            <w:r w:rsidRPr="002C5FAE">
              <w:rPr>
                <w:color w:val="000000" w:themeColor="text1"/>
              </w:rPr>
              <w:t>5 :</w:t>
            </w:r>
            <w:proofErr w:type="gramEnd"/>
            <w:r w:rsidRPr="002C5FAE">
              <w:rPr>
                <w:color w:val="000000" w:themeColor="text1"/>
              </w:rPr>
              <w:t xml:space="preserve">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304D867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0DD" w14:textId="292D7ED2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C389E" w:rsidRPr="0026536C" w14:paraId="76EE1D1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CFC" w14:textId="549E885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5166F91B" w:rsidR="003C389E" w:rsidRPr="003C389E" w:rsidRDefault="003C389E" w:rsidP="003C389E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Уткин В. Л. Арифметика здоровья / В. Л. Уткин. - М., 2008. - 320 c. - ISBN 978-5-9901562-1-</w:t>
            </w:r>
            <w:proofErr w:type="gramStart"/>
            <w:r w:rsidRPr="003C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:</w:t>
            </w:r>
            <w:proofErr w:type="gramEnd"/>
            <w:r w:rsidRPr="003C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766F713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A33" w14:textId="3C62837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3C389E">
        <w:trPr>
          <w:trHeight w:val="3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05139FE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3C389E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50A316B1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6C3" w14:textId="526E13C9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FA5C25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Воробьев А. Н. 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E4B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050EF0" w14:textId="7F88ABB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276" w14:textId="60E06BC8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787ECFB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0F3" w14:textId="7A791AC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392FE4AB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доп. - М.: Академия, 2005. - 265 с. ил. - (Высшее профессиональное образование). - ISBN 5-7695-2490-</w:t>
            </w:r>
            <w:proofErr w:type="gram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1 :</w:t>
            </w:r>
            <w:proofErr w:type="gramEnd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DB2" w14:textId="7D644AA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532" w14:textId="0B912DBC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C5FAE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</w:tr>
      <w:tr w:rsidR="003C389E" w:rsidRPr="0026536C" w14:paraId="3BCF2699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600" w14:textId="1305A5E8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5B942DFB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 М. 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1B5" w14:textId="5EB4E83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29F" w14:textId="4BFF97C1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496680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534" w14:textId="5ABA65C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5D3DBE14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Смирнов Ю. И. Методы оценки и контроля соревновательной надежности спортсмена: учебное пособие / Ю. И. Смирнов, И. И. Зулаев; МГАФК. - Малаховка, 1995. - 79 </w:t>
            </w:r>
            <w:proofErr w:type="gram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:</w:t>
            </w:r>
            <w:proofErr w:type="gram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54D" w14:textId="24B1EA4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288" w14:textId="70A1F9E0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16D8B614" w14:textId="77777777" w:rsidTr="0014467B">
        <w:trPr>
          <w:trHeight w:val="11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530" w14:textId="3BDEB15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58752D36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Солопов И. Н. Функциональная подготовка спортсменов: монография / И. Н. Солопов, А. И. Шамардин;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ВолгоградГАФК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– Волгоград: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Терра-Дизайн, 2003. – 262 </w:t>
            </w:r>
            <w:proofErr w:type="gram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:</w:t>
            </w:r>
            <w:proofErr w:type="gram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225449C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041" w14:textId="04EA79C7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CD370FC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40B" w14:textId="69457B9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69F5D5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Тихомиров А. К. 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7ACCAAB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ADE" w14:textId="7C40889D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u w:color="000000"/>
              </w:rPr>
            </w:pPr>
          </w:p>
        </w:tc>
      </w:tr>
    </w:tbl>
    <w:p w14:paraId="22D10982" w14:textId="77777777" w:rsidR="006A78A2" w:rsidRPr="006A78A2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Pr="0014467B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 xml:space="preserve">7. </w:t>
      </w:r>
      <w:r w:rsidRPr="0014467B">
        <w:rPr>
          <w:rFonts w:ascii="Times New Roman" w:hAnsi="Times New Roman"/>
          <w:b/>
          <w:sz w:val="24"/>
          <w:szCs w:val="24"/>
          <w:u w:color="000000"/>
          <w:bdr w:val="nil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8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9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1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2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Федеральная служба по надзору в сфере образования и науки </w:t>
      </w:r>
      <w:hyperlink r:id="rId14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324DC7A3" w:rsidR="006A78A2" w:rsidRPr="0014467B" w:rsidRDefault="006A78A2" w:rsidP="001446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Федеральный портал «Российское образование» </w:t>
      </w:r>
      <w:hyperlink r:id="rId15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6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3C389E">
        <w:rPr>
          <w:rFonts w:ascii="Times New Roman" w:hAnsi="Times New Roman"/>
          <w:sz w:val="24"/>
          <w:szCs w:val="24"/>
        </w:rPr>
        <w:t>IPRbooks</w:t>
      </w:r>
      <w:proofErr w:type="spellEnd"/>
      <w:r w:rsidRPr="003C389E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275DF818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5B03866F" w14:textId="77777777" w:rsidR="0014467B" w:rsidRDefault="0014467B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E0FDE0" w14:textId="33996BF2" w:rsidR="00553990" w:rsidRDefault="00553990" w:rsidP="00553990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5178356B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0BA628CF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00784600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№ 1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421);</w:t>
      </w:r>
    </w:p>
    <w:p w14:paraId="21221557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3259EDBD" w:rsidR="006A78A2" w:rsidRPr="00FB2853" w:rsidRDefault="00553990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8.3 И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зучение дисциплины инвалидами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6A78A2"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Front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Go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0E1C05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0E1C05">
        <w:rPr>
          <w:rFonts w:ascii="Times New Roman" w:eastAsiaTheme="minorHAnsi" w:hAnsi="Times New Roman"/>
          <w:i/>
          <w:sz w:val="24"/>
          <w:szCs w:val="24"/>
          <w:lang w:eastAsia="en-US"/>
        </w:rPr>
        <w:lastRenderedPageBreak/>
        <w:t>Приложение к Рабочей программе дисциплины</w:t>
      </w:r>
    </w:p>
    <w:p w14:paraId="60F3B46F" w14:textId="02EC5F4F" w:rsidR="002C76F7" w:rsidRPr="000E1C05" w:rsidRDefault="006A78A2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  <w:lang w:eastAsia="en-US"/>
        </w:rPr>
      </w:pPr>
      <w:r w:rsidRPr="000E1C05">
        <w:rPr>
          <w:rFonts w:ascii="Times New Roman" w:eastAsiaTheme="minorHAnsi" w:hAnsi="Times New Roman"/>
          <w:i/>
          <w:sz w:val="24"/>
          <w:szCs w:val="24"/>
          <w:lang w:eastAsia="en-US"/>
        </w:rPr>
        <w:t>«</w:t>
      </w:r>
      <w:r w:rsidR="00553990">
        <w:rPr>
          <w:rFonts w:ascii="Times New Roman" w:eastAsiaTheme="minorHAnsi" w:hAnsi="Times New Roman"/>
          <w:i/>
          <w:sz w:val="24"/>
          <w:szCs w:val="24"/>
          <w:lang w:eastAsia="en-US"/>
        </w:rPr>
        <w:t>Основы организационно-управленческой деятельности в спортивной практике</w:t>
      </w:r>
      <w:r w:rsidR="002C76F7" w:rsidRPr="000E1C05">
        <w:rPr>
          <w:rFonts w:ascii="Times New Roman" w:eastAsiaTheme="minorHAnsi" w:hAnsi="Times New Roman"/>
          <w:i/>
          <w:sz w:val="24"/>
          <w:szCs w:val="24"/>
          <w:lang w:eastAsia="en-US"/>
        </w:rPr>
        <w:t>»</w:t>
      </w:r>
    </w:p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4B3B99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6CA62BF8" w:rsidR="000E1C05" w:rsidRPr="00A4299B" w:rsidRDefault="000E1C05" w:rsidP="00553990">
      <w:pPr>
        <w:spacing w:after="0"/>
        <w:rPr>
          <w:rFonts w:ascii="Times New Roman" w:hAnsi="Times New Roman"/>
          <w:sz w:val="24"/>
          <w:szCs w:val="24"/>
        </w:rPr>
      </w:pPr>
    </w:p>
    <w:p w14:paraId="23156CAA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07F66F88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1421699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60DD37C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21B27AC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571E07AD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5A56BB5B" w14:textId="52796D63" w:rsidR="000E1C05" w:rsidRPr="00A27753" w:rsidRDefault="00553990" w:rsidP="0055399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523FFD93" w14:textId="455E4F83" w:rsidR="000E1C05" w:rsidRPr="00D9301A" w:rsidRDefault="000E1C05" w:rsidP="000E1C05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="00553990">
        <w:rPr>
          <w:rFonts w:ascii="Times New Roman" w:hAnsi="Times New Roman"/>
          <w:b/>
          <w:color w:val="000000"/>
          <w:sz w:val="24"/>
          <w:szCs w:val="24"/>
        </w:rPr>
        <w:t>Б1. О.02</w:t>
      </w:r>
    </w:p>
    <w:p w14:paraId="7BEFC01F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77777777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2B34CC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D9301A">
        <w:rPr>
          <w:rFonts w:ascii="Times New Roman" w:hAnsi="Times New Roman"/>
          <w:b/>
          <w:color w:val="000000"/>
          <w:sz w:val="24"/>
          <w:szCs w:val="24"/>
        </w:rPr>
        <w:t>чная</w:t>
      </w:r>
      <w:r>
        <w:rPr>
          <w:rFonts w:ascii="Times New Roman" w:hAnsi="Times New Roman"/>
          <w:b/>
          <w:color w:val="000000"/>
          <w:sz w:val="24"/>
          <w:szCs w:val="24"/>
        </w:rPr>
        <w:t>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BF6BC0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6B956B2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5E3DBA05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01164AD4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</w:p>
    <w:p w14:paraId="7B7D0BB3" w14:textId="77777777" w:rsidR="00553990" w:rsidRDefault="00553990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C71CA" w14:textId="1B3BEE4D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F94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2771"/>
      </w:tblGrid>
      <w:tr w:rsidR="004B47A7" w:rsidRPr="0095791D" w14:paraId="585C6BBF" w14:textId="77777777" w:rsidTr="002F63AD">
        <w:trPr>
          <w:jc w:val="center"/>
        </w:trPr>
        <w:tc>
          <w:tcPr>
            <w:tcW w:w="1696" w:type="dxa"/>
          </w:tcPr>
          <w:p w14:paraId="499EF931" w14:textId="77777777" w:rsidR="004B47A7" w:rsidRPr="0095791D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94" w:type="dxa"/>
          </w:tcPr>
          <w:p w14:paraId="72CABBB1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9EB2FE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771" w:type="dxa"/>
          </w:tcPr>
          <w:p w14:paraId="0E4585A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553990" w:rsidRPr="0095791D" w14:paraId="116D1DA5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8D8" w14:textId="01F2FF6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color w:val="000000"/>
                <w:spacing w:val="-1"/>
              </w:rPr>
              <w:t>УК - 3</w:t>
            </w:r>
          </w:p>
        </w:tc>
        <w:tc>
          <w:tcPr>
            <w:tcW w:w="2694" w:type="dxa"/>
            <w:vMerge w:val="restart"/>
          </w:tcPr>
          <w:p w14:paraId="34435010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8">
              <w:rPr>
                <w:rFonts w:ascii="Times New Roman" w:hAnsi="Times New Roman"/>
                <w:b/>
                <w:bCs/>
                <w:sz w:val="24"/>
                <w:szCs w:val="24"/>
              </w:rPr>
              <w:t>Т 05.003</w:t>
            </w:r>
          </w:p>
          <w:p w14:paraId="15634A56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1D277486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0DAE03C3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D30377" w14:textId="77777777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538CBD7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Планирование и проведение тренировочных мероприятий (занятий) сборной команды РФ с учётом специализации в виде спорта</w:t>
            </w:r>
          </w:p>
          <w:p w14:paraId="5A85807B" w14:textId="77777777" w:rsidR="00635311" w:rsidRPr="00586154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0C842" w14:textId="6EE17655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63F3496" w14:textId="77777777" w:rsidR="00635311" w:rsidRPr="00EC0DE9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sz w:val="24"/>
                <w:szCs w:val="24"/>
              </w:rPr>
              <w:t>Управление соревновательной деятельностью и организация контроля соревновательной деятельности сборной команды РФ</w:t>
            </w:r>
          </w:p>
          <w:p w14:paraId="01D14992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0008CE" w14:textId="77777777" w:rsidR="00635311" w:rsidRPr="000C6C53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6C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7D5EAB77" w14:textId="77777777" w:rsidR="00635311" w:rsidRDefault="00635311" w:rsidP="0063531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С/06.7</w:t>
            </w:r>
          </w:p>
          <w:p w14:paraId="3395BD89" w14:textId="7046B8E8" w:rsidR="00553990" w:rsidRPr="00553990" w:rsidRDefault="002F63AD" w:rsidP="0063531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67FE7">
              <w:rPr>
                <w:rFonts w:ascii="Times New Roman" w:hAnsi="Times New Roman"/>
                <w:sz w:val="24"/>
                <w:szCs w:val="24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</w:tc>
        <w:tc>
          <w:tcPr>
            <w:tcW w:w="3118" w:type="dxa"/>
          </w:tcPr>
          <w:p w14:paraId="0D3BC7D0" w14:textId="61A5E358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нормативно-правовые документы, регулирующие деятельность специалистов области физической культуры и спорта</w:t>
            </w:r>
          </w:p>
          <w:p w14:paraId="7F3FAD48" w14:textId="0363CCFF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</w:t>
            </w:r>
            <w:r>
              <w:rPr>
                <w:rFonts w:ascii="Times New Roman" w:hAnsi="Times New Roman"/>
                <w:b/>
                <w:i/>
                <w:color w:val="000000"/>
                <w:spacing w:val="-1"/>
              </w:rPr>
              <w:t xml:space="preserve">: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</w:p>
          <w:p w14:paraId="48E78C95" w14:textId="1A732ACE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12950D29" w14:textId="5E6B228F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 управления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на основе комплексных знаний</w:t>
            </w:r>
          </w:p>
        </w:tc>
        <w:tc>
          <w:tcPr>
            <w:tcW w:w="2771" w:type="dxa"/>
          </w:tcPr>
          <w:p w14:paraId="0D7E265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УК-3.1. Понимает и знает особенности формирования эффективной команды. </w:t>
            </w:r>
          </w:p>
          <w:p w14:paraId="7B268FF1" w14:textId="3B91834A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УК-3.2. Организует работу команды и обеспечивает выполнение поставленных задач</w:t>
            </w:r>
          </w:p>
        </w:tc>
      </w:tr>
      <w:tr w:rsidR="00553990" w:rsidRPr="0095791D" w14:paraId="646A425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EF6" w14:textId="623CC6DE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ОПК-1</w:t>
            </w:r>
          </w:p>
        </w:tc>
        <w:tc>
          <w:tcPr>
            <w:tcW w:w="2694" w:type="dxa"/>
            <w:vMerge/>
          </w:tcPr>
          <w:p w14:paraId="77B2D89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71360" w14:textId="502BAC30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понятия теории и методики спорта, методы обучения и технико-тактического совершенствования</w:t>
            </w:r>
          </w:p>
          <w:p w14:paraId="2707A678" w14:textId="7DDA9B93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использовать информацию психолого-педагогических, медико-биологических методов контроля для оценки влияния физических нагрузок на индивида и вносить коррективы в процесс занятий</w:t>
            </w:r>
          </w:p>
          <w:p w14:paraId="232B0B2B" w14:textId="473D5E1C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пользоваться 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</w:p>
        </w:tc>
        <w:tc>
          <w:tcPr>
            <w:tcW w:w="2771" w:type="dxa"/>
          </w:tcPr>
          <w:p w14:paraId="1AC07BD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ОПК-1.1. Определяет критерии и анализирует эффективность подготовки спортивного резерва и спортивных сборных команд в избранном виде спорта</w:t>
            </w:r>
          </w:p>
          <w:p w14:paraId="655C5FB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ОПК-1.2. Формулирует цели, предлагает конкретные и эффективные средства, методы, приемы в отношении поставленных задач спортивной подготовки спортсмена, обеспечивая необходимую степень его готовности к спортивным достижениям</w:t>
            </w:r>
          </w:p>
          <w:p w14:paraId="23D0E38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ОПК-1.3. Способен разрабатывать алгоритмы и технологию совершенствования ведущих показателей достижения целей деятельности по организационному, ресурсному, методическому, информационному, научному сопровождению подготовки спортивного резерва и спортивных сборных</w:t>
            </w:r>
          </w:p>
          <w:p w14:paraId="45583807" w14:textId="1FB63333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ОПК-1.4. Способен определять структуру и </w:t>
            </w:r>
            <w:r w:rsidRPr="002F63AD">
              <w:rPr>
                <w:rFonts w:ascii="Times New Roman" w:hAnsi="Times New Roman"/>
                <w:sz w:val="20"/>
                <w:szCs w:val="20"/>
              </w:rPr>
              <w:lastRenderedPageBreak/>
              <w:t>основные технологические подходы к построению тренировочных микро, мезо и макроциклов подготовки спортсменов</w:t>
            </w:r>
          </w:p>
        </w:tc>
      </w:tr>
      <w:tr w:rsidR="00553990" w:rsidRPr="0095791D" w14:paraId="01404FB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87C6" w14:textId="50A6122F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4" w:type="dxa"/>
            <w:vMerge/>
          </w:tcPr>
          <w:p w14:paraId="4918880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5A8F36" w14:textId="15982456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принципы построения и контроля тренировочной и соревновательной деятельности спортсменов различной квалификации</w:t>
            </w:r>
          </w:p>
          <w:p w14:paraId="0BCDA48F" w14:textId="74F8258A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анализировать современное состояние системы спортивной подготовки в различных видах спорта</w:t>
            </w:r>
          </w:p>
          <w:p w14:paraId="4D26565E" w14:textId="3630E7D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применения индивидуального подхода к спортсменам при построении тренировочного процесса на различных этапах подготовки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C158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ОПК-2.1. Анализирует требования вида спорта и определяет эффективные критерии отбора спортсменов на различных этапах подготовки.</w:t>
            </w:r>
          </w:p>
          <w:p w14:paraId="3BCB20D0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ОПК-2.2. Выявляет и прогнозирует способности занимающихся к занятиям определенным видом спорта, спортивной дисциплине.</w:t>
            </w:r>
          </w:p>
          <w:p w14:paraId="7AB6AF37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ОПК-2.3. Способен оценивать уровень подготовленности, потенциал, психофизические и волевые качества кандидата и их динамику на зачисление в резерв спортивной сборной команды.</w:t>
            </w:r>
          </w:p>
          <w:p w14:paraId="52CC4357" w14:textId="4D6CC126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ОПК-2.4. Способен определять тенденции и актуальный уровень стандартных и рекордных результатов соревновательной деятельности, достигнутых высококвалифицированными спортсменами и использовать их в процессе спортивной подготовки.</w:t>
            </w:r>
          </w:p>
        </w:tc>
      </w:tr>
      <w:tr w:rsidR="00553990" w:rsidRPr="0095791D" w14:paraId="18297B9D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1041" w14:textId="0E14764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ОПК-3</w:t>
            </w:r>
          </w:p>
        </w:tc>
        <w:tc>
          <w:tcPr>
            <w:tcW w:w="2694" w:type="dxa"/>
            <w:vMerge/>
          </w:tcPr>
          <w:p w14:paraId="3DF36B6D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54EBB0" w14:textId="304715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особенности осуществления тренировочного процесса на различных этапах спортивной подготовки</w:t>
            </w:r>
          </w:p>
          <w:p w14:paraId="09FB4AC9" w14:textId="7AEF739A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</w:p>
          <w:p w14:paraId="0870AFB4" w14:textId="7B98B009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3E6CF7F5" w14:textId="6927EF78" w:rsidR="00553990" w:rsidRPr="0095791D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планирования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многолетнего тренировочного процесса, разработке его отдельных этапов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7BDC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ОПК-3.1. Способен определять и использовать в тренировочном процессе эффективные методики обеспечения роста технического и тактического мастерства, функциональной и психологической подготовленности в соответствии со спецификой соревновательной деятельности.</w:t>
            </w:r>
          </w:p>
          <w:p w14:paraId="36D78F00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ОПК-3.2. Планирует и проводит тренировочные занятия (фрагменты) по ИВС в рамках структуры годичного цикла на основе комплексной программы подготовки со спортсменами различной квалификации.</w:t>
            </w:r>
          </w:p>
          <w:p w14:paraId="0695B1F2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ОПК-3.3. Способен моделировать соревновательную деятельность спортсмена с учетом технической, тактической, функциональной и психической подготовленности.</w:t>
            </w:r>
          </w:p>
          <w:p w14:paraId="75715727" w14:textId="132F9597" w:rsidR="00553990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ОПК-3.4. Определяет и ранжирует специфику средств и методов подготовки, обусловленную возрастными, гендерными и иными индивидуальными особенностями спортсменов.</w:t>
            </w:r>
          </w:p>
        </w:tc>
      </w:tr>
      <w:tr w:rsidR="00553990" w:rsidRPr="0095791D" w14:paraId="3AFFD428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1F08" w14:textId="42098C0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94" w:type="dxa"/>
            <w:vMerge/>
          </w:tcPr>
          <w:p w14:paraId="0548506C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8FBD45" w14:textId="6119D978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основы научно-исследовательской деятельности </w:t>
            </w:r>
          </w:p>
          <w:p w14:paraId="590B9DD1" w14:textId="422B359E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пользоваться 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</w:p>
          <w:p w14:paraId="2DB247DF" w14:textId="6F4DBFD8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2B7C13E6" w14:textId="777777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комплексного анализа полученных данных, их объективной интерпретации</w:t>
            </w:r>
          </w:p>
          <w:p w14:paraId="424202E5" w14:textId="521428E2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</w:p>
        </w:tc>
        <w:tc>
          <w:tcPr>
            <w:tcW w:w="2771" w:type="dxa"/>
          </w:tcPr>
          <w:p w14:paraId="12895063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38DDA834" w14:textId="7B07B4AC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ОПК-6.2. Способен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7975E5DA" w14:textId="2A8A9C3F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553990" w:rsidRPr="0095791D" w14:paraId="14DDFA72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9FF19" w14:textId="034CEDE4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</w:tcPr>
          <w:p w14:paraId="005C202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B09D4C" w14:textId="04C0D971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с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овременные информационные средства и способы обмена данными в профессиональной сфере</w:t>
            </w:r>
          </w:p>
          <w:p w14:paraId="4FA34895" w14:textId="11481B2F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п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</w:t>
            </w:r>
          </w:p>
          <w:p w14:paraId="46246853" w14:textId="5C470B84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lastRenderedPageBreak/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использования</w:t>
            </w:r>
          </w:p>
          <w:p w14:paraId="69492E63" w14:textId="3F5B1177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различных форм, видов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</w:tc>
        <w:tc>
          <w:tcPr>
            <w:tcW w:w="2771" w:type="dxa"/>
          </w:tcPr>
          <w:p w14:paraId="37856E1C" w14:textId="79055423" w:rsidR="00553990" w:rsidRPr="002F63AD" w:rsidRDefault="006071B0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6071B0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ОПК-7.2. Способен организовывать взаимодействие и информационный обмен с физическими лицами и организациями, составляющими окружение программы, разрабатывать формы подачи информации с учетом мотивов и интересов адресата</w:t>
            </w:r>
          </w:p>
        </w:tc>
      </w:tr>
    </w:tbl>
    <w:p w14:paraId="02C52786" w14:textId="77777777" w:rsidR="008470AB" w:rsidRDefault="008470AB" w:rsidP="008470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F831A6" w14:textId="3F4630A6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Объемные требования 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дифференцируемому зачету</w:t>
      </w:r>
    </w:p>
    <w:p w14:paraId="5F09F826" w14:textId="253BFE93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1C81AF7C" w14:textId="77777777" w:rsidR="008470AB" w:rsidRPr="009C33BD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1.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управления.</w:t>
      </w:r>
    </w:p>
    <w:p w14:paraId="3635F9A5" w14:textId="77777777" w:rsidR="008470AB" w:rsidRPr="009C33BD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2.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4FB7015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примере).</w:t>
      </w:r>
    </w:p>
    <w:p w14:paraId="3ABC1F2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Самоанализ и самооценка деятельности тренера.</w:t>
      </w:r>
    </w:p>
    <w:p w14:paraId="5E0326BA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и планирования тренировочного процесса в спорте. Цель и задачи.</w:t>
      </w:r>
    </w:p>
    <w:p w14:paraId="39F1A36F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соревновательной деятельности спортсменов (на примере одного из видов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17A874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</w:t>
      </w:r>
      <w:proofErr w:type="spell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мезоцикл</w:t>
      </w:r>
      <w:proofErr w:type="spellEnd"/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, его структура. Виды мезоциклов.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 средства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54A6166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Основные типы нормативных документов, регулирующих деятельность организаций, осуществляющих спортивную подготовку: федеральный стандарт спортивной подготовки по виду спорта, рабочая программа спортивной подготовки, индивидуальный тренировочный план, ЕКП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B7147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Медико-биологическое обеспечение спортивной подготовки.</w:t>
      </w:r>
    </w:p>
    <w:p w14:paraId="4499BE6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Организации, осуществляющие спортивную подготовку: их характеристика, виды, задачи.</w:t>
      </w:r>
    </w:p>
    <w:p w14:paraId="592B2C39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Программно-методическое обеспечение спортивной подготовки.</w:t>
      </w:r>
    </w:p>
    <w:p w14:paraId="684C624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средства (их направленность) и методы тренировки. Распределение средств и объёмов нагрузки по мезо- и макроциклам в избранном виде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62C98E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многолетнего тренировочного процесса. Этапы, цели и задачи этапов подготовки.</w:t>
      </w:r>
    </w:p>
    <w:p w14:paraId="49DB3A48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7A57B2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Тесты, характеризующие специальную физическую подготовку (СФП) в избранном виде спорте (пример).</w:t>
      </w:r>
    </w:p>
    <w:p w14:paraId="117ACE7C" w14:textId="5CACD90E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16.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микроцикл, его структура. Виды микроциклов. </w:t>
      </w:r>
      <w:r w:rsidR="00CD1804"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средства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2F50299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Тесты, характеризующие общую физическую подготовку (ОФП) в избранном виде спорте (пример) </w:t>
      </w:r>
    </w:p>
    <w:p w14:paraId="31593936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тренер – спортсмен. Спортивная психология.</w:t>
      </w:r>
    </w:p>
    <w:p w14:paraId="46F4A9E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Сбор и анализ данных об уровне спортивной формы: основные методы статистической обработки и интерпретация.</w:t>
      </w:r>
    </w:p>
    <w:p w14:paraId="3326E23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75C1A6B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Кадровые вопросы, профессиональные компетенции тренера.</w:t>
      </w:r>
    </w:p>
    <w:p w14:paraId="21254D3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lastRenderedPageBreak/>
        <w:t>22.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Восстановительные мероприятия в спортивной подготовке. Краткая характеристика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0FFA58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D23919">
        <w:rPr>
          <w:rFonts w:ascii="Times New Roman" w:hAnsi="Times New Roman"/>
          <w:color w:val="000000" w:themeColor="text1"/>
        </w:rPr>
        <w:t>на конкретном примере.</w:t>
      </w:r>
    </w:p>
    <w:p w14:paraId="1303C0C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Модельные характеристики тренировочной и соревновательной деятельности спортсмена (на конкретном примере)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06B490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2649A2E0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годичного цикла подготовки. Варианты годичных циклов подготовки в различных видах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FA2571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Социально-экономические аспекты спортивной подготовки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7B577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Эволюция взглядов на варианты планирования спортивной подготовки. Особенности и краткая характеристика.</w:t>
      </w:r>
    </w:p>
    <w:p w14:paraId="2AD81E91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Тренер как ведущее звено спортивной подготовки. Требования к уровню квалификации, анализ выполняемой работы.</w:t>
      </w:r>
    </w:p>
    <w:p w14:paraId="40197771" w14:textId="77777777" w:rsidR="008470AB" w:rsidRPr="00D23919" w:rsidRDefault="008470AB" w:rsidP="008470AB">
      <w:pPr>
        <w:tabs>
          <w:tab w:val="left" w:pos="534"/>
        </w:tabs>
        <w:suppressAutoHyphens/>
        <w:spacing w:after="0" w:line="259" w:lineRule="auto"/>
        <w:ind w:firstLine="709"/>
        <w:rPr>
          <w:rFonts w:ascii="Times New Roman" w:hAnsi="Times New Roman"/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30.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Этапы спортивной подготовки.</w:t>
      </w:r>
    </w:p>
    <w:p w14:paraId="2C0810E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совершенствования спортивного мастерства (цель, задачи, средства и методы)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C7E3C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32.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характеристика.</w:t>
      </w:r>
    </w:p>
    <w:p w14:paraId="21F6E7D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Виды контроля в спорте. Характеристика и особенности проведения различных </w:t>
      </w:r>
      <w:proofErr w:type="gramStart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  и</w:t>
      </w:r>
      <w:proofErr w:type="gramEnd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видов контроля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29F256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высшего спортивного мастерства (цель, задачи, средства и методы).</w:t>
      </w:r>
    </w:p>
    <w:p w14:paraId="1C429A0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1C78C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Конфликтные ситуации и их разрешение в процессе спортивной подготовки.</w:t>
      </w:r>
    </w:p>
    <w:p w14:paraId="5953446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Тренировочный этап (цель, задачи, средства и методы).</w:t>
      </w:r>
    </w:p>
    <w:p w14:paraId="6A7363B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</w:t>
      </w:r>
    </w:p>
    <w:p w14:paraId="67C5C7A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аспекты организации и управления спортивной подготовки. Краткая характеристика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98895BA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7E4CE6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Микроциклы и их построение на различных этапах тренировочного процесса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CFD48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характеристика основных средств восстановления, стимулирующих физическую работоспособность спортсмена.</w:t>
      </w:r>
    </w:p>
    <w:p w14:paraId="03185FF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92626F3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Этап начальной подготовки (цель, задачи, средства и методы). </w:t>
      </w:r>
    </w:p>
    <w:p w14:paraId="27B1162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Роль и функции основных участников спортивной подготовки.</w:t>
      </w:r>
    </w:p>
    <w:p w14:paraId="4FAC2A9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планирования круглогодичной тренировки на современном этапе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EABAD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0DED92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48.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435FC75D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Материально-техническое обеспечение спортивной подготовки. Краткая характеристика.</w:t>
      </w:r>
    </w:p>
    <w:p w14:paraId="4C70260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Критерии эффективности построения тренировочного процесса в избранном виде спорта</w:t>
      </w:r>
    </w:p>
    <w:p w14:paraId="056EF1C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0C3ED523" w14:textId="77777777" w:rsidR="008470AB" w:rsidRPr="00D23919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8351C4" w14:textId="77777777" w:rsidR="008470AB" w:rsidRPr="002C5F8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Критерии оценки: </w:t>
      </w:r>
    </w:p>
    <w:p w14:paraId="05E4B2E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lastRenderedPageBreak/>
        <w:t>владение материалом. Умеет анализировать, способен при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менять теоретические знания для постановки ситуационных задач и находить пути их решения.</w:t>
      </w:r>
    </w:p>
    <w:p w14:paraId="31B12F6D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«Хорошо»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-  студент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75752FB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2BB3F4B1" w14:textId="77777777" w:rsidR="008470AB" w:rsidRPr="009C33BD" w:rsidRDefault="008470AB" w:rsidP="008470AB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p w14:paraId="31BEFE26" w14:textId="77777777" w:rsidR="008470AB" w:rsidRPr="009C33BD" w:rsidRDefault="008470AB" w:rsidP="008470AB">
      <w:pPr>
        <w:spacing w:after="0" w:line="259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28B51A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FB849E3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Вопросы для коллоквиумов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1BF76016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7C2DDE91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C051D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1.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Основные положения управления спортивной подготовкой.</w:t>
      </w:r>
    </w:p>
    <w:p w14:paraId="1B0FA38F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аспекты управления тренировочным процессом.</w:t>
      </w:r>
    </w:p>
    <w:p w14:paraId="4202564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нормативно-правовые документы, регулирующие спортивную подготовку.</w:t>
      </w:r>
    </w:p>
    <w:p w14:paraId="6EB3C304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Организации, осуществляющие спортивную подготовку. </w:t>
      </w:r>
    </w:p>
    <w:p w14:paraId="014D74A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Этапы спортивной подготовки. </w:t>
      </w:r>
    </w:p>
    <w:p w14:paraId="138007DA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этап.</w:t>
      </w:r>
    </w:p>
    <w:p w14:paraId="31B9F4FD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Экономические, социальные, материальные и другие аспекты управления спортивной деятельностью</w:t>
      </w:r>
    </w:p>
    <w:p w14:paraId="45F8552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функции основных участников спортивной подготовки</w:t>
      </w:r>
    </w:p>
    <w:p w14:paraId="62E6B28F" w14:textId="39CE6D5C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многолетнего тренировочного процесса.</w:t>
      </w:r>
    </w:p>
    <w:p w14:paraId="475CF8C2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BFF807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</w:p>
    <w:p w14:paraId="639AFE4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1AE767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процессом. </w:t>
      </w:r>
    </w:p>
    <w:p w14:paraId="3F2C37EE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в системе «тренер – спортсмен»</w:t>
      </w:r>
    </w:p>
    <w:p w14:paraId="1E6A7350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4D69355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66DF2AD3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1A7ABFBD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Кадровые вопросы, профессиональные компетенции тренера</w:t>
      </w:r>
    </w:p>
    <w:p w14:paraId="721A7C64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Конфликтные ситуации и их разрешение в процессе спортивной подготовки</w:t>
      </w:r>
    </w:p>
    <w:p w14:paraId="7D22F426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Анализ проделанной работы и коррекция планов спортивной подготовки.</w:t>
      </w:r>
    </w:p>
    <w:p w14:paraId="40FD3E5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4D055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D2B8D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3.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Организация эффективного тренировочного проц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есса: принципы, задачи, методы.</w:t>
      </w:r>
    </w:p>
    <w:p w14:paraId="5E0AE374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Принципы построения тренировочного процесса.</w:t>
      </w:r>
    </w:p>
    <w:p w14:paraId="62C4CC0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приоритетов.</w:t>
      </w:r>
    </w:p>
    <w:p w14:paraId="32D32DA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6A8B8A6D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тренировочных и соревновательных нагрузок. Виды контроля.</w:t>
      </w:r>
    </w:p>
    <w:p w14:paraId="064A763B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Восстановительные мероприятия в спортивной практике- их роль и виды.</w:t>
      </w:r>
    </w:p>
    <w:p w14:paraId="71A667DC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Значение материально-технического обеспечения в многолетнем тренировочном процессе.</w:t>
      </w:r>
    </w:p>
    <w:p w14:paraId="17EB462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</w:t>
      </w:r>
    </w:p>
    <w:p w14:paraId="37EE265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Структура тренировочного процесса на различных этапах (конкретный процесс)</w:t>
      </w:r>
    </w:p>
    <w:p w14:paraId="4641ED50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39ECC1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4B3C880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3B14D6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Общие положения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  организации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и планированию многолетнего тренировочного процесса</w:t>
      </w:r>
    </w:p>
    <w:p w14:paraId="319B3A9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Основные аспекты спортивной подготовки на различных этапах </w:t>
      </w:r>
    </w:p>
    <w:p w14:paraId="2B23C5F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Управление параметрами спортивной формы: контроль, оценка, интерпретация результатов</w:t>
      </w:r>
    </w:p>
    <w:p w14:paraId="166D778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Анализ результатов соревновательной деятельности.</w:t>
      </w:r>
    </w:p>
    <w:p w14:paraId="008F731A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место учебно-тренировочных сборов в спортивной подготовке</w:t>
      </w:r>
    </w:p>
    <w:p w14:paraId="1A3F65FE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управлением спортивной подготовки на федеральном, региональном, муниципальном уровнях.</w:t>
      </w:r>
    </w:p>
    <w:p w14:paraId="0D3887EF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Проблемы спортивного долголетия.</w:t>
      </w:r>
    </w:p>
    <w:p w14:paraId="4CC3A5D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микро-, мезо-, макроциклов подготовки в различных видах спорта (на конкретном примере)</w:t>
      </w:r>
    </w:p>
    <w:p w14:paraId="08BD17C9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463583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Критерии оценки: </w:t>
      </w:r>
    </w:p>
    <w:p w14:paraId="757FC4F8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41B44AE4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3CA9DCC7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5B8790DD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7ACD4E91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14BFA2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Тематика рефератов </w:t>
      </w:r>
    </w:p>
    <w:p w14:paraId="4AC96098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2A8B95AA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7F96A8E" w14:textId="77777777" w:rsidR="008470AB" w:rsidRPr="009C33BD" w:rsidRDefault="008470AB" w:rsidP="008470AB">
      <w:pPr>
        <w:tabs>
          <w:tab w:val="right" w:leader="underscore" w:pos="9356"/>
        </w:tabs>
        <w:spacing w:after="0" w:line="259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679B495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Раздел 3. Организация эффективного тренировочного процесса: принципы, задачи, методы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611A0A7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4D0F6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тренировочного процесса в различных видах спорта (пример).</w:t>
      </w:r>
    </w:p>
    <w:p w14:paraId="0055532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Специфика тренерской работы. Формы взаимодействия с учениками. Самоанализ.</w:t>
      </w:r>
    </w:p>
    <w:p w14:paraId="64643D2F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за параметрами спортивной формой в многолетнем тренировочном процессе (на конкретном примере)</w:t>
      </w:r>
    </w:p>
    <w:p w14:paraId="748C267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начальной подготовки</w:t>
      </w:r>
    </w:p>
    <w:p w14:paraId="3FAD7FA6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углубленной специализации</w:t>
      </w:r>
    </w:p>
    <w:p w14:paraId="7E06CF0E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совершенствования спортивного мастерства</w:t>
      </w:r>
    </w:p>
    <w:p w14:paraId="66423E6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высшего спортивного мастерства</w:t>
      </w:r>
    </w:p>
    <w:p w14:paraId="1661BCA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3E8E4EF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</w:t>
      </w:r>
    </w:p>
    <w:p w14:paraId="74776750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23C35A41" w14:textId="77777777" w:rsidR="008470AB" w:rsidRPr="009C33BD" w:rsidRDefault="008470AB" w:rsidP="008470AB">
      <w:pPr>
        <w:widowControl w:val="0"/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6A429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оценки:</w:t>
      </w:r>
    </w:p>
    <w:p w14:paraId="3F8844B6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Оценка «отлично» </w:t>
      </w:r>
      <w:r w:rsidRPr="009C33BD">
        <w:rPr>
          <w:rFonts w:ascii="Times New Roman" w:hAnsi="Times New Roman"/>
          <w:color w:val="000000" w:themeColor="text1"/>
          <w:sz w:val="24"/>
        </w:rPr>
        <w:t>выставляется обучающемуся, если:</w:t>
      </w:r>
    </w:p>
    <w:p w14:paraId="69C0CF0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</w:rPr>
        <w:t xml:space="preserve">- 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выполнены все требования к написанию реферата: выдержан объем, соблюдены требования к внешнему оформлению; </w:t>
      </w:r>
    </w:p>
    <w:p w14:paraId="24D2783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обозначена проблема и обоснована ее актуальность;</w:t>
      </w:r>
    </w:p>
    <w:p w14:paraId="395A8C74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1CB1A0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7B1665D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BB0DAFE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«хорошо»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4ACE40FA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выдержан объем реферата; имеются упущения в оформлении; </w:t>
      </w:r>
    </w:p>
    <w:p w14:paraId="659F96A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36636AB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1F01FDD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«удовлетворительно»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2A73272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1EB0B5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тема освещена лишь частично; </w:t>
      </w:r>
    </w:p>
    <w:p w14:paraId="7C23E5F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083A851C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8113C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отсутствуют выводы. </w:t>
      </w:r>
    </w:p>
    <w:p w14:paraId="583F066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«неудовлетворительно» ставится, если: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4E59F1F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78162BD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обоснованно выбраны литературные источники; </w:t>
      </w:r>
    </w:p>
    <w:p w14:paraId="059CF78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отсутствуют выводы;</w:t>
      </w:r>
    </w:p>
    <w:p w14:paraId="71D0CBD5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color w:val="000000" w:themeColor="text1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7228A9C1" w14:textId="77777777" w:rsidR="008470AB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D05493A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Тематика докладов с презентацией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6ED6F023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6C7662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A6AE5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  <w:r w:rsidRPr="009C33BD">
        <w:rPr>
          <w:rFonts w:ascii="Times New Roman" w:hAnsi="Times New Roman"/>
          <w:color w:val="000000" w:themeColor="text1"/>
        </w:rPr>
        <w:t xml:space="preserve"> </w:t>
      </w:r>
    </w:p>
    <w:p w14:paraId="177A7CEC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172A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Основы планирования спортивной подготовки (на конкретном примере)</w:t>
      </w:r>
    </w:p>
    <w:p w14:paraId="00BC9BCA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Основы эффективной деятельности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тренера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EB153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Требования к уровню профессиональных компетенций тренера по виду спорта</w:t>
      </w:r>
    </w:p>
    <w:p w14:paraId="53D380F0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9C33BD">
        <w:rPr>
          <w:rFonts w:ascii="Times New Roman" w:hAnsi="Times New Roman"/>
          <w:color w:val="000000" w:themeColor="text1"/>
        </w:rPr>
        <w:t>Самоанализ  и</w:t>
      </w:r>
      <w:proofErr w:type="gramEnd"/>
      <w:r w:rsidRPr="009C33BD">
        <w:rPr>
          <w:rFonts w:ascii="Times New Roman" w:hAnsi="Times New Roman"/>
          <w:color w:val="000000" w:themeColor="text1"/>
        </w:rPr>
        <w:t xml:space="preserve"> самооценка тренерской деятельности. </w:t>
      </w:r>
    </w:p>
    <w:p w14:paraId="74064F73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Выбор и принятие управленческих решений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тренером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122EDE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Контроль динамики спортивной формы и осуществление оперативных коррекций </w:t>
      </w:r>
    </w:p>
    <w:p w14:paraId="240EA6BE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Перспективное планирование тренировочного процесса</w:t>
      </w:r>
    </w:p>
    <w:p w14:paraId="611F9459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конфликтных ситуаций </w:t>
      </w:r>
      <w:r w:rsidRPr="009C33BD">
        <w:rPr>
          <w:rFonts w:ascii="Times New Roman" w:hAnsi="Times New Roman"/>
          <w:color w:val="000000" w:themeColor="text1"/>
        </w:rPr>
        <w:t>(на конкретном примере)</w:t>
      </w:r>
    </w:p>
    <w:p w14:paraId="138B058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60EFA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3CD6B60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4130F8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спортивной в подготовки в избранном виде спорта. </w:t>
      </w:r>
    </w:p>
    <w:p w14:paraId="3A46883A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начальной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EE4F409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тренировочном этапе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072C460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совершенствования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DE47F2C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высшего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41EFB53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значение спортивно-оздоровительного этапа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2406FC88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Критерии эффективности построения тренировочного процесса в избранном виде спорта</w:t>
      </w:r>
    </w:p>
    <w:p w14:paraId="3B12BE2E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916BD3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65739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0F6F4C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14:paraId="362D867C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«5 баллов»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0B8D0EA7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оценка «4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</w:t>
      </w:r>
      <w:r w:rsidRPr="009C33BD">
        <w:rPr>
          <w:color w:val="000000" w:themeColor="text1"/>
        </w:rPr>
        <w:lastRenderedPageBreak/>
        <w:t xml:space="preserve">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3D77DAB6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«3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4E727AC2" w14:textId="4FEE238C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«2 балла»</w:t>
      </w:r>
      <w:r w:rsidRPr="009C33BD">
        <w:rPr>
          <w:color w:val="000000" w:themeColor="text1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</w:t>
      </w:r>
      <w:r>
        <w:rPr>
          <w:color w:val="000000" w:themeColor="text1"/>
        </w:rPr>
        <w:t xml:space="preserve">еские в тексте. </w:t>
      </w:r>
    </w:p>
    <w:p w14:paraId="5510126F" w14:textId="77777777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</w:p>
    <w:p w14:paraId="3FA860EA" w14:textId="18DC4357" w:rsidR="008470AB" w:rsidRP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center"/>
        <w:rPr>
          <w:color w:val="000000" w:themeColor="text1"/>
        </w:rPr>
      </w:pPr>
      <w:r w:rsidRPr="007E4BAC">
        <w:rPr>
          <w:b/>
        </w:rPr>
        <w:t>2.Рекомендации по оцениванию результатов достижения компетенций</w:t>
      </w:r>
    </w:p>
    <w:p w14:paraId="399ABEEF" w14:textId="77777777" w:rsidR="008470AB" w:rsidRDefault="008470AB" w:rsidP="008470AB">
      <w:pPr>
        <w:pStyle w:val="a"/>
        <w:widowControl w:val="0"/>
        <w:spacing w:line="259" w:lineRule="auto"/>
        <w:ind w:firstLine="709"/>
      </w:pPr>
    </w:p>
    <w:p w14:paraId="009BAD12" w14:textId="77777777" w:rsidR="008470AB" w:rsidRPr="00D25B9D" w:rsidRDefault="008470AB" w:rsidP="008470AB">
      <w:pPr>
        <w:pStyle w:val="a"/>
        <w:widowControl w:val="0"/>
        <w:spacing w:line="259" w:lineRule="auto"/>
        <w:ind w:firstLine="709"/>
      </w:pPr>
      <w:r w:rsidRPr="00D25B9D">
        <w:t xml:space="preserve">Формой промежуточной аттестации по дисциплине является </w:t>
      </w:r>
      <w:r w:rsidRPr="00D25B9D">
        <w:rPr>
          <w:b/>
        </w:rPr>
        <w:t>дифференцируемый зачет</w:t>
      </w:r>
      <w:r w:rsidRPr="00D25B9D">
        <w:t xml:space="preserve">. </w:t>
      </w:r>
    </w:p>
    <w:p w14:paraId="6F4B41A2" w14:textId="77777777" w:rsidR="008470AB" w:rsidRPr="008D5690" w:rsidRDefault="008470AB" w:rsidP="008470AB">
      <w:pPr>
        <w:pStyle w:val="a"/>
        <w:widowControl w:val="0"/>
        <w:numPr>
          <w:ilvl w:val="0"/>
          <w:numId w:val="0"/>
        </w:numPr>
        <w:spacing w:line="259" w:lineRule="auto"/>
        <w:ind w:firstLine="709"/>
      </w:pPr>
      <w:r w:rsidRPr="00D25B9D">
        <w:t>По результатам освоения дисциплины магистрант полу</w:t>
      </w:r>
      <w:r w:rsidRPr="008D5690">
        <w:t xml:space="preserve">чает оценку, отражающую качество выполнения программных заданий. </w:t>
      </w:r>
      <w:r w:rsidRPr="008D5690">
        <w:rPr>
          <w:bCs/>
        </w:rPr>
        <w:t xml:space="preserve"> </w:t>
      </w:r>
    </w:p>
    <w:p w14:paraId="3521E99A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710B80CD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оценки в установленный срок, может быть отчислен из академии как имеющий академическую задолженность.</w:t>
      </w:r>
    </w:p>
    <w:p w14:paraId="615919BA" w14:textId="77777777" w:rsidR="008470AB" w:rsidRPr="008D5690" w:rsidRDefault="008470AB" w:rsidP="008470AB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323CEC15" w14:textId="77777777" w:rsidR="008470AB" w:rsidRPr="00EC3A2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 w:rsidRPr="00EC3A28">
        <w:rPr>
          <w:rFonts w:ascii="Times New Roman" w:hAnsi="Times New Roman"/>
          <w:b/>
          <w:color w:val="000000" w:themeColor="text1"/>
        </w:rPr>
        <w:t xml:space="preserve">Критерии оценки по дисциплине: </w:t>
      </w:r>
    </w:p>
    <w:p w14:paraId="6639B09A" w14:textId="77777777" w:rsidR="008470AB" w:rsidRPr="009C33BD" w:rsidRDefault="008470AB" w:rsidP="008470AB">
      <w:pPr>
        <w:pStyle w:val="Default"/>
        <w:spacing w:line="259" w:lineRule="auto"/>
        <w:ind w:firstLine="709"/>
        <w:rPr>
          <w:b/>
          <w:color w:val="000000" w:themeColor="text1"/>
        </w:rPr>
      </w:pPr>
    </w:p>
    <w:p w14:paraId="4E38EF0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79365BF1" w14:textId="1B675B9E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«Хорошо» </w:t>
      </w:r>
      <w:r w:rsidR="006071B0" w:rsidRPr="009C33BD">
        <w:rPr>
          <w:rFonts w:ascii="Times New Roman" w:hAnsi="Times New Roman"/>
          <w:color w:val="000000" w:themeColor="text1"/>
          <w:sz w:val="24"/>
          <w:szCs w:val="24"/>
        </w:rPr>
        <w:t>- студент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3572378B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48219D89" w14:textId="401E5532" w:rsidR="008470AB" w:rsidRDefault="008470AB" w:rsidP="006071B0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sectPr w:rsidR="008470AB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6D1"/>
    <w:multiLevelType w:val="hybridMultilevel"/>
    <w:tmpl w:val="A4C6B0F6"/>
    <w:lvl w:ilvl="0" w:tplc="7D68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A0E0C"/>
    <w:multiLevelType w:val="hybridMultilevel"/>
    <w:tmpl w:val="076C3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D2A8D"/>
    <w:multiLevelType w:val="hybridMultilevel"/>
    <w:tmpl w:val="017C3A80"/>
    <w:lvl w:ilvl="0" w:tplc="5DCCD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613BD7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D0731"/>
    <w:multiLevelType w:val="hybridMultilevel"/>
    <w:tmpl w:val="5FC0D024"/>
    <w:lvl w:ilvl="0" w:tplc="876EE7BC">
      <w:start w:val="2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494F23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247567"/>
    <w:multiLevelType w:val="hybridMultilevel"/>
    <w:tmpl w:val="4FFA77FE"/>
    <w:lvl w:ilvl="0" w:tplc="D862D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43BF6"/>
    <w:multiLevelType w:val="hybridMultilevel"/>
    <w:tmpl w:val="D4EAB0B0"/>
    <w:lvl w:ilvl="0" w:tplc="E168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8D"/>
    <w:rsid w:val="000029C6"/>
    <w:rsid w:val="000227A3"/>
    <w:rsid w:val="0006640C"/>
    <w:rsid w:val="000C7E6E"/>
    <w:rsid w:val="000D2D03"/>
    <w:rsid w:val="000E1C05"/>
    <w:rsid w:val="00100C8D"/>
    <w:rsid w:val="0014467B"/>
    <w:rsid w:val="001C4E52"/>
    <w:rsid w:val="001E1FAA"/>
    <w:rsid w:val="00211097"/>
    <w:rsid w:val="002227C2"/>
    <w:rsid w:val="00224BC5"/>
    <w:rsid w:val="00266F53"/>
    <w:rsid w:val="002C76F7"/>
    <w:rsid w:val="002F63AD"/>
    <w:rsid w:val="00390B59"/>
    <w:rsid w:val="003A3787"/>
    <w:rsid w:val="003A460C"/>
    <w:rsid w:val="003C389E"/>
    <w:rsid w:val="003E5F1F"/>
    <w:rsid w:val="00475AF9"/>
    <w:rsid w:val="00482164"/>
    <w:rsid w:val="004B47A7"/>
    <w:rsid w:val="004B7EDB"/>
    <w:rsid w:val="0051313F"/>
    <w:rsid w:val="00525EBA"/>
    <w:rsid w:val="00553990"/>
    <w:rsid w:val="005637A8"/>
    <w:rsid w:val="00572930"/>
    <w:rsid w:val="00586154"/>
    <w:rsid w:val="005E4054"/>
    <w:rsid w:val="006071B0"/>
    <w:rsid w:val="0061647A"/>
    <w:rsid w:val="00635311"/>
    <w:rsid w:val="006A78A2"/>
    <w:rsid w:val="0075699D"/>
    <w:rsid w:val="007611F7"/>
    <w:rsid w:val="00801B3A"/>
    <w:rsid w:val="008470AB"/>
    <w:rsid w:val="0085088D"/>
    <w:rsid w:val="008C13DD"/>
    <w:rsid w:val="008C2821"/>
    <w:rsid w:val="00905D14"/>
    <w:rsid w:val="00935B7A"/>
    <w:rsid w:val="00A079D0"/>
    <w:rsid w:val="00A161B9"/>
    <w:rsid w:val="00A618A3"/>
    <w:rsid w:val="00B91DE5"/>
    <w:rsid w:val="00BC3D09"/>
    <w:rsid w:val="00BD1E09"/>
    <w:rsid w:val="00BF7220"/>
    <w:rsid w:val="00C22154"/>
    <w:rsid w:val="00C37396"/>
    <w:rsid w:val="00CD1804"/>
    <w:rsid w:val="00D23C65"/>
    <w:rsid w:val="00D520A1"/>
    <w:rsid w:val="00D63DE8"/>
    <w:rsid w:val="00D8117B"/>
    <w:rsid w:val="00DC5551"/>
    <w:rsid w:val="00E54EB2"/>
    <w:rsid w:val="00E770EF"/>
    <w:rsid w:val="00EA5A38"/>
    <w:rsid w:val="00EE6C3D"/>
    <w:rsid w:val="00F94326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C7F3711A-8432-4082-86DE-52850ADC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37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rmal (Web)"/>
    <w:basedOn w:val="a0"/>
    <w:unhideWhenUsed/>
    <w:rsid w:val="00847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4FF6-BD91-47D0-9C53-3B22168F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21</Pages>
  <Words>6156</Words>
  <Characters>35093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New</cp:lastModifiedBy>
  <cp:revision>7</cp:revision>
  <dcterms:created xsi:type="dcterms:W3CDTF">2023-11-22T10:49:00Z</dcterms:created>
  <dcterms:modified xsi:type="dcterms:W3CDTF">2025-05-12T08:03:00Z</dcterms:modified>
</cp:coreProperties>
</file>