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4DACF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6C6B1E13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46DA7CD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14:paraId="5DCB48B3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«ГОСУДАРСТВЕННЫЙ УНИВЕРСИТЕТ УПРАВЛЕНИЯ»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E7BF4" w14:paraId="6CA231D8" w14:textId="77777777" w:rsidTr="003A7AE2">
        <w:tc>
          <w:tcPr>
            <w:tcW w:w="4927" w:type="dxa"/>
          </w:tcPr>
          <w:p w14:paraId="5AB0E413" w14:textId="77777777" w:rsidR="00BE7BF4" w:rsidRDefault="00BE7BF4" w:rsidP="003A7A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4F2AA011" w14:textId="77777777" w:rsidR="00BE7BF4" w:rsidRDefault="00BE7BF4" w:rsidP="003A7AE2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A6C6D19" w14:textId="77777777" w:rsidR="00BE7BF4" w:rsidRDefault="00BE7BF4" w:rsidP="003A7AE2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BE7BF4" w14:paraId="5E9324E0" w14:textId="77777777" w:rsidTr="003A7AE2">
        <w:tc>
          <w:tcPr>
            <w:tcW w:w="4927" w:type="dxa"/>
          </w:tcPr>
          <w:p w14:paraId="255F1C8A" w14:textId="77777777" w:rsidR="00BE7BF4" w:rsidRDefault="00BE7BF4" w:rsidP="003A7A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4CD6915B" w14:textId="4BB2B0BA" w:rsidR="00BE7BF4" w:rsidRDefault="00BE7BF4" w:rsidP="003A7AE2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</w:t>
            </w:r>
          </w:p>
        </w:tc>
      </w:tr>
      <w:tr w:rsidR="00BE7BF4" w14:paraId="1B61BF82" w14:textId="77777777" w:rsidTr="003A7AE2">
        <w:tc>
          <w:tcPr>
            <w:tcW w:w="4927" w:type="dxa"/>
          </w:tcPr>
          <w:p w14:paraId="4DFA96E4" w14:textId="77777777" w:rsidR="00BE7BF4" w:rsidRDefault="00BE7BF4" w:rsidP="003A7A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217B89CA" w14:textId="30352BD6" w:rsidR="00BE7BF4" w:rsidRDefault="00BE7BF4" w:rsidP="00BE7BF4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Д.Ю.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Брюханов</w:t>
            </w:r>
            <w:proofErr w:type="spellEnd"/>
            <w:proofErr w:type="gramEnd"/>
          </w:p>
        </w:tc>
      </w:tr>
      <w:tr w:rsidR="00BE7BF4" w14:paraId="504CB55B" w14:textId="77777777" w:rsidTr="003A7AE2">
        <w:tc>
          <w:tcPr>
            <w:tcW w:w="4927" w:type="dxa"/>
          </w:tcPr>
          <w:p w14:paraId="0FFCAFC0" w14:textId="77777777" w:rsidR="00BE7BF4" w:rsidRDefault="00BE7BF4" w:rsidP="003A7A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6BEF2433" w14:textId="77777777" w:rsidR="00BE7BF4" w:rsidRDefault="00BE7BF4" w:rsidP="003A7AE2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«____»__________________20__ г.</w:t>
            </w:r>
          </w:p>
        </w:tc>
      </w:tr>
    </w:tbl>
    <w:p w14:paraId="29D65594" w14:textId="77777777" w:rsidR="00BE7BF4" w:rsidRDefault="00BE7BF4" w:rsidP="00BE7B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9DC95D" w14:textId="77777777" w:rsidR="00BE7BF4" w:rsidRDefault="00BE7BF4" w:rsidP="00BE7B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42A9E9" w14:textId="77777777" w:rsidR="00BE7BF4" w:rsidRDefault="00BE7BF4" w:rsidP="00BE7B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p w14:paraId="667D212A" w14:textId="2D8F9912" w:rsidR="00BE7BF4" w:rsidRDefault="00BE7BF4" w:rsidP="00BE7BF4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t>Б1.</w:t>
      </w:r>
      <w:r w:rsidR="00AA2FE6">
        <w:rPr>
          <w:rFonts w:ascii="Times New Roman" w:hAnsi="Times New Roman"/>
          <w:b/>
          <w:noProof/>
          <w:sz w:val="28"/>
          <w:szCs w:val="28"/>
        </w:rPr>
        <w:t>В</w:t>
      </w:r>
      <w:r>
        <w:rPr>
          <w:rFonts w:ascii="Times New Roman" w:hAnsi="Times New Roman"/>
          <w:b/>
          <w:noProof/>
          <w:sz w:val="28"/>
          <w:szCs w:val="28"/>
        </w:rPr>
        <w:t>.</w:t>
      </w:r>
      <w:r w:rsidR="00AA2FE6">
        <w:rPr>
          <w:rFonts w:ascii="Times New Roman" w:hAnsi="Times New Roman"/>
          <w:b/>
          <w:noProof/>
          <w:sz w:val="28"/>
          <w:szCs w:val="28"/>
        </w:rPr>
        <w:t>03</w:t>
      </w:r>
      <w:r w:rsidRPr="0099250F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AA2FE6">
        <w:rPr>
          <w:rFonts w:ascii="Times New Roman" w:hAnsi="Times New Roman"/>
          <w:b/>
          <w:noProof/>
          <w:sz w:val="28"/>
          <w:szCs w:val="28"/>
        </w:rPr>
        <w:t xml:space="preserve">Стратегия международного развития </w:t>
      </w:r>
      <w:r>
        <w:rPr>
          <w:rFonts w:ascii="Times New Roman" w:hAnsi="Times New Roman"/>
          <w:b/>
          <w:noProof/>
          <w:sz w:val="28"/>
          <w:szCs w:val="28"/>
        </w:rPr>
        <w:t>кибер и фиджитал</w:t>
      </w:r>
      <w:r w:rsidRPr="00AD0D06">
        <w:rPr>
          <w:rFonts w:ascii="Times New Roman" w:hAnsi="Times New Roman"/>
          <w:b/>
          <w:noProof/>
          <w:sz w:val="28"/>
          <w:szCs w:val="28"/>
        </w:rPr>
        <w:t xml:space="preserve"> спорт</w:t>
      </w:r>
      <w:r w:rsidR="00AA2FE6">
        <w:rPr>
          <w:rFonts w:ascii="Times New Roman" w:hAnsi="Times New Roman"/>
          <w:b/>
          <w:noProof/>
          <w:sz w:val="28"/>
          <w:szCs w:val="28"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0"/>
        <w:gridCol w:w="5959"/>
      </w:tblGrid>
      <w:tr w:rsidR="00BE7BF4" w14:paraId="55F6AEF9" w14:textId="77777777" w:rsidTr="003A7AE2">
        <w:tc>
          <w:tcPr>
            <w:tcW w:w="3930" w:type="dxa"/>
            <w:hideMark/>
          </w:tcPr>
          <w:p w14:paraId="696E3A12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5959" w:type="dxa"/>
          </w:tcPr>
          <w:p w14:paraId="44B6C15F" w14:textId="724E78BF" w:rsidR="00BE7BF4" w:rsidRPr="00415575" w:rsidRDefault="00BE7BF4" w:rsidP="003A7AE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38.04</w:t>
            </w:r>
            <w:r w:rsidRPr="00415575">
              <w:rPr>
                <w:rFonts w:ascii="Times New Roman" w:hAnsi="Times New Roman"/>
                <w:bCs/>
                <w:sz w:val="28"/>
                <w:szCs w:val="28"/>
              </w:rPr>
              <w:t xml:space="preserve">.02 Менеджмент </w:t>
            </w:r>
            <w:r w:rsidR="00FD679E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5861CD" w:rsidRPr="005861CD">
              <w:rPr>
                <w:rFonts w:ascii="Times New Roman" w:hAnsi="Times New Roman"/>
                <w:bCs/>
                <w:sz w:val="28"/>
                <w:szCs w:val="28"/>
              </w:rPr>
              <w:t>49.04.03 Спорт</w:t>
            </w:r>
          </w:p>
          <w:p w14:paraId="32252484" w14:textId="77777777" w:rsidR="00BE7BF4" w:rsidRDefault="00BE7BF4" w:rsidP="003A7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BE7BF4" w14:paraId="7035DE43" w14:textId="77777777" w:rsidTr="003A7AE2">
        <w:tc>
          <w:tcPr>
            <w:tcW w:w="3930" w:type="dxa"/>
          </w:tcPr>
          <w:p w14:paraId="73A36A2F" w14:textId="77777777" w:rsidR="00BE7BF4" w:rsidRDefault="00BE7BF4" w:rsidP="003A7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959" w:type="dxa"/>
          </w:tcPr>
          <w:p w14:paraId="5F2D8435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BE7BF4" w14:paraId="2D02C694" w14:textId="77777777" w:rsidTr="003A7AE2">
        <w:tc>
          <w:tcPr>
            <w:tcW w:w="3930" w:type="dxa"/>
            <w:hideMark/>
          </w:tcPr>
          <w:p w14:paraId="5D9C9797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5959" w:type="dxa"/>
          </w:tcPr>
          <w:p w14:paraId="5B706162" w14:textId="77777777" w:rsidR="00BE7BF4" w:rsidRPr="00415575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5575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41557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магистратура</w:t>
            </w:r>
            <w:r w:rsidRPr="00415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54CB2A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E7BF4" w14:paraId="14500463" w14:textId="77777777" w:rsidTr="003A7AE2">
        <w:tc>
          <w:tcPr>
            <w:tcW w:w="3930" w:type="dxa"/>
            <w:hideMark/>
          </w:tcPr>
          <w:p w14:paraId="5E88D7B5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</w:t>
            </w:r>
          </w:p>
        </w:tc>
        <w:tc>
          <w:tcPr>
            <w:tcW w:w="5959" w:type="dxa"/>
          </w:tcPr>
          <w:p w14:paraId="42C82C15" w14:textId="4E087483" w:rsidR="00BE7BF4" w:rsidRPr="00D44012" w:rsidRDefault="00BE7BF4" w:rsidP="00BE7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401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Менеджмент в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киберспорте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фиджитал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спорте</w:t>
            </w:r>
            <w:r w:rsidRPr="00D4401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BE7BF4" w14:paraId="24942D13" w14:textId="77777777" w:rsidTr="003A7AE2">
        <w:tc>
          <w:tcPr>
            <w:tcW w:w="3930" w:type="dxa"/>
          </w:tcPr>
          <w:p w14:paraId="5CC50CE0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9" w:type="dxa"/>
          </w:tcPr>
          <w:p w14:paraId="0E8BCF16" w14:textId="77777777" w:rsidR="00BE7BF4" w:rsidRPr="00D44012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E7BF4" w14:paraId="1FF16959" w14:textId="77777777" w:rsidTr="003A7AE2">
        <w:tc>
          <w:tcPr>
            <w:tcW w:w="3930" w:type="dxa"/>
            <w:hideMark/>
          </w:tcPr>
          <w:p w14:paraId="63920093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Институт </w:t>
            </w:r>
          </w:p>
        </w:tc>
        <w:tc>
          <w:tcPr>
            <w:tcW w:w="5959" w:type="dxa"/>
          </w:tcPr>
          <w:p w14:paraId="732CFCF6" w14:textId="77777777" w:rsidR="00BE7BF4" w:rsidRPr="00D44012" w:rsidRDefault="00BE7BF4" w:rsidP="003A7AE2">
            <w:pPr>
              <w:pStyle w:val="11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01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персоналом, </w:t>
            </w:r>
            <w:proofErr w:type="gramStart"/>
            <w:r w:rsidRPr="00D44012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proofErr w:type="gramEnd"/>
            <w:r w:rsidRPr="00D44012">
              <w:rPr>
                <w:rFonts w:ascii="Times New Roman" w:hAnsi="Times New Roman" w:cs="Times New Roman"/>
                <w:sz w:val="28"/>
                <w:szCs w:val="28"/>
              </w:rPr>
              <w:t xml:space="preserve"> и бизнес-коммуникаций</w:t>
            </w:r>
          </w:p>
        </w:tc>
      </w:tr>
      <w:tr w:rsidR="00BE7BF4" w14:paraId="336E0052" w14:textId="77777777" w:rsidTr="003A7AE2">
        <w:tc>
          <w:tcPr>
            <w:tcW w:w="3930" w:type="dxa"/>
            <w:hideMark/>
          </w:tcPr>
          <w:p w14:paraId="0B63381A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6BFCD5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959" w:type="dxa"/>
            <w:hideMark/>
          </w:tcPr>
          <w:p w14:paraId="61CF6AD7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6D42B6DC" w14:textId="06092D37" w:rsidR="00BE7BF4" w:rsidRPr="00415575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15575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сетевая</w:t>
            </w:r>
          </w:p>
        </w:tc>
      </w:tr>
      <w:tr w:rsidR="00BE7BF4" w14:paraId="553D7F38" w14:textId="77777777" w:rsidTr="003A7AE2">
        <w:tc>
          <w:tcPr>
            <w:tcW w:w="3930" w:type="dxa"/>
          </w:tcPr>
          <w:p w14:paraId="1E0F20EF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9" w:type="dxa"/>
          </w:tcPr>
          <w:p w14:paraId="456F2DD1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E7BF4" w14:paraId="3996C46D" w14:textId="77777777" w:rsidTr="003A7AE2">
        <w:tc>
          <w:tcPr>
            <w:tcW w:w="3930" w:type="dxa"/>
            <w:hideMark/>
          </w:tcPr>
          <w:p w14:paraId="33466E72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</w:tc>
        <w:tc>
          <w:tcPr>
            <w:tcW w:w="5959" w:type="dxa"/>
          </w:tcPr>
          <w:p w14:paraId="3007E2DB" w14:textId="77777777" w:rsidR="00BE7BF4" w:rsidRPr="00415575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в здравоохранении и индустрии спорта</w:t>
            </w:r>
          </w:p>
        </w:tc>
      </w:tr>
    </w:tbl>
    <w:p w14:paraId="67FA4D68" w14:textId="77777777" w:rsidR="00BE7BF4" w:rsidRDefault="00BE7BF4" w:rsidP="00BE7BF4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F8F0F1F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43E43C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97D90C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6E4F98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F03078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80328C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202597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C7BB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787763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</w:t>
      </w:r>
    </w:p>
    <w:p w14:paraId="1088B3F6" w14:textId="21B415C9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</w:p>
    <w:p w14:paraId="676C912C" w14:textId="77777777" w:rsidR="00BE7BF4" w:rsidRPr="00213FC1" w:rsidRDefault="00BE7BF4" w:rsidP="00BE7BF4">
      <w:pPr>
        <w:rPr>
          <w:rFonts w:ascii="Times New Roman" w:hAnsi="Times New Roman"/>
          <w:sz w:val="28"/>
          <w:szCs w:val="28"/>
        </w:rPr>
      </w:pPr>
    </w:p>
    <w:tbl>
      <w:tblPr>
        <w:tblW w:w="9957" w:type="dxa"/>
        <w:tblLook w:val="04A0" w:firstRow="1" w:lastRow="0" w:firstColumn="1" w:lastColumn="0" w:noHBand="0" w:noVBand="1"/>
      </w:tblPr>
      <w:tblGrid>
        <w:gridCol w:w="4395"/>
        <w:gridCol w:w="5562"/>
      </w:tblGrid>
      <w:tr w:rsidR="00BE7BF4" w:rsidRPr="0080337B" w14:paraId="3DA9E54D" w14:textId="77777777" w:rsidTr="003A7AE2">
        <w:tc>
          <w:tcPr>
            <w:tcW w:w="4395" w:type="dxa"/>
          </w:tcPr>
          <w:p w14:paraId="4B0A36A6" w14:textId="77777777" w:rsidR="00BE7BF4" w:rsidRPr="0080337B" w:rsidRDefault="00BE7BF4" w:rsidP="003A7AE2">
            <w:pPr>
              <w:pageBreakBefore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</w:r>
            <w:r w:rsidRPr="0080337B">
              <w:rPr>
                <w:rFonts w:ascii="Times New Roman" w:hAnsi="Times New Roman"/>
                <w:sz w:val="24"/>
                <w:szCs w:val="24"/>
              </w:rPr>
              <w:t>Рабочая программа дисциплины разработана</w:t>
            </w:r>
          </w:p>
        </w:tc>
        <w:tc>
          <w:tcPr>
            <w:tcW w:w="5562" w:type="dxa"/>
          </w:tcPr>
          <w:p w14:paraId="61DF6D32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zh-CN"/>
              </w:rPr>
            </w:pPr>
          </w:p>
          <w:p w14:paraId="536D10C6" w14:textId="14336CE3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zh-CN"/>
              </w:rPr>
            </w:pPr>
            <w:r w:rsidRPr="0080337B">
              <w:rPr>
                <w:rFonts w:ascii="Times New Roman" w:hAnsi="Times New Roman"/>
                <w:kern w:val="24"/>
                <w:sz w:val="24"/>
                <w:szCs w:val="24"/>
                <w:lang w:eastAsia="zh-CN"/>
              </w:rPr>
              <w:t xml:space="preserve">преподавателем </w:t>
            </w:r>
            <w:proofErr w:type="spellStart"/>
            <w:r w:rsidR="003A7AE2">
              <w:rPr>
                <w:rFonts w:ascii="Times New Roman" w:hAnsi="Times New Roman"/>
                <w:kern w:val="24"/>
                <w:sz w:val="24"/>
                <w:szCs w:val="24"/>
                <w:lang w:eastAsia="zh-CN"/>
              </w:rPr>
              <w:t>Л.Г.Ананьина</w:t>
            </w:r>
            <w:proofErr w:type="spellEnd"/>
          </w:p>
          <w:p w14:paraId="1A294E3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131CC856" w14:textId="77777777" w:rsidTr="003A7AE2">
        <w:tc>
          <w:tcPr>
            <w:tcW w:w="4395" w:type="dxa"/>
          </w:tcPr>
          <w:p w14:paraId="39CE8E98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Рабочая программа дисциплины рассмотрена и принята на заседании кафедры</w:t>
            </w:r>
          </w:p>
        </w:tc>
        <w:tc>
          <w:tcPr>
            <w:tcW w:w="5562" w:type="dxa"/>
          </w:tcPr>
          <w:p w14:paraId="44412BF8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3409F4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312AA2D6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Управления в здравоохранении и индустрии спорта</w:t>
            </w:r>
          </w:p>
          <w:p w14:paraId="4BB5A8E2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7F79E8A3" w14:textId="77777777" w:rsidTr="003A7AE2">
        <w:tc>
          <w:tcPr>
            <w:tcW w:w="4395" w:type="dxa"/>
          </w:tcPr>
          <w:p w14:paraId="523E43BD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Протокол заседания кафедры Управления в здравоохранении и индустрии спорта</w:t>
            </w:r>
          </w:p>
          <w:p w14:paraId="39B981DA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14:paraId="1CB75A05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0532C8" w14:textId="5C84C43F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3A7AE2">
              <w:rPr>
                <w:rFonts w:ascii="Times New Roman" w:hAnsi="Times New Roman"/>
                <w:color w:val="000000"/>
                <w:sz w:val="24"/>
                <w:szCs w:val="24"/>
              </w:rPr>
              <w:t>0 декабря</w:t>
            </w: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3A7A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 </w:t>
            </w:r>
            <w:r w:rsidR="003A7A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E7BF4" w:rsidRPr="0080337B" w14:paraId="47833C38" w14:textId="77777777" w:rsidTr="003A7AE2">
        <w:tc>
          <w:tcPr>
            <w:tcW w:w="4395" w:type="dxa"/>
          </w:tcPr>
          <w:p w14:paraId="02DEA815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14:paraId="32E2F2A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140D855C" w14:textId="77777777" w:rsidTr="003A7AE2">
        <w:tc>
          <w:tcPr>
            <w:tcW w:w="4395" w:type="dxa"/>
          </w:tcPr>
          <w:p w14:paraId="10AA1B7F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Заведующий кафедрой управления в здравоохранении и индустрии спорта </w:t>
            </w:r>
          </w:p>
        </w:tc>
        <w:tc>
          <w:tcPr>
            <w:tcW w:w="5562" w:type="dxa"/>
          </w:tcPr>
          <w:p w14:paraId="68ED80DF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_____________________      </w:t>
            </w: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>В.М. Черепов</w:t>
            </w:r>
          </w:p>
          <w:p w14:paraId="7A75CB8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1F5E06A7" w14:textId="77777777" w:rsidTr="003A7AE2">
        <w:tc>
          <w:tcPr>
            <w:tcW w:w="4395" w:type="dxa"/>
          </w:tcPr>
          <w:p w14:paraId="65C1DE61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Рабочая программа дисциплины одобрена на заседании ученого совета института</w:t>
            </w:r>
          </w:p>
        </w:tc>
        <w:tc>
          <w:tcPr>
            <w:tcW w:w="5562" w:type="dxa"/>
          </w:tcPr>
          <w:p w14:paraId="597D25C6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311F0468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F8DDB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Управления персоналом, </w:t>
            </w:r>
            <w:proofErr w:type="gramStart"/>
            <w:r w:rsidRPr="0080337B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80337B">
              <w:rPr>
                <w:rFonts w:ascii="Times New Roman" w:hAnsi="Times New Roman"/>
                <w:sz w:val="24"/>
                <w:szCs w:val="24"/>
              </w:rPr>
              <w:t xml:space="preserve"> и бизнес-коммуникаций</w:t>
            </w: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7BF4" w:rsidRPr="0080337B" w14:paraId="6D8EDDB9" w14:textId="77777777" w:rsidTr="003A7AE2">
        <w:tc>
          <w:tcPr>
            <w:tcW w:w="4395" w:type="dxa"/>
          </w:tcPr>
          <w:p w14:paraId="7531FA59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Протокол заседания ученого совета института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803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персоналом,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бизнес-коммуникаций</w:t>
            </w:r>
          </w:p>
          <w:p w14:paraId="195E25B1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14:paraId="4BD8A66E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75AD77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8C9077" w14:textId="54E9F5F7" w:rsidR="00BE7BF4" w:rsidRPr="0080337B" w:rsidRDefault="00BE7BF4" w:rsidP="00D20140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D20140" w:rsidRPr="00D201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6 </w:t>
            </w:r>
            <w:r w:rsidR="00D20140"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  <w:r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20140"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 </w:t>
            </w:r>
            <w:r w:rsidR="00D201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E7BF4" w:rsidRPr="0080337B" w14:paraId="096FBC98" w14:textId="77777777" w:rsidTr="003A7AE2">
        <w:tc>
          <w:tcPr>
            <w:tcW w:w="4395" w:type="dxa"/>
          </w:tcPr>
          <w:p w14:paraId="1CDD00C3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37B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</w:tc>
        <w:tc>
          <w:tcPr>
            <w:tcW w:w="5562" w:type="dxa"/>
          </w:tcPr>
          <w:p w14:paraId="65730ABC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7BF4" w:rsidRPr="0080337B" w14:paraId="4D332D6F" w14:textId="77777777" w:rsidTr="003A7AE2">
        <w:tc>
          <w:tcPr>
            <w:tcW w:w="4395" w:type="dxa"/>
          </w:tcPr>
          <w:p w14:paraId="1EA2D515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</w:p>
          <w:p w14:paraId="67D55381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методического совета института Управления персоналом, </w:t>
            </w:r>
            <w:proofErr w:type="gramStart"/>
            <w:r w:rsidRPr="0080337B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80337B">
              <w:rPr>
                <w:rFonts w:ascii="Times New Roman" w:hAnsi="Times New Roman"/>
                <w:sz w:val="24"/>
                <w:szCs w:val="24"/>
              </w:rPr>
              <w:t xml:space="preserve"> и бизнес-коммуникаций</w:t>
            </w:r>
          </w:p>
          <w:p w14:paraId="7DF163A3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14:paraId="30885402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0BAADD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A6CDD4" w14:textId="56F4F05B" w:rsidR="00BE7BF4" w:rsidRPr="00D20140" w:rsidRDefault="00D20140" w:rsidP="00D20140">
            <w:pPr>
              <w:suppressAutoHyphens/>
              <w:spacing w:after="0" w:line="240" w:lineRule="auto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140"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января </w:t>
            </w:r>
            <w:r w:rsidRPr="00D20140">
              <w:rPr>
                <w:rFonts w:ascii="Times New Roman" w:hAnsi="Times New Roman" w:cs="Times New Roman"/>
                <w:sz w:val="26"/>
                <w:szCs w:val="26"/>
              </w:rPr>
              <w:t xml:space="preserve">2024г.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E7BF4" w:rsidRPr="0080337B" w14:paraId="1951791E" w14:textId="77777777" w:rsidTr="003A7AE2">
        <w:tc>
          <w:tcPr>
            <w:tcW w:w="4395" w:type="dxa"/>
          </w:tcPr>
          <w:p w14:paraId="3F62D8FC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Председатель методического совета института Управления персоналом, </w:t>
            </w:r>
            <w:proofErr w:type="gramStart"/>
            <w:r w:rsidRPr="0080337B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80337B">
              <w:rPr>
                <w:rFonts w:ascii="Times New Roman" w:hAnsi="Times New Roman"/>
                <w:sz w:val="24"/>
                <w:szCs w:val="24"/>
              </w:rPr>
              <w:t xml:space="preserve"> и бизнес-коммуникаций</w:t>
            </w:r>
          </w:p>
        </w:tc>
        <w:tc>
          <w:tcPr>
            <w:tcW w:w="5562" w:type="dxa"/>
          </w:tcPr>
          <w:p w14:paraId="4E2B1755" w14:textId="77777777" w:rsidR="00BE7BF4" w:rsidRPr="00D20140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662B0546" w14:textId="77777777" w:rsidR="00BE7BF4" w:rsidRPr="00D20140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B762FC4" w14:textId="110C7ED2" w:rsidR="00BE7BF4" w:rsidRPr="00D20140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14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_____________________      </w:t>
            </w:r>
            <w:r w:rsidR="00D20140"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>Г.В. Серебрякова</w:t>
            </w:r>
            <w:r w:rsidR="00D201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01323CF" w14:textId="77777777" w:rsidR="00BE7BF4" w:rsidRPr="00D20140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449B139A" w14:textId="77777777" w:rsidTr="003A7AE2">
        <w:tc>
          <w:tcPr>
            <w:tcW w:w="4395" w:type="dxa"/>
          </w:tcPr>
          <w:p w14:paraId="65A04139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</w:p>
          <w:p w14:paraId="4FF312EE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секции по направлению подготовки Менеджмент УМС ГУУ</w:t>
            </w:r>
          </w:p>
        </w:tc>
        <w:tc>
          <w:tcPr>
            <w:tcW w:w="5562" w:type="dxa"/>
          </w:tcPr>
          <w:p w14:paraId="3B2A0B87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709166E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2AE5261" w14:textId="5B74CF79" w:rsidR="00BE7BF4" w:rsidRPr="0080337B" w:rsidRDefault="00D20140" w:rsidP="00D20140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15 февраля.2024г. № 6</w:t>
            </w:r>
          </w:p>
        </w:tc>
      </w:tr>
      <w:tr w:rsidR="00BE7BF4" w:rsidRPr="0080337B" w14:paraId="576F7AAF" w14:textId="77777777" w:rsidTr="003A7AE2">
        <w:trPr>
          <w:trHeight w:val="960"/>
        </w:trPr>
        <w:tc>
          <w:tcPr>
            <w:tcW w:w="4395" w:type="dxa"/>
          </w:tcPr>
          <w:p w14:paraId="0C4BD5E9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Председатель секции по направлению подготовки Менеджмент УМС ГУУ</w:t>
            </w:r>
          </w:p>
        </w:tc>
        <w:tc>
          <w:tcPr>
            <w:tcW w:w="5562" w:type="dxa"/>
          </w:tcPr>
          <w:p w14:paraId="545A12C0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8E380D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091E91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sz w:val="24"/>
                <w:szCs w:val="24"/>
              </w:rPr>
            </w:pPr>
            <w:r w:rsidRPr="0080337B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      </w:t>
            </w:r>
            <w:r w:rsidRPr="0080337B">
              <w:rPr>
                <w:rFonts w:ascii="Times New Roman" w:hAnsi="Times New Roman"/>
                <w:sz w:val="24"/>
                <w:szCs w:val="24"/>
              </w:rPr>
              <w:t>В.Б. Воронцов</w:t>
            </w:r>
          </w:p>
          <w:p w14:paraId="65E68454" w14:textId="77777777" w:rsidR="00BE7BF4" w:rsidRPr="0080337B" w:rsidRDefault="00BE7BF4" w:rsidP="003A7AE2">
            <w:pPr>
              <w:spacing w:after="0" w:line="240" w:lineRule="auto"/>
              <w:ind w:firstLine="11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BF4" w:rsidRPr="0080337B" w14:paraId="24AC732A" w14:textId="77777777" w:rsidTr="003A7AE2">
        <w:trPr>
          <w:trHeight w:val="1473"/>
        </w:trPr>
        <w:tc>
          <w:tcPr>
            <w:tcW w:w="4395" w:type="dxa"/>
          </w:tcPr>
          <w:p w14:paraId="6AC26230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академической политики и реализации образовательных программ </w:t>
            </w:r>
          </w:p>
        </w:tc>
        <w:tc>
          <w:tcPr>
            <w:tcW w:w="5562" w:type="dxa"/>
          </w:tcPr>
          <w:p w14:paraId="3E3DCABE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397A5CD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BC08DF3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sz w:val="24"/>
                <w:szCs w:val="24"/>
              </w:rPr>
            </w:pPr>
            <w:r w:rsidRPr="0080337B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      </w:t>
            </w:r>
            <w:r w:rsidRPr="0080337B">
              <w:rPr>
                <w:rFonts w:ascii="Times New Roman" w:hAnsi="Times New Roman"/>
                <w:sz w:val="24"/>
                <w:szCs w:val="24"/>
              </w:rPr>
              <w:t>Е.В. Краснов</w:t>
            </w:r>
          </w:p>
          <w:p w14:paraId="3512935F" w14:textId="77777777" w:rsidR="00BE7BF4" w:rsidRPr="0080337B" w:rsidRDefault="00BE7BF4" w:rsidP="003A7AE2">
            <w:pPr>
              <w:spacing w:after="0" w:line="240" w:lineRule="auto"/>
              <w:ind w:firstLine="11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D8429F" w14:textId="128FBDED" w:rsidR="00164B76" w:rsidRPr="003A7AE2" w:rsidRDefault="00164B76" w:rsidP="00164B76">
      <w:pPr>
        <w:ind w:left="271"/>
        <w:rPr>
          <w:sz w:val="20"/>
          <w:lang w:val="en-US"/>
        </w:rPr>
      </w:pPr>
    </w:p>
    <w:p w14:paraId="1F76A8C9" w14:textId="267AEA28" w:rsidR="006B1909" w:rsidRDefault="006B1909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75B56E" w14:textId="2D8EEC80" w:rsidR="00164B76" w:rsidRDefault="00164B76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13BF9E" w14:textId="61CD7342" w:rsidR="00164B76" w:rsidRDefault="00164B76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CB83C5" w14:textId="34431CB4" w:rsidR="00164B76" w:rsidRDefault="00164B76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DD5E63" w14:textId="7980D0F7" w:rsidR="00164B76" w:rsidRDefault="00164B76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0FE798" w14:textId="5DEBB7B9" w:rsidR="00CD1B97" w:rsidRDefault="006D6CCE" w:rsidP="00EC09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89489F">
        <w:rPr>
          <w:rFonts w:ascii="Times New Roman" w:hAnsi="Times New Roman" w:cs="Times New Roman"/>
          <w:b/>
          <w:bCs/>
          <w:sz w:val="28"/>
          <w:szCs w:val="28"/>
        </w:rPr>
        <w:t>держани</w:t>
      </w:r>
      <w:r w:rsidR="00EC09D4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4513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E88705" w14:textId="38BF6646" w:rsidR="00EC09D4" w:rsidRDefault="00EC09D4">
          <w:pPr>
            <w:pStyle w:val="afa"/>
          </w:pPr>
        </w:p>
        <w:p w14:paraId="7B3977AD" w14:textId="0CF2FD05" w:rsidR="00A76A41" w:rsidRPr="00A76A41" w:rsidRDefault="00EC09D4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r w:rsidRPr="00EC09D4">
            <w:rPr>
              <w:bCs/>
            </w:rPr>
            <w:fldChar w:fldCharType="begin"/>
          </w:r>
          <w:r w:rsidRPr="00EC09D4">
            <w:rPr>
              <w:bCs/>
            </w:rPr>
            <w:instrText xml:space="preserve"> TOC \o "1-3" \h \z \u </w:instrText>
          </w:r>
          <w:r w:rsidRPr="00EC09D4">
            <w:rPr>
              <w:bCs/>
            </w:rPr>
            <w:fldChar w:fldCharType="separate"/>
          </w:r>
          <w:hyperlink w:anchor="_Toc130376062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1.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Объем дисциплины и виды учебной работы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_Toc130376062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6B12679" w14:textId="3B9572F8" w:rsidR="00A76A41" w:rsidRPr="00A76A41" w:rsidRDefault="00895BC8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3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2.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Роль дисциплины в формировании компетенций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_Toc130376063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51DEF43" w14:textId="7DAD1874" w:rsidR="00A76A41" w:rsidRPr="00A76A41" w:rsidRDefault="00895BC8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4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3.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Формирование компетентностной траектории обучения по дисциплине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_Toc130376064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5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870A81E" w14:textId="12074316" w:rsidR="00A76A41" w:rsidRPr="00A76A41" w:rsidRDefault="00895BC8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5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Учебно-методическое обеспечение дисциплины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_Toc130376065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4EE6B60" w14:textId="72C83C1D" w:rsidR="00A76A41" w:rsidRPr="00A76A41" w:rsidRDefault="00895BC8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66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4.1. Рекомендуемая литература по дисциплине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_Toc130376066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99A31F7" w14:textId="3C408214" w:rsidR="00A76A41" w:rsidRPr="00A76A41" w:rsidRDefault="00895BC8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7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4.1.1. Основная литература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_Toc130376067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2B7BC6BE" w14:textId="0A971680" w:rsidR="00A76A41" w:rsidRPr="00A76A41" w:rsidRDefault="00895BC8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8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</w:t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  <w:lang w:val="en-US"/>
              </w:rPr>
              <w:t>1</w:t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.2. Дополнительная литература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_Toc130376068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6844429" w14:textId="0022730E" w:rsidR="00A76A41" w:rsidRPr="00A76A41" w:rsidRDefault="00895BC8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9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4.1.3. Периодические издания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_Toc130376069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B37AA44" w14:textId="0507264A" w:rsidR="00A76A41" w:rsidRPr="00A76A41" w:rsidRDefault="00895BC8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0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4.1.4. Методические указания к лабораторным занятиям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_Toc130376070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18BD696" w14:textId="7FF0E3D0" w:rsidR="00A76A41" w:rsidRPr="00A76A41" w:rsidRDefault="00895BC8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1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4.1.5. Методические указания к практическим занятиям</w:t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  <w:vertAlign w:val="superscript"/>
              </w:rPr>
              <w:t>*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_Toc130376071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CB3F0D6" w14:textId="2CFC084F" w:rsidR="00A76A41" w:rsidRPr="00A76A41" w:rsidRDefault="00895BC8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2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4.1.6. Методические указания к проектному обучению и другим видам самостоятельной работы</w:t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  <w:vertAlign w:val="superscript"/>
              </w:rPr>
              <w:t>*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_Toc130376072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11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E2B325C" w14:textId="2B51063B" w:rsidR="00A76A41" w:rsidRPr="00A76A41" w:rsidRDefault="00895BC8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73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4.2. Электронные образовательные и информационные ресурсы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_Toc130376073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A37D919" w14:textId="5720D017" w:rsidR="00A76A41" w:rsidRPr="00A76A41" w:rsidRDefault="00895BC8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74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4.3.Дополнительные средства обучения (в том числе on-line курсы)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_Toc130376074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1A18834" w14:textId="70208B0C" w:rsidR="00A76A41" w:rsidRPr="00A76A41" w:rsidRDefault="00895BC8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76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  <w:lang w:eastAsia="zh-CN"/>
              </w:rPr>
              <w:t>4.4. Профессиональные базы данных и информационно-справочные системы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_Toc130376076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5CF31605" w14:textId="7261275A" w:rsidR="00A76A41" w:rsidRPr="00A76A41" w:rsidRDefault="00895BC8" w:rsidP="00A76A41">
          <w:pPr>
            <w:pStyle w:val="14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7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5. Материально-техническое обеспечение дисциплины (в том числе помещения для самостоятельной работы обучающихся)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_Toc130376077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13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4A0A3A4" w14:textId="7148F125" w:rsidR="00A76A41" w:rsidRPr="00A76A41" w:rsidRDefault="00895BC8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8" w:history="1">
            <w:r w:rsidR="00A76A41" w:rsidRPr="00A76A41">
              <w:rPr>
                <w:rStyle w:val="af3"/>
                <w:rFonts w:ascii="Times New Roman" w:hAnsi="Times New Roman"/>
                <w:bCs/>
                <w:noProof/>
                <w:sz w:val="28"/>
              </w:rPr>
              <w:t>6.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bCs/>
                <w:noProof/>
                <w:sz w:val="28"/>
              </w:rPr>
              <w:t>Программное обеспечение, необходимое для освоения дисциплины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_Toc130376078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14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1B2C503" w14:textId="03B29299" w:rsidR="00A76A41" w:rsidRPr="00A76A41" w:rsidRDefault="00895BC8" w:rsidP="00A76A41">
          <w:pPr>
            <w:pStyle w:val="14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9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7. Оценочные средства для текущего контроля успеваемости и промежуточной аттестации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_Toc130376079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15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23CD66F" w14:textId="5D231CC7" w:rsidR="00A76A41" w:rsidRPr="00A76A41" w:rsidRDefault="00895BC8" w:rsidP="00A76A41">
          <w:pPr>
            <w:pStyle w:val="14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80" w:history="1">
            <w:r w:rsidR="00A76A41" w:rsidRPr="00A76A41">
              <w:rPr>
                <w:rStyle w:val="af3"/>
                <w:rFonts w:ascii="Times New Roman" w:hAnsi="Times New Roman"/>
                <w:bCs/>
                <w:noProof/>
                <w:sz w:val="28"/>
              </w:rPr>
              <w:t>8. Оценка качества реализации дисциплины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_Toc130376080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15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2FB5212" w14:textId="76D67DA7" w:rsidR="00A76A41" w:rsidRPr="00A76A41" w:rsidRDefault="00895BC8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81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8.1. Шкала оценивания промежуточной аттестации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_Toc130376081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E8825AC" w14:textId="239D1FEF" w:rsidR="00A76A41" w:rsidRPr="00A76A41" w:rsidRDefault="00895BC8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82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8.2. Экспертное заключение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_Toc130376082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4990B178" w14:textId="14577BEA" w:rsidR="00EC09D4" w:rsidRDefault="00EC09D4">
          <w:r w:rsidRPr="00EC09D4">
            <w:rPr>
              <w:bCs/>
            </w:rPr>
            <w:fldChar w:fldCharType="end"/>
          </w:r>
        </w:p>
      </w:sdtContent>
    </w:sdt>
    <w:p w14:paraId="487D82EC" w14:textId="1345EFDF" w:rsidR="001C5E2B" w:rsidRDefault="001C5E2B" w:rsidP="00894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C5E2B" w:rsidSect="0089489F">
          <w:footerReference w:type="default" r:id="rId9"/>
          <w:endnotePr>
            <w:numFmt w:val="decimal"/>
          </w:endnotePr>
          <w:pgSz w:w="11906" w:h="16838" w:code="9"/>
          <w:pgMar w:top="1134" w:right="851" w:bottom="1134" w:left="907" w:header="709" w:footer="709" w:gutter="0"/>
          <w:cols w:space="708"/>
          <w:docGrid w:linePitch="360"/>
        </w:sectPr>
      </w:pPr>
    </w:p>
    <w:p w14:paraId="6AC92AC2" w14:textId="77777777" w:rsidR="00263873" w:rsidRDefault="00263873" w:rsidP="008948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FBEE8A" w14:textId="66F681CD" w:rsidR="0037021C" w:rsidRPr="001C5E2B" w:rsidRDefault="0037021C" w:rsidP="001C5E2B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30376062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Объем дисциплины и виды учебной работы</w:t>
      </w:r>
      <w:bookmarkEnd w:id="0"/>
      <w:r w:rsidR="00F40C1A" w:rsidRPr="001C5E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9DE89FD" w14:textId="77777777" w:rsidR="001C5E2B" w:rsidRPr="00B61DBC" w:rsidRDefault="001C5E2B" w:rsidP="001C5E2B">
      <w:pPr>
        <w:pStyle w:val="a5"/>
        <w:ind w:left="927"/>
        <w:jc w:val="both"/>
        <w:rPr>
          <w:b/>
          <w:bCs/>
          <w:sz w:val="28"/>
          <w:szCs w:val="28"/>
        </w:rPr>
      </w:pPr>
    </w:p>
    <w:tbl>
      <w:tblPr>
        <w:tblW w:w="14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4"/>
        <w:gridCol w:w="1114"/>
        <w:gridCol w:w="1115"/>
        <w:gridCol w:w="1114"/>
        <w:gridCol w:w="1115"/>
        <w:gridCol w:w="1114"/>
        <w:gridCol w:w="1115"/>
        <w:gridCol w:w="1017"/>
        <w:gridCol w:w="850"/>
        <w:gridCol w:w="1134"/>
        <w:gridCol w:w="1389"/>
        <w:gridCol w:w="2439"/>
      </w:tblGrid>
      <w:tr w:rsidR="006F5054" w:rsidRPr="00A27684" w14:paraId="15254F63" w14:textId="6E666485" w:rsidTr="006F5054">
        <w:trPr>
          <w:cantSplit/>
          <w:trHeight w:val="713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0EFA0" w14:textId="1874D3BE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Семестр,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95B700" w14:textId="77777777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A47B9" w14:textId="77777777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трудоемкость часов (ЗЕТ)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BE8469" w14:textId="6D623708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Лекционные занятия, часов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A81E4" w14:textId="77777777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gramStart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анятия, часов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85E830" w14:textId="3081F129" w:rsidR="006F5054" w:rsidRPr="00395712" w:rsidRDefault="006F5054" w:rsidP="00374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Проектное обучение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9438C" w14:textId="77718C5B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виды контактной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(экзамен)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56B" w14:textId="259FF8A6" w:rsidR="006F5054" w:rsidRPr="00395712" w:rsidRDefault="006F5054" w:rsidP="004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иды самостоятельной работы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B4716" w14:textId="0EC95456" w:rsidR="006F5054" w:rsidRPr="00395712" w:rsidRDefault="006F5054" w:rsidP="004C5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Контроль, часов</w:t>
            </w:r>
          </w:p>
        </w:tc>
      </w:tr>
      <w:tr w:rsidR="00C70C7C" w:rsidRPr="00A27684" w14:paraId="1ED2496F" w14:textId="3C53121A" w:rsidTr="006F5054">
        <w:trPr>
          <w:cantSplit/>
          <w:trHeight w:val="1559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1309CE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6BE09A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9459B4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1F520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5C94E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898C5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97277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67322E" w14:textId="61F74C84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он-</w:t>
            </w:r>
            <w:proofErr w:type="spellStart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лайн</w:t>
            </w:r>
            <w:proofErr w:type="spellEnd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FCE1E1" w14:textId="673F5013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726668" w14:textId="02EFC6DE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95712">
              <w:rPr>
                <w:rFonts w:ascii="Times New Roman" w:hAnsi="Times New Roman" w:cs="Times New Roman"/>
                <w:b/>
                <w:bCs/>
              </w:rPr>
              <w:t>Публикация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E92236" w14:textId="7004D4D2" w:rsidR="00C70C7C" w:rsidRPr="00395712" w:rsidRDefault="00C70C7C" w:rsidP="00395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Эссе или реферат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A33A1" w14:textId="77777777" w:rsidR="00C70C7C" w:rsidRPr="00395712" w:rsidRDefault="00C70C7C" w:rsidP="00395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5712" w:rsidRPr="00A27684" w14:paraId="5DC68A88" w14:textId="08CB8C92" w:rsidTr="006F5054"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91A" w14:textId="1E60AFF3" w:rsidR="00395712" w:rsidRPr="00395712" w:rsidRDefault="00395712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1CB" w14:textId="77777777" w:rsidR="00395712" w:rsidRPr="00395712" w:rsidRDefault="00395712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0C7C" w:rsidRPr="00DE04BB" w14:paraId="2BF0839D" w14:textId="3B06276D" w:rsidTr="006F505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A82" w14:textId="238F5036" w:rsidR="00C70C7C" w:rsidRPr="00395712" w:rsidRDefault="00AA2FE6" w:rsidP="00AA2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70C7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70C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D4AC" w14:textId="2AD4F446" w:rsidR="00C70C7C" w:rsidRPr="00395712" w:rsidRDefault="00C70C7C" w:rsidP="00C4146F">
            <w:pPr>
              <w:spacing w:after="0" w:line="240" w:lineRule="auto"/>
              <w:ind w:left="-201" w:right="-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CFD" w14:textId="2F256EBB" w:rsidR="00C70C7C" w:rsidRPr="00395712" w:rsidRDefault="00C70C7C" w:rsidP="0058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861C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861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9B9" w14:textId="7258ADC0" w:rsidR="00C70C7C" w:rsidRPr="00395712" w:rsidRDefault="00C70C7C" w:rsidP="00AA2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2F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072" w14:textId="7B0C7564" w:rsidR="00C70C7C" w:rsidRPr="00395712" w:rsidRDefault="00C70C7C" w:rsidP="00AA2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A2F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EC4" w14:textId="1DAA4D22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2EBC" w14:textId="1E44411F" w:rsidR="00C70C7C" w:rsidRPr="00395712" w:rsidRDefault="00C70C7C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3F6" w14:textId="10544829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343" w14:textId="021B59E2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70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496" w14:textId="2476A54B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713" w14:textId="334A59D8" w:rsidR="00C70C7C" w:rsidRPr="00395712" w:rsidRDefault="005861CD" w:rsidP="00AA2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A2F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0A7" w14:textId="685365F6" w:rsidR="00C70C7C" w:rsidRPr="00395712" w:rsidRDefault="00C70C7C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5B672357" w14:textId="487EB24A" w:rsidR="00210B40" w:rsidRPr="001C5E2B" w:rsidRDefault="0037021C" w:rsidP="001C5E2B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bookmarkStart w:id="1" w:name="_Toc130376063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Роль дисциплины в формировании компетенций</w:t>
      </w:r>
      <w:bookmarkEnd w:id="1"/>
    </w:p>
    <w:p w14:paraId="1888E685" w14:textId="263D6565" w:rsidR="00210B40" w:rsidRPr="00210B40" w:rsidRDefault="00210B40" w:rsidP="00210B40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10B40">
        <w:rPr>
          <w:rFonts w:ascii="Times New Roman" w:hAnsi="Times New Roman" w:cs="Times New Roman"/>
          <w:sz w:val="28"/>
          <w:szCs w:val="28"/>
        </w:rPr>
        <w:t xml:space="preserve">Процесс изучения дисциплины (модуля) направлен на формирование элементов соответствующих компетенций в соответствии с ФГОС </w:t>
      </w:r>
      <w:proofErr w:type="gramStart"/>
      <w:r w:rsidRPr="00210B4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10B40">
        <w:rPr>
          <w:rFonts w:ascii="Times New Roman" w:hAnsi="Times New Roman" w:cs="Times New Roman"/>
          <w:sz w:val="28"/>
          <w:szCs w:val="28"/>
        </w:rPr>
        <w:t xml:space="preserve"> и ОП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210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B4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0B40">
        <w:rPr>
          <w:rFonts w:ascii="Times New Roman" w:hAnsi="Times New Roman" w:cs="Times New Roman"/>
          <w:sz w:val="28"/>
          <w:szCs w:val="28"/>
        </w:rPr>
        <w:t xml:space="preserve"> направлению подготовки </w:t>
      </w:r>
      <w:r w:rsidR="002006D3">
        <w:rPr>
          <w:rFonts w:ascii="Times New Roman" w:hAnsi="Times New Roman" w:cs="Times New Roman"/>
          <w:sz w:val="28"/>
          <w:szCs w:val="28"/>
          <w:lang w:eastAsia="ru-RU"/>
        </w:rPr>
        <w:t>38.0</w:t>
      </w:r>
      <w:r w:rsidR="00844E5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006D3">
        <w:rPr>
          <w:rFonts w:ascii="Times New Roman" w:hAnsi="Times New Roman" w:cs="Times New Roman"/>
          <w:sz w:val="28"/>
          <w:szCs w:val="28"/>
          <w:lang w:eastAsia="ru-RU"/>
        </w:rPr>
        <w:t>.02</w:t>
      </w:r>
      <w:r w:rsidR="00826069" w:rsidRPr="008260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42D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006D3">
        <w:rPr>
          <w:rFonts w:ascii="Times New Roman" w:hAnsi="Times New Roman" w:cs="Times New Roman"/>
          <w:sz w:val="28"/>
          <w:szCs w:val="28"/>
          <w:lang w:eastAsia="ru-RU"/>
        </w:rPr>
        <w:t>Менеджмент</w:t>
      </w:r>
      <w:r w:rsidR="005142D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26069" w:rsidRPr="008260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6069">
        <w:rPr>
          <w:rFonts w:ascii="Times New Roman" w:hAnsi="Times New Roman" w:cs="Times New Roman"/>
          <w:sz w:val="28"/>
          <w:szCs w:val="28"/>
        </w:rPr>
        <w:t>(таблица 2.1).</w:t>
      </w:r>
    </w:p>
    <w:p w14:paraId="57004AEA" w14:textId="73FA46D0" w:rsidR="00210B40" w:rsidRPr="00210B40" w:rsidRDefault="00210B40" w:rsidP="00210B40">
      <w:pPr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210B40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0B40">
        <w:rPr>
          <w:rFonts w:ascii="Times New Roman" w:hAnsi="Times New Roman" w:cs="Times New Roman"/>
          <w:sz w:val="28"/>
          <w:szCs w:val="28"/>
        </w:rPr>
        <w:t>.1</w:t>
      </w:r>
    </w:p>
    <w:p w14:paraId="4146E19A" w14:textId="6637E112" w:rsidR="00210B40" w:rsidRPr="00210B40" w:rsidRDefault="00210B40" w:rsidP="00844E52">
      <w:pPr>
        <w:jc w:val="both"/>
        <w:rPr>
          <w:rFonts w:ascii="Times New Roman" w:hAnsi="Times New Roman" w:cs="Times New Roman"/>
          <w:sz w:val="28"/>
          <w:szCs w:val="28"/>
        </w:rPr>
      </w:pPr>
      <w:r w:rsidRPr="00210B40">
        <w:rPr>
          <w:rFonts w:ascii="Times New Roman" w:hAnsi="Times New Roman" w:cs="Times New Roman"/>
          <w:sz w:val="28"/>
          <w:szCs w:val="28"/>
        </w:rPr>
        <w:t>Перечень компетенций, необходимых для освоения дисциплины (модуля) «</w:t>
      </w:r>
      <w:r w:rsidR="00AA2FE6">
        <w:rPr>
          <w:rFonts w:ascii="Times New Roman" w:hAnsi="Times New Roman" w:cs="Times New Roman"/>
          <w:sz w:val="28"/>
          <w:szCs w:val="28"/>
        </w:rPr>
        <w:t>Стратегия международного развития</w:t>
      </w:r>
      <w:r w:rsidR="00B81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E52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="00844E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4E52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="00844E52">
        <w:rPr>
          <w:rFonts w:ascii="Times New Roman" w:hAnsi="Times New Roman" w:cs="Times New Roman"/>
          <w:sz w:val="28"/>
          <w:szCs w:val="28"/>
        </w:rPr>
        <w:t xml:space="preserve"> </w:t>
      </w:r>
      <w:r w:rsidR="00B819AE">
        <w:rPr>
          <w:rFonts w:ascii="Times New Roman" w:hAnsi="Times New Roman" w:cs="Times New Roman"/>
          <w:sz w:val="28"/>
          <w:szCs w:val="28"/>
        </w:rPr>
        <w:t>спорт</w:t>
      </w:r>
      <w:r w:rsidR="00AA2FE6">
        <w:rPr>
          <w:rFonts w:ascii="Times New Roman" w:hAnsi="Times New Roman" w:cs="Times New Roman"/>
          <w:sz w:val="28"/>
          <w:szCs w:val="28"/>
        </w:rPr>
        <w:t>а</w:t>
      </w:r>
      <w:r w:rsidRPr="00210B40">
        <w:rPr>
          <w:rFonts w:ascii="Times New Roman" w:hAnsi="Times New Roman" w:cs="Times New Roman"/>
          <w:sz w:val="28"/>
          <w:szCs w:val="28"/>
        </w:rPr>
        <w:t xml:space="preserve">»: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381"/>
        <w:gridCol w:w="2552"/>
        <w:gridCol w:w="6237"/>
      </w:tblGrid>
      <w:tr w:rsidR="003B6A67" w:rsidRPr="007B557C" w14:paraId="757B5AFB" w14:textId="77777777" w:rsidTr="00AA2FE6">
        <w:tc>
          <w:tcPr>
            <w:tcW w:w="1838" w:type="dxa"/>
          </w:tcPr>
          <w:p w14:paraId="4F54DA9F" w14:textId="29DF85F7" w:rsidR="003B6A67" w:rsidRPr="007B557C" w:rsidRDefault="003B6A67" w:rsidP="00EF7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компетенций</w:t>
            </w:r>
          </w:p>
        </w:tc>
        <w:tc>
          <w:tcPr>
            <w:tcW w:w="1701" w:type="dxa"/>
            <w:vAlign w:val="center"/>
          </w:tcPr>
          <w:p w14:paraId="40BF2BF7" w14:textId="4A25D4AB" w:rsidR="003B6A67" w:rsidRPr="007B557C" w:rsidRDefault="003B6A67" w:rsidP="00EF7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>Код компетенции выпускника</w:t>
            </w:r>
          </w:p>
        </w:tc>
        <w:tc>
          <w:tcPr>
            <w:tcW w:w="2381" w:type="dxa"/>
            <w:vAlign w:val="center"/>
          </w:tcPr>
          <w:p w14:paraId="01068C02" w14:textId="097F01BE" w:rsidR="003B6A67" w:rsidRPr="007B557C" w:rsidRDefault="003B6A67" w:rsidP="00EF7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>аименование компетенции выпускника</w:t>
            </w:r>
          </w:p>
        </w:tc>
        <w:tc>
          <w:tcPr>
            <w:tcW w:w="2552" w:type="dxa"/>
          </w:tcPr>
          <w:p w14:paraId="11AF4DDF" w14:textId="757C2132" w:rsidR="003B6A67" w:rsidRPr="007B557C" w:rsidRDefault="003B6A67" w:rsidP="00EF74E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и н</w:t>
            </w: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индикатора </w:t>
            </w: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>компетенции выпускника</w:t>
            </w:r>
          </w:p>
        </w:tc>
        <w:tc>
          <w:tcPr>
            <w:tcW w:w="6237" w:type="dxa"/>
            <w:vAlign w:val="center"/>
          </w:tcPr>
          <w:p w14:paraId="7335E411" w14:textId="22062512" w:rsidR="003B6A67" w:rsidRPr="007B557C" w:rsidRDefault="003B6A67" w:rsidP="00EF74E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и наименование дескрипторов (п</w:t>
            </w:r>
            <w:r w:rsidRPr="007B557C">
              <w:rPr>
                <w:rFonts w:ascii="Times New Roman" w:hAnsi="Times New Roman"/>
                <w:b/>
                <w:sz w:val="24"/>
                <w:szCs w:val="24"/>
              </w:rPr>
              <w:t>ланируемы</w:t>
            </w:r>
            <w:r w:rsidR="000778E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7B557C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  <w:r w:rsidR="000778E0">
              <w:rPr>
                <w:rFonts w:ascii="Times New Roman" w:hAnsi="Times New Roman"/>
                <w:b/>
                <w:sz w:val="24"/>
                <w:szCs w:val="24"/>
              </w:rPr>
              <w:t xml:space="preserve">ов </w:t>
            </w:r>
            <w:r w:rsidRPr="007B557C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выпускников</w:t>
            </w:r>
            <w:r w:rsidR="000778E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01670" w:rsidRPr="00951287" w14:paraId="07698BF7" w14:textId="77777777" w:rsidTr="00844E52">
        <w:tc>
          <w:tcPr>
            <w:tcW w:w="14709" w:type="dxa"/>
            <w:gridSpan w:val="5"/>
          </w:tcPr>
          <w:p w14:paraId="4D671A52" w14:textId="6BBCA4D6" w:rsidR="00F01670" w:rsidRDefault="00F01670" w:rsidP="00952FC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 w:rsidRPr="00951287">
              <w:rPr>
                <w:rFonts w:ascii="Times New Roman" w:hAnsi="Times New Roman"/>
                <w:b/>
                <w:sz w:val="24"/>
                <w:szCs w:val="24"/>
              </w:rPr>
              <w:t>офессиональные компетенции</w:t>
            </w:r>
            <w:r w:rsidR="007145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5E66">
              <w:rPr>
                <w:rFonts w:ascii="Times New Roman" w:hAnsi="Times New Roman"/>
                <w:b/>
                <w:sz w:val="24"/>
                <w:szCs w:val="24"/>
              </w:rPr>
              <w:t>обязательные</w:t>
            </w:r>
          </w:p>
        </w:tc>
      </w:tr>
      <w:tr w:rsidR="00F95C46" w:rsidRPr="00DA1B45" w14:paraId="303969AD" w14:textId="77777777" w:rsidTr="00AA2FE6">
        <w:trPr>
          <w:trHeight w:val="222"/>
        </w:trPr>
        <w:tc>
          <w:tcPr>
            <w:tcW w:w="1838" w:type="dxa"/>
          </w:tcPr>
          <w:p w14:paraId="6EA7FC15" w14:textId="4DC96B79" w:rsidR="00F95C46" w:rsidRPr="00DA1B45" w:rsidRDefault="00861C0A" w:rsidP="00743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заключение</w:t>
            </w:r>
          </w:p>
        </w:tc>
        <w:tc>
          <w:tcPr>
            <w:tcW w:w="1701" w:type="dxa"/>
            <w:vAlign w:val="center"/>
          </w:tcPr>
          <w:p w14:paraId="3D7EB581" w14:textId="48ECB0A1" w:rsidR="00F95C46" w:rsidRPr="00712D7A" w:rsidRDefault="00F95C46" w:rsidP="00AA2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D7A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AA2FE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4105E3B7" w14:textId="44318E3D" w:rsidR="00F95C46" w:rsidRPr="00CA08ED" w:rsidRDefault="00AA2FE6" w:rsidP="007432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2FE6">
              <w:rPr>
                <w:rFonts w:ascii="Times New Roman" w:hAnsi="Times New Roman"/>
                <w:bCs/>
                <w:iCs/>
                <w:sz w:val="24"/>
                <w:szCs w:val="24"/>
              </w:rPr>
              <w:t>Управление цифровой трансформацией организации, региона, страны</w:t>
            </w:r>
          </w:p>
        </w:tc>
        <w:tc>
          <w:tcPr>
            <w:tcW w:w="2552" w:type="dxa"/>
          </w:tcPr>
          <w:p w14:paraId="19FDB2C2" w14:textId="2D564BD4" w:rsidR="00F95C46" w:rsidRPr="00E45A29" w:rsidRDefault="00AA2FE6" w:rsidP="004D6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ПК-2-И-6 Управление рисками цифрового развития (цифрового отставания)</w:t>
            </w:r>
          </w:p>
        </w:tc>
        <w:tc>
          <w:tcPr>
            <w:tcW w:w="6237" w:type="dxa"/>
            <w:vAlign w:val="center"/>
          </w:tcPr>
          <w:p w14:paraId="4F87A79A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ПК-2-И-6-Д-1-В Формирование и согласование целей и принципов управления рисками цифрового развития (цифрового отставания)</w:t>
            </w:r>
          </w:p>
          <w:p w14:paraId="2235ACB8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ПК-2-И-6-Д-2-В Определение состава методов и средств управления рисками цифрового развития (цифрового отставания)</w:t>
            </w:r>
          </w:p>
          <w:p w14:paraId="002FC64B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lastRenderedPageBreak/>
              <w:t xml:space="preserve">ПК-2-И-6-Д-3-В Организация управления рисками цифрового развития (цифрового отставания) с помощью персонала и </w:t>
            </w:r>
            <w:proofErr w:type="spellStart"/>
            <w:r w:rsidRPr="00AA2FE6">
              <w:rPr>
                <w:bCs/>
                <w:sz w:val="24"/>
                <w:szCs w:val="24"/>
              </w:rPr>
              <w:t>стейкхолдеров</w:t>
            </w:r>
            <w:proofErr w:type="spellEnd"/>
          </w:p>
          <w:p w14:paraId="43D6EE9B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ПК-2-И-6-Д-4-В Контроль качества деятельности по сокращению и смягчению рисков цифрового развития (цифрового отставания) и управление ею</w:t>
            </w:r>
          </w:p>
          <w:p w14:paraId="278C9577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ПК-2-И-6-Д-5-У</w:t>
            </w:r>
            <w:proofErr w:type="gramStart"/>
            <w:r w:rsidRPr="00AA2FE6">
              <w:rPr>
                <w:bCs/>
                <w:sz w:val="24"/>
                <w:szCs w:val="24"/>
              </w:rPr>
              <w:t xml:space="preserve"> Ф</w:t>
            </w:r>
            <w:proofErr w:type="gramEnd"/>
            <w:r w:rsidRPr="00AA2FE6">
              <w:rPr>
                <w:bCs/>
                <w:sz w:val="24"/>
                <w:szCs w:val="24"/>
              </w:rPr>
              <w:t>ормировать цели и принципы управления рисками цифрового развития (цифрового отставания)</w:t>
            </w:r>
          </w:p>
          <w:p w14:paraId="574EC055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ПК-2-И-6-Д-6-У</w:t>
            </w:r>
            <w:proofErr w:type="gramStart"/>
            <w:r w:rsidRPr="00AA2FE6">
              <w:rPr>
                <w:bCs/>
                <w:sz w:val="24"/>
                <w:szCs w:val="24"/>
              </w:rPr>
              <w:t xml:space="preserve"> И</w:t>
            </w:r>
            <w:proofErr w:type="gramEnd"/>
            <w:r w:rsidRPr="00AA2FE6">
              <w:rPr>
                <w:bCs/>
                <w:sz w:val="24"/>
                <w:szCs w:val="24"/>
              </w:rPr>
              <w:t>спользовать методы и средства обеспечения управления рисками цифрового развития (цифрового отставания), соответствующие критериям оценки организации</w:t>
            </w:r>
          </w:p>
          <w:p w14:paraId="03356F60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 xml:space="preserve">ПК-2-И-6-Д-7-УФормировать команду и организовывать персонал и </w:t>
            </w:r>
            <w:proofErr w:type="spellStart"/>
            <w:r w:rsidRPr="00AA2FE6">
              <w:rPr>
                <w:bCs/>
                <w:sz w:val="24"/>
                <w:szCs w:val="24"/>
              </w:rPr>
              <w:t>стейкхолдеров</w:t>
            </w:r>
            <w:proofErr w:type="spellEnd"/>
            <w:r w:rsidRPr="00AA2FE6">
              <w:rPr>
                <w:bCs/>
                <w:sz w:val="24"/>
                <w:szCs w:val="24"/>
              </w:rPr>
              <w:t xml:space="preserve"> для управления рисками цифрового развития (цифрового отставания)</w:t>
            </w:r>
          </w:p>
          <w:p w14:paraId="33FE57F8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ПК-2-И-6-Д-8-У</w:t>
            </w:r>
            <w:proofErr w:type="gramStart"/>
            <w:r w:rsidRPr="00AA2FE6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AA2FE6">
              <w:rPr>
                <w:bCs/>
                <w:sz w:val="24"/>
                <w:szCs w:val="24"/>
              </w:rPr>
              <w:t>существлять мониторинг и контроль рисков цифрового развития (цифрового отставания)</w:t>
            </w:r>
          </w:p>
          <w:p w14:paraId="3F819160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ПК-2-И-6-Д-9-У</w:t>
            </w:r>
            <w:proofErr w:type="gramStart"/>
            <w:r w:rsidRPr="00AA2FE6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AA2FE6">
              <w:rPr>
                <w:bCs/>
                <w:sz w:val="24"/>
                <w:szCs w:val="24"/>
              </w:rPr>
              <w:t>рганизовывать деятельность по непрерывному улучшению управления рисками цифрового развития (цифрового отставания)</w:t>
            </w:r>
          </w:p>
          <w:p w14:paraId="68B2D6E8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 xml:space="preserve">ПК-2-И-6-Д-10-З Международные и отечественные стандарты, лучшие практики и </w:t>
            </w:r>
            <w:proofErr w:type="spellStart"/>
            <w:r w:rsidRPr="00AA2FE6">
              <w:rPr>
                <w:bCs/>
                <w:sz w:val="24"/>
                <w:szCs w:val="24"/>
              </w:rPr>
              <w:t>фреймворки</w:t>
            </w:r>
            <w:proofErr w:type="spellEnd"/>
            <w:r w:rsidRPr="00AA2FE6">
              <w:rPr>
                <w:bCs/>
                <w:sz w:val="24"/>
                <w:szCs w:val="24"/>
              </w:rPr>
              <w:t xml:space="preserve"> по управлению рисками цифрового развития (цифрового отставания)</w:t>
            </w:r>
          </w:p>
          <w:p w14:paraId="2FEB639D" w14:textId="77777777" w:rsidR="00AA2FE6" w:rsidRP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ПК-2-И-6-Д-11-З Критерии оценки рисков цифрового развития (цифрового отставания)</w:t>
            </w:r>
          </w:p>
          <w:p w14:paraId="2944BF38" w14:textId="77777777" w:rsidR="00F95C4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AA2FE6">
              <w:rPr>
                <w:bCs/>
                <w:sz w:val="24"/>
                <w:szCs w:val="24"/>
              </w:rPr>
              <w:t>ПК-2-И-6-Д-12-З Методы контроля рисков цифрового развития (цифрового отставания)</w:t>
            </w:r>
          </w:p>
          <w:p w14:paraId="4D688E13" w14:textId="77777777" w:rsid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</w:p>
          <w:p w14:paraId="3F1F5AB9" w14:textId="77777777" w:rsidR="00AA2FE6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</w:p>
          <w:p w14:paraId="34BF76B2" w14:textId="74595600" w:rsidR="00AA2FE6" w:rsidRPr="00861C0A" w:rsidRDefault="00AA2FE6" w:rsidP="00AA2FE6">
            <w:pPr>
              <w:pStyle w:val="a5"/>
              <w:ind w:left="35"/>
              <w:rPr>
                <w:bCs/>
                <w:sz w:val="24"/>
                <w:szCs w:val="24"/>
              </w:rPr>
            </w:pPr>
          </w:p>
        </w:tc>
      </w:tr>
    </w:tbl>
    <w:p w14:paraId="29F758C8" w14:textId="77777777" w:rsidR="0037021C" w:rsidRPr="001C5E2B" w:rsidRDefault="0037021C" w:rsidP="001C5E2B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30376064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Формирование </w:t>
      </w:r>
      <w:proofErr w:type="spellStart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компетентностной</w:t>
      </w:r>
      <w:proofErr w:type="spellEnd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траектории </w:t>
      </w:r>
      <w:proofErr w:type="gramStart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обучения по дисциплине</w:t>
      </w:r>
      <w:bookmarkEnd w:id="2"/>
      <w:proofErr w:type="gramEnd"/>
    </w:p>
    <w:p w14:paraId="1115C70D" w14:textId="51ED0E0C" w:rsidR="0037021C" w:rsidRDefault="0037021C" w:rsidP="00370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1C">
        <w:rPr>
          <w:rFonts w:ascii="Times New Roman" w:hAnsi="Times New Roman" w:cs="Times New Roman"/>
          <w:sz w:val="28"/>
          <w:szCs w:val="28"/>
        </w:rPr>
        <w:t xml:space="preserve">Общая трудоемкость дисциплины составляет </w:t>
      </w:r>
      <w:r w:rsidR="00902368">
        <w:rPr>
          <w:rFonts w:ascii="Times New Roman" w:hAnsi="Times New Roman" w:cs="Times New Roman"/>
          <w:sz w:val="28"/>
          <w:szCs w:val="28"/>
        </w:rPr>
        <w:t>4</w:t>
      </w:r>
      <w:r w:rsidRPr="0037021C">
        <w:rPr>
          <w:rFonts w:ascii="Times New Roman" w:hAnsi="Times New Roman" w:cs="Times New Roman"/>
          <w:sz w:val="28"/>
          <w:szCs w:val="28"/>
        </w:rPr>
        <w:t xml:space="preserve"> зачетных единиц</w:t>
      </w:r>
      <w:r w:rsidR="00F95C46">
        <w:rPr>
          <w:rFonts w:ascii="Times New Roman" w:hAnsi="Times New Roman" w:cs="Times New Roman"/>
          <w:sz w:val="28"/>
          <w:szCs w:val="28"/>
        </w:rPr>
        <w:t>ы</w:t>
      </w:r>
      <w:r w:rsidRPr="0037021C">
        <w:rPr>
          <w:rFonts w:ascii="Times New Roman" w:hAnsi="Times New Roman" w:cs="Times New Roman"/>
          <w:sz w:val="28"/>
          <w:szCs w:val="28"/>
        </w:rPr>
        <w:t xml:space="preserve">, </w:t>
      </w:r>
      <w:r w:rsidR="00477D44">
        <w:rPr>
          <w:rFonts w:ascii="Times New Roman" w:hAnsi="Times New Roman" w:cs="Times New Roman"/>
          <w:sz w:val="28"/>
          <w:szCs w:val="28"/>
        </w:rPr>
        <w:t>1</w:t>
      </w:r>
      <w:r w:rsidR="00902368">
        <w:rPr>
          <w:rFonts w:ascii="Times New Roman" w:hAnsi="Times New Roman" w:cs="Times New Roman"/>
          <w:sz w:val="28"/>
          <w:szCs w:val="28"/>
        </w:rPr>
        <w:t xml:space="preserve">44 </w:t>
      </w:r>
      <w:r w:rsidRPr="0037021C">
        <w:rPr>
          <w:rFonts w:ascii="Times New Roman" w:hAnsi="Times New Roman" w:cs="Times New Roman"/>
          <w:sz w:val="28"/>
          <w:szCs w:val="28"/>
        </w:rPr>
        <w:t>часов.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1961"/>
        <w:gridCol w:w="2551"/>
        <w:gridCol w:w="660"/>
        <w:gridCol w:w="49"/>
        <w:gridCol w:w="552"/>
        <w:gridCol w:w="44"/>
        <w:gridCol w:w="692"/>
        <w:gridCol w:w="13"/>
        <w:gridCol w:w="1109"/>
        <w:gridCol w:w="709"/>
        <w:gridCol w:w="708"/>
        <w:gridCol w:w="851"/>
        <w:gridCol w:w="850"/>
        <w:gridCol w:w="1163"/>
        <w:gridCol w:w="1559"/>
      </w:tblGrid>
      <w:tr w:rsidR="00151FF5" w:rsidRPr="006F5054" w14:paraId="5E4D02D9" w14:textId="77777777" w:rsidTr="0018670A">
        <w:trPr>
          <w:trHeight w:val="99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EFD96C2" w14:textId="77777777" w:rsidR="00151FF5" w:rsidRPr="00FA07CD" w:rsidRDefault="00151FF5" w:rsidP="00C05E39">
            <w:pPr>
              <w:ind w:left="-137" w:right="-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Toc73289729"/>
            <w:bookmarkStart w:id="4" w:name="_Toc73290249"/>
            <w:r w:rsidRPr="00FA07CD">
              <w:rPr>
                <w:rFonts w:ascii="Times New Roman" w:hAnsi="Times New Roman" w:cs="Times New Roman"/>
                <w:b/>
                <w:sz w:val="20"/>
                <w:szCs w:val="20"/>
              </w:rPr>
              <w:t>Последовательность этапов реализации дисциплины</w:t>
            </w:r>
            <w:bookmarkEnd w:id="3"/>
            <w:bookmarkEnd w:id="4"/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14:paraId="318D5111" w14:textId="77777777" w:rsidR="00151FF5" w:rsidRPr="00FA07CD" w:rsidRDefault="00151FF5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Дескрипторы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56BC2AF" w14:textId="77777777" w:rsidR="00151FF5" w:rsidRPr="00FA07CD" w:rsidRDefault="00151FF5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959" w:type="dxa"/>
            <w:gridSpan w:val="13"/>
            <w:shd w:val="clear" w:color="auto" w:fill="auto"/>
            <w:vAlign w:val="center"/>
          </w:tcPr>
          <w:p w14:paraId="62186E51" w14:textId="77777777" w:rsidR="00151FF5" w:rsidRPr="008729E2" w:rsidRDefault="00151FF5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Трудоемкость занятий по видам учебной работы</w:t>
            </w:r>
          </w:p>
        </w:tc>
      </w:tr>
      <w:tr w:rsidR="006F5054" w:rsidRPr="006F5054" w14:paraId="38C1DA2C" w14:textId="77777777" w:rsidTr="0018670A">
        <w:trPr>
          <w:trHeight w:val="397"/>
        </w:trPr>
        <w:tc>
          <w:tcPr>
            <w:tcW w:w="1271" w:type="dxa"/>
            <w:vMerge/>
            <w:shd w:val="clear" w:color="auto" w:fill="auto"/>
          </w:tcPr>
          <w:p w14:paraId="4B732E7A" w14:textId="77777777" w:rsidR="006F5054" w:rsidRPr="006F5054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14:paraId="1CCACA86" w14:textId="77777777" w:rsidR="006F5054" w:rsidRPr="00FA07CD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AC8461B" w14:textId="77777777" w:rsidR="006F5054" w:rsidRPr="00FA07CD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14:paraId="603641F7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Лекционные занятия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C8D7780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A2E2A03" w14:textId="19497DB9" w:rsidR="006F5054" w:rsidRPr="008729E2" w:rsidRDefault="006F5054" w:rsidP="006F505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Проектное обучение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80E9DFD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виды контактной работы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17A39FC4" w14:textId="70FA9F0A" w:rsidR="006F5054" w:rsidRPr="008729E2" w:rsidRDefault="006F5054" w:rsidP="006F50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261B9577" w14:textId="1795A384" w:rsidR="006F5054" w:rsidRPr="008729E2" w:rsidRDefault="006F5054" w:rsidP="00302342">
            <w:pPr>
              <w:ind w:right="-7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</w:t>
            </w: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B34EF00" w14:textId="1D60D016" w:rsidR="006F5054" w:rsidRPr="008729E2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6F5054" w:rsidRPr="006F5054" w14:paraId="30AB2FF3" w14:textId="77777777" w:rsidTr="0018670A">
        <w:trPr>
          <w:cantSplit/>
          <w:trHeight w:val="1521"/>
        </w:trPr>
        <w:tc>
          <w:tcPr>
            <w:tcW w:w="1271" w:type="dxa"/>
            <w:vMerge/>
            <w:shd w:val="clear" w:color="auto" w:fill="auto"/>
          </w:tcPr>
          <w:p w14:paraId="7FDB9788" w14:textId="77777777" w:rsidR="006F5054" w:rsidRPr="006F5054" w:rsidRDefault="006F5054" w:rsidP="003A7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14:paraId="26513C89" w14:textId="77777777" w:rsidR="006F5054" w:rsidRPr="00FA07CD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58C1EA0" w14:textId="77777777" w:rsidR="006F5054" w:rsidRPr="00FA07CD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14:paraId="3B7FA536" w14:textId="77777777" w:rsidR="006F5054" w:rsidRPr="008729E2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  <w:vAlign w:val="center"/>
          </w:tcPr>
          <w:p w14:paraId="2AF1CE3A" w14:textId="77777777" w:rsidR="006F5054" w:rsidRPr="008729E2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  <w:vAlign w:val="center"/>
          </w:tcPr>
          <w:p w14:paraId="19815719" w14:textId="77777777" w:rsidR="006F5054" w:rsidRPr="008729E2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  <w:vAlign w:val="center"/>
          </w:tcPr>
          <w:p w14:paraId="11F70D43" w14:textId="77777777" w:rsidR="006F5054" w:rsidRPr="008729E2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DC47923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 он-</w:t>
            </w:r>
            <w:proofErr w:type="spellStart"/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лайн</w:t>
            </w:r>
            <w:proofErr w:type="spellEnd"/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-курса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5681D98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643F696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Публикация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51A17AC4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Эссе или реферат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3AEF8ABE" w14:textId="26EAC509" w:rsidR="006F5054" w:rsidRPr="006F5054" w:rsidRDefault="006F5054" w:rsidP="00302342">
            <w:pPr>
              <w:ind w:right="-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AA7730" w14:textId="77777777" w:rsidR="006F5054" w:rsidRPr="006F5054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054" w:rsidRPr="006F5054" w14:paraId="47FAE93C" w14:textId="77777777" w:rsidTr="0018670A">
        <w:trPr>
          <w:trHeight w:val="765"/>
        </w:trPr>
        <w:tc>
          <w:tcPr>
            <w:tcW w:w="1271" w:type="dxa"/>
            <w:vMerge w:val="restart"/>
            <w:shd w:val="clear" w:color="auto" w:fill="auto"/>
          </w:tcPr>
          <w:p w14:paraId="325B4A01" w14:textId="77777777" w:rsidR="00E50CDF" w:rsidRPr="006F5054" w:rsidRDefault="00E50CDF" w:rsidP="003A7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14:paraId="021CB691" w14:textId="680BD570" w:rsidR="00E50CDF" w:rsidRPr="0018670A" w:rsidRDefault="00AA2FE6" w:rsidP="0018670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ПК-2-И-6-Д-1-В Формирование и согласование целей и принципов управления рисками цифрового </w:t>
            </w:r>
            <w:r w:rsidR="0018670A">
              <w:rPr>
                <w:bCs/>
              </w:rPr>
              <w:t>развития (цифрового отставания)</w:t>
            </w:r>
          </w:p>
        </w:tc>
        <w:tc>
          <w:tcPr>
            <w:tcW w:w="2551" w:type="dxa"/>
            <w:shd w:val="clear" w:color="auto" w:fill="auto"/>
          </w:tcPr>
          <w:p w14:paraId="029D312A" w14:textId="3891FE5A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Физическая культура и спорт в </w:t>
            </w:r>
            <w:proofErr w:type="spellStart"/>
            <w:proofErr w:type="gram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</w:t>
            </w:r>
            <w:r w:rsid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нальной</w:t>
            </w:r>
            <w:proofErr w:type="spellEnd"/>
            <w:proofErr w:type="gramEnd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подготовке студентов. Характеристики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</w:p>
          <w:p w14:paraId="6373D70C" w14:textId="124B21EA" w:rsidR="00343763" w:rsidRPr="00343763" w:rsidRDefault="0018670A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343763"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спортивных дисциплин</w:t>
            </w:r>
          </w:p>
          <w:p w14:paraId="5EF8A7D9" w14:textId="23D23930" w:rsidR="00E50CDF" w:rsidRPr="0035551E" w:rsidRDefault="00E50CDF" w:rsidP="001867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44C0A80" w14:textId="64378B33" w:rsidR="00E50CDF" w:rsidRPr="006F5054" w:rsidRDefault="00C05E39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743B7BBB" w14:textId="4598338D" w:rsidR="00E50CDF" w:rsidRPr="006F5054" w:rsidRDefault="00E50CDF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906ADB8" w14:textId="6058A0BD" w:rsidR="00E50CDF" w:rsidRPr="006F5054" w:rsidRDefault="0024704C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00433E32" w14:textId="30AAD100" w:rsidR="00E50CDF" w:rsidRPr="006F5054" w:rsidRDefault="00C05E39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5A92E" w14:textId="6D266654" w:rsidR="00E50CDF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281937" w14:textId="7530914F" w:rsidR="00E50CDF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C0A21" w14:textId="63437A02" w:rsidR="00E50CDF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F4461" w14:textId="2EAC97BD" w:rsidR="00E50CDF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625BE56D" w14:textId="77777777" w:rsidR="00E50CDF" w:rsidRDefault="00E50CDF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83E0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91D30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AAD92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171B7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4A9BD" w14:textId="14C2C215" w:rsidR="00FA07CD" w:rsidRPr="006F5054" w:rsidRDefault="00FA07CD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A2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D0813D" w14:textId="28CE2CFE" w:rsidR="00E50CDF" w:rsidRPr="006F5054" w:rsidRDefault="0024704C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13,5</w:t>
            </w:r>
          </w:p>
        </w:tc>
      </w:tr>
      <w:tr w:rsidR="00FA07CD" w:rsidRPr="006F5054" w14:paraId="0A4889BE" w14:textId="77777777" w:rsidTr="0018670A">
        <w:trPr>
          <w:trHeight w:val="765"/>
        </w:trPr>
        <w:tc>
          <w:tcPr>
            <w:tcW w:w="1271" w:type="dxa"/>
            <w:vMerge/>
            <w:shd w:val="clear" w:color="auto" w:fill="auto"/>
          </w:tcPr>
          <w:p w14:paraId="7FD28819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2CC07681" w14:textId="77777777" w:rsidR="00AA2FE6" w:rsidRPr="00AA2FE6" w:rsidRDefault="00AA2FE6" w:rsidP="00AA2FE6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ПК-2-И-6-Д-2-В Определение состава методов и средств управления рисками цифрового развития (цифрового отставания)</w:t>
            </w:r>
          </w:p>
          <w:p w14:paraId="4ABC1719" w14:textId="45751B9F" w:rsidR="00FA07CD" w:rsidRPr="00AA2FE6" w:rsidRDefault="00FA07CD" w:rsidP="00AA2FE6">
            <w:pPr>
              <w:pStyle w:val="a5"/>
              <w:ind w:left="0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16E5B1E5" w14:textId="77777777" w:rsidR="0018670A" w:rsidRPr="00520A19" w:rsidRDefault="0018670A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</w:t>
            </w:r>
            <w:proofErr w:type="spellEnd"/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-спорт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 инфраструктура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</w:p>
          <w:p w14:paraId="04E6671A" w14:textId="77777777" w:rsidR="0018670A" w:rsidRPr="00520A19" w:rsidRDefault="0018670A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профессиональные команды, тренеров, аналитиков и организаторов турниров.</w:t>
            </w:r>
          </w:p>
          <w:p w14:paraId="4A0960F2" w14:textId="6BDA7E9B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Общая</w:t>
            </w:r>
            <w:r w:rsid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характеристика</w:t>
            </w:r>
          </w:p>
          <w:p w14:paraId="64D9094A" w14:textId="77777777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</w:p>
          <w:p w14:paraId="754652DE" w14:textId="77777777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</w:p>
          <w:p w14:paraId="1DA0D1AE" w14:textId="189F048D" w:rsidR="00FA07CD" w:rsidRPr="0018670A" w:rsidRDefault="00343763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</w:t>
            </w:r>
            <w:r w:rsid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98C61F" w14:textId="7548F2E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28F558CC" w14:textId="3C5C32D6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75C532A" w14:textId="3D9FE591" w:rsidR="00FA07CD" w:rsidRPr="006F5054" w:rsidRDefault="00FA07CD" w:rsidP="0024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47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BEF4FEB" w14:textId="2AF9838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9C629" w14:textId="20B3957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93D9ED" w14:textId="247AB38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C3A6F" w14:textId="12470B95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7F840" w14:textId="4A94010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27213E63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301D7" w14:textId="77777777" w:rsidR="005B22B2" w:rsidRDefault="005B22B2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855A" w14:textId="77777777" w:rsidR="005B22B2" w:rsidRDefault="005B22B2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FA41" w14:textId="20AA9233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A2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36CFA" w14:textId="1A61B4FE" w:rsidR="00FA07CD" w:rsidRPr="006F5054" w:rsidRDefault="00E90A20" w:rsidP="00247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</w:t>
            </w:r>
            <w:r w:rsidR="002470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A07CD" w:rsidRPr="006F5054" w14:paraId="48A564B1" w14:textId="77777777" w:rsidTr="0018670A">
        <w:trPr>
          <w:trHeight w:val="765"/>
        </w:trPr>
        <w:tc>
          <w:tcPr>
            <w:tcW w:w="1271" w:type="dxa"/>
            <w:vMerge/>
            <w:shd w:val="clear" w:color="auto" w:fill="auto"/>
          </w:tcPr>
          <w:p w14:paraId="09C4572C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428DDCA" w14:textId="77777777" w:rsidR="00AA2FE6" w:rsidRPr="00AA2FE6" w:rsidRDefault="00AA2FE6" w:rsidP="00AA2FE6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ПК-2-И-6-Д-3-В Организация управления рисками цифрового развития (цифрового отставания) с помощью персонала и </w:t>
            </w:r>
            <w:proofErr w:type="spellStart"/>
            <w:r w:rsidRPr="00AA2FE6">
              <w:rPr>
                <w:bCs/>
              </w:rPr>
              <w:t>стейкхолдеров</w:t>
            </w:r>
            <w:proofErr w:type="spellEnd"/>
          </w:p>
          <w:p w14:paraId="4C50D72D" w14:textId="38B1897D" w:rsidR="00FA07CD" w:rsidRPr="008729E2" w:rsidRDefault="00FA07CD" w:rsidP="008729E2">
            <w:pPr>
              <w:pStyle w:val="a5"/>
              <w:ind w:left="35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277E4135" w14:textId="77777777" w:rsidR="0018670A" w:rsidRPr="00343763" w:rsidRDefault="0018670A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Правовая природа</w:t>
            </w:r>
          </w:p>
          <w:p w14:paraId="319859A2" w14:textId="77777777" w:rsidR="0018670A" w:rsidRPr="00343763" w:rsidRDefault="0018670A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</w:p>
          <w:p w14:paraId="3CB36B5A" w14:textId="77777777" w:rsidR="0018670A" w:rsidRPr="00343763" w:rsidRDefault="0018670A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 как программ</w:t>
            </w:r>
          </w:p>
          <w:p w14:paraId="4EB98CEF" w14:textId="477EAA92" w:rsidR="0018670A" w:rsidRPr="00343763" w:rsidRDefault="0018670A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для ЭВМ и баз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данных.</w:t>
            </w:r>
          </w:p>
          <w:p w14:paraId="771D8247" w14:textId="19B3FD0B" w:rsidR="0018670A" w:rsidRPr="00343763" w:rsidRDefault="0018670A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</w:p>
          <w:p w14:paraId="40BEC137" w14:textId="68710066" w:rsidR="0018670A" w:rsidRPr="00343763" w:rsidRDefault="0018670A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еохраняемые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элементы</w:t>
            </w:r>
          </w:p>
          <w:p w14:paraId="17FFEF56" w14:textId="5FB4EC1A" w:rsidR="00343763" w:rsidRPr="00343763" w:rsidRDefault="0018670A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игры.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343763"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Характеристика</w:t>
            </w:r>
          </w:p>
          <w:p w14:paraId="5DB89705" w14:textId="3C14C00C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договорных</w:t>
            </w:r>
            <w:r w:rsid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конструкций,</w:t>
            </w:r>
          </w:p>
          <w:p w14:paraId="7DD0D930" w14:textId="5B0CB913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опосредующих</w:t>
            </w:r>
            <w:proofErr w:type="gramEnd"/>
            <w:r w:rsid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оборот</w:t>
            </w:r>
          </w:p>
          <w:p w14:paraId="4E19541E" w14:textId="312B1B0A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</w:t>
            </w:r>
            <w:r w:rsid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результаты</w:t>
            </w:r>
          </w:p>
          <w:p w14:paraId="3CBCF10B" w14:textId="77777777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интеллектуальной</w:t>
            </w:r>
          </w:p>
          <w:p w14:paraId="37780D49" w14:textId="77777777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деятельности</w:t>
            </w:r>
          </w:p>
          <w:p w14:paraId="13A27EA4" w14:textId="77777777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средства</w:t>
            </w:r>
          </w:p>
          <w:p w14:paraId="7405EF9F" w14:textId="0400B0C8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индивидуализации</w:t>
            </w:r>
            <w:r w:rsidR="00895B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proofErr w:type="gramEnd"/>
          </w:p>
          <w:p w14:paraId="22C69090" w14:textId="77777777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</w:p>
          <w:p w14:paraId="36A4AA12" w14:textId="77777777" w:rsidR="00343763" w:rsidRPr="00343763" w:rsidRDefault="00343763" w:rsidP="00343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</w:p>
          <w:p w14:paraId="545BA8EC" w14:textId="43A62C44" w:rsidR="00FA07CD" w:rsidRPr="0018670A" w:rsidRDefault="00343763" w:rsidP="001867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5B6C3BD3" w14:textId="30B5FD48" w:rsidR="00FA07CD" w:rsidRPr="006F5054" w:rsidRDefault="0024704C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6240028A" w14:textId="3817021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CAE4FC2" w14:textId="17A14046" w:rsidR="00FA07CD" w:rsidRPr="006F5054" w:rsidRDefault="00FA07CD" w:rsidP="0024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704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636A755" w14:textId="41388FA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E4A43" w14:textId="40BE46D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33B2C5" w14:textId="5EB17B2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E25E1" w14:textId="59CF66F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FFB4F" w14:textId="04AD9747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13D67B50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55C78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9281B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110FB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8E5FB" w14:textId="54589CA0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5BB7C2" w14:textId="5C4573D3" w:rsidR="00FA07CD" w:rsidRPr="006F5054" w:rsidRDefault="00E90A20" w:rsidP="00247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470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470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A07CD" w:rsidRPr="006F5054" w14:paraId="2B91FE9B" w14:textId="77777777" w:rsidTr="0018670A">
        <w:trPr>
          <w:trHeight w:val="765"/>
        </w:trPr>
        <w:tc>
          <w:tcPr>
            <w:tcW w:w="1271" w:type="dxa"/>
            <w:vMerge/>
            <w:shd w:val="clear" w:color="auto" w:fill="auto"/>
          </w:tcPr>
          <w:p w14:paraId="6051D5A2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3E7D9E8A" w14:textId="5F25CCE5" w:rsidR="00FA07CD" w:rsidRPr="00895BC8" w:rsidRDefault="00AA2FE6" w:rsidP="00895BC8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ПК-2-И-6-Д-4-В Контроль качества деятельности по сокращению и смягчению рисков цифрового развития (цифрового отставания) и управление ею</w:t>
            </w:r>
          </w:p>
        </w:tc>
        <w:tc>
          <w:tcPr>
            <w:tcW w:w="2551" w:type="dxa"/>
            <w:shd w:val="clear" w:color="auto" w:fill="auto"/>
          </w:tcPr>
          <w:p w14:paraId="72C8D133" w14:textId="77777777" w:rsidR="0035551E" w:rsidRPr="0035551E" w:rsidRDefault="0035551E" w:rsidP="0035551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Правовые аспекты</w:t>
            </w:r>
          </w:p>
          <w:p w14:paraId="1D0E7795" w14:textId="77777777" w:rsidR="0035551E" w:rsidRPr="0035551E" w:rsidRDefault="0035551E" w:rsidP="0035551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организации</w:t>
            </w:r>
          </w:p>
          <w:p w14:paraId="4F0E51E4" w14:textId="77777777" w:rsidR="0035551E" w:rsidRPr="0035551E" w:rsidRDefault="0035551E" w:rsidP="0035551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киберспортивных</w:t>
            </w:r>
            <w:proofErr w:type="spellEnd"/>
          </w:p>
          <w:p w14:paraId="73686B98" w14:textId="77777777" w:rsidR="0035551E" w:rsidRPr="0035551E" w:rsidRDefault="0035551E" w:rsidP="0035551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мероприятий</w:t>
            </w:r>
          </w:p>
          <w:p w14:paraId="60845BFE" w14:textId="39BE8493" w:rsidR="00CA5126" w:rsidRPr="00CA5126" w:rsidRDefault="00CA5126" w:rsidP="00CA5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Общая</w:t>
            </w:r>
            <w:r w:rsidR="00895B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характеристика</w:t>
            </w:r>
          </w:p>
          <w:p w14:paraId="50CA0420" w14:textId="77777777" w:rsidR="00CA5126" w:rsidRPr="00CA5126" w:rsidRDefault="00CA5126" w:rsidP="00CA5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законодательства</w:t>
            </w:r>
          </w:p>
          <w:p w14:paraId="710D2C32" w14:textId="77777777" w:rsidR="00CA5126" w:rsidRPr="00CA5126" w:rsidRDefault="00CA5126" w:rsidP="00CA5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 рекламе и его</w:t>
            </w:r>
          </w:p>
          <w:p w14:paraId="21655B93" w14:textId="1EAE879C" w:rsidR="00CA5126" w:rsidRPr="00CA5126" w:rsidRDefault="00CA5126" w:rsidP="00CA5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применимость </w:t>
            </w:r>
            <w:proofErr w:type="gramStart"/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proofErr w:type="gramEnd"/>
          </w:p>
          <w:p w14:paraId="10EF059F" w14:textId="7E2EAB93" w:rsidR="00CA5126" w:rsidRPr="00CA5126" w:rsidRDefault="00CA5126" w:rsidP="00CA5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  <w:r w:rsidR="00895B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proofErr w:type="gramEnd"/>
          </w:p>
          <w:p w14:paraId="7437E32E" w14:textId="0C503D73" w:rsidR="00FA07CD" w:rsidRPr="00CA5126" w:rsidRDefault="00CA5126" w:rsidP="00CA5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1F134DC1" w14:textId="1C577FE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429AAA46" w14:textId="4CEF7E2C" w:rsidR="00FA07CD" w:rsidRPr="006F5054" w:rsidRDefault="0024704C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2830C02" w14:textId="26BD409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87074A1" w14:textId="31EC45A0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71E67" w14:textId="71363D6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962E0F" w14:textId="48DF3BB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1CAB7" w14:textId="3703A3E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7AC371" w14:textId="21B340B1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1F2A08C0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E7622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FD1860" w14:textId="77777777" w:rsidR="00895BC8" w:rsidRDefault="00895BC8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CF564" w14:textId="77777777" w:rsidR="00895BC8" w:rsidRDefault="00895BC8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B4A5" w14:textId="7AFBA8DD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26FBAE" w14:textId="10FE092B" w:rsidR="00FA07CD" w:rsidRPr="006F5054" w:rsidRDefault="00EA7D8C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E90A20"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</w:p>
        </w:tc>
      </w:tr>
      <w:tr w:rsidR="00343763" w:rsidRPr="006F5054" w14:paraId="3D486F42" w14:textId="77777777" w:rsidTr="0018670A">
        <w:trPr>
          <w:trHeight w:val="765"/>
        </w:trPr>
        <w:tc>
          <w:tcPr>
            <w:tcW w:w="1271" w:type="dxa"/>
            <w:vMerge/>
            <w:shd w:val="clear" w:color="auto" w:fill="auto"/>
          </w:tcPr>
          <w:p w14:paraId="1BD8E61D" w14:textId="77777777" w:rsidR="00343763" w:rsidRPr="006F5054" w:rsidRDefault="00343763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6B00A0D4" w14:textId="3970E7AE" w:rsidR="00343763" w:rsidRPr="00FB4A81" w:rsidRDefault="00343763" w:rsidP="00FB4A81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ПК-2-И-6-Д-5-У</w:t>
            </w:r>
            <w:proofErr w:type="gramStart"/>
            <w:r w:rsidRPr="00AA2FE6">
              <w:rPr>
                <w:bCs/>
              </w:rPr>
              <w:t xml:space="preserve"> Ф</w:t>
            </w:r>
            <w:proofErr w:type="gramEnd"/>
            <w:r w:rsidRPr="00AA2FE6">
              <w:rPr>
                <w:bCs/>
              </w:rPr>
              <w:t xml:space="preserve">ормировать цели и принципы управления рисками цифрового </w:t>
            </w:r>
            <w:r w:rsidR="00FB4A81">
              <w:rPr>
                <w:bCs/>
              </w:rPr>
              <w:t>развития (цифрового отставания)</w:t>
            </w:r>
          </w:p>
        </w:tc>
        <w:tc>
          <w:tcPr>
            <w:tcW w:w="2551" w:type="dxa"/>
            <w:shd w:val="clear" w:color="auto" w:fill="auto"/>
          </w:tcPr>
          <w:p w14:paraId="7546545A" w14:textId="42469019" w:rsidR="00343763" w:rsidRPr="00FA07CD" w:rsidRDefault="00343763" w:rsidP="00D21DBE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спорта. </w:t>
            </w:r>
            <w:r w:rsidR="0018670A">
              <w:rPr>
                <w:rFonts w:ascii="Times New Roman" w:hAnsi="Times New Roman" w:cs="Times New Roman"/>
                <w:sz w:val="20"/>
                <w:szCs w:val="20"/>
              </w:rPr>
              <w:t>Владеет навыками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целеполагания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1EF7FC" w14:textId="636D45F4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0D1C389F" w14:textId="0EEAA758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EB4D679" w14:textId="582DBCF6" w:rsidR="00343763" w:rsidRPr="006F5054" w:rsidRDefault="00343763" w:rsidP="00C0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A94A7F6" w14:textId="77777777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C7790" w14:textId="28CEAC21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839811" w14:textId="06CD0FCA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DAC54" w14:textId="44F01CA4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139321" w14:textId="4D01A778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F5E7B6F" w14:textId="04750C70" w:rsidR="00343763" w:rsidRPr="006F5054" w:rsidRDefault="00343763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23282" w14:textId="1C328186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15,7</w:t>
            </w:r>
          </w:p>
        </w:tc>
      </w:tr>
      <w:tr w:rsidR="00343763" w:rsidRPr="006F5054" w14:paraId="65AFA238" w14:textId="77777777" w:rsidTr="0018670A">
        <w:trPr>
          <w:trHeight w:val="765"/>
        </w:trPr>
        <w:tc>
          <w:tcPr>
            <w:tcW w:w="1271" w:type="dxa"/>
            <w:shd w:val="clear" w:color="auto" w:fill="auto"/>
          </w:tcPr>
          <w:p w14:paraId="11D97939" w14:textId="1E1838CB" w:rsidR="00343763" w:rsidRPr="006F5054" w:rsidRDefault="00343763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5F0C3727" w14:textId="4BD39552" w:rsidR="00343763" w:rsidRPr="00FA07CD" w:rsidRDefault="00343763" w:rsidP="00635249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ПК-2-И-6-Д-6-У</w:t>
            </w:r>
            <w:proofErr w:type="gramStart"/>
            <w:r w:rsidRPr="00AA2FE6">
              <w:rPr>
                <w:bCs/>
              </w:rPr>
              <w:t xml:space="preserve"> И</w:t>
            </w:r>
            <w:proofErr w:type="gramEnd"/>
            <w:r w:rsidRPr="00AA2FE6">
              <w:rPr>
                <w:bCs/>
              </w:rPr>
              <w:t>спользовать методы и средства обеспечения управления рисками цифрового развития (цифрового отставания), соответствующ</w:t>
            </w:r>
            <w:r>
              <w:rPr>
                <w:bCs/>
              </w:rPr>
              <w:t>ие критериям оценки организации</w:t>
            </w:r>
          </w:p>
        </w:tc>
        <w:tc>
          <w:tcPr>
            <w:tcW w:w="2551" w:type="dxa"/>
            <w:shd w:val="clear" w:color="auto" w:fill="auto"/>
          </w:tcPr>
          <w:p w14:paraId="6D2EB654" w14:textId="77777777" w:rsidR="00FB4A81" w:rsidRPr="00FB4A81" w:rsidRDefault="00FB4A81" w:rsidP="00FB4A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Технические</w:t>
            </w:r>
          </w:p>
          <w:p w14:paraId="3F13708E" w14:textId="4D21B853" w:rsidR="00FB4A81" w:rsidRPr="00FB4A81" w:rsidRDefault="00FB4A81" w:rsidP="00FB4A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требования,</w:t>
            </w:r>
            <w:r w:rsidR="00895B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средства</w:t>
            </w:r>
            <w:r w:rsidR="00895B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95B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proofErr w:type="gramEnd"/>
          </w:p>
          <w:p w14:paraId="67D1CDC0" w14:textId="08DF4BFA" w:rsidR="00FB4A81" w:rsidRPr="00FB4A81" w:rsidRDefault="00895BC8" w:rsidP="00FB4A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компьютерном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спорте</w:t>
            </w:r>
            <w:proofErr w:type="gramEnd"/>
          </w:p>
          <w:p w14:paraId="07082FD1" w14:textId="331F12BA" w:rsidR="00FB4A81" w:rsidRPr="00FB4A81" w:rsidRDefault="00895BC8" w:rsidP="00FB4A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</w:t>
            </w:r>
            <w:r w:rsidR="00FB4A81"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FB4A81"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стандартов,</w:t>
            </w:r>
          </w:p>
          <w:p w14:paraId="601F20CB" w14:textId="2D059213" w:rsidR="00FB4A81" w:rsidRPr="00FB4A81" w:rsidRDefault="00FB4A81" w:rsidP="00FB4A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используемых</w:t>
            </w:r>
            <w:proofErr w:type="gramEnd"/>
            <w:r w:rsidR="00895BC8"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в компьютерном</w:t>
            </w:r>
            <w:r w:rsidR="00895B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95BC8"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спорте.</w:t>
            </w:r>
          </w:p>
          <w:p w14:paraId="72ACBCE4" w14:textId="574704E8" w:rsidR="00343763" w:rsidRPr="00FB4A81" w:rsidRDefault="00FB4A81" w:rsidP="00895BC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</w:t>
            </w:r>
            <w:r w:rsidR="00895BC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инимальные системные требования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D75BFB" w14:textId="7221A07E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4BF08E6A" w14:textId="5B2293FD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694575D" w14:textId="0C8279B3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63E88956" w14:textId="69DA36F4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9A06D" w14:textId="2650171F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BC5CED" w14:textId="6993D168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5B629" w14:textId="66D5781E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9F000" w14:textId="266E01F9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C29172E" w14:textId="5EB68874" w:rsidR="00343763" w:rsidRPr="006F5054" w:rsidRDefault="00343763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AF7C2" w14:textId="589FAEF8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</w:p>
        </w:tc>
      </w:tr>
      <w:tr w:rsidR="00343763" w:rsidRPr="006F5054" w14:paraId="79417657" w14:textId="77777777" w:rsidTr="0018670A">
        <w:trPr>
          <w:trHeight w:val="262"/>
        </w:trPr>
        <w:tc>
          <w:tcPr>
            <w:tcW w:w="1271" w:type="dxa"/>
            <w:shd w:val="clear" w:color="auto" w:fill="auto"/>
          </w:tcPr>
          <w:p w14:paraId="2B4C583A" w14:textId="77777777" w:rsidR="00343763" w:rsidRPr="006F5054" w:rsidRDefault="00343763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2AE170B4" w14:textId="7131C0BE" w:rsidR="00343763" w:rsidRPr="00635249" w:rsidRDefault="00343763" w:rsidP="00635249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ПК-2-И-6-Д-7-УФормировать команду и организовывать персонал и </w:t>
            </w:r>
            <w:proofErr w:type="spellStart"/>
            <w:r w:rsidRPr="00635249">
              <w:rPr>
                <w:bCs/>
              </w:rPr>
              <w:lastRenderedPageBreak/>
              <w:t>стейкхолдеров</w:t>
            </w:r>
            <w:proofErr w:type="spellEnd"/>
            <w:r w:rsidRPr="00635249">
              <w:rPr>
                <w:bCs/>
              </w:rPr>
              <w:t xml:space="preserve"> для управления рисками цифрового развития (цифрового отставания)</w:t>
            </w:r>
          </w:p>
        </w:tc>
        <w:tc>
          <w:tcPr>
            <w:tcW w:w="2551" w:type="dxa"/>
            <w:shd w:val="clear" w:color="auto" w:fill="auto"/>
          </w:tcPr>
          <w:p w14:paraId="09897CF7" w14:textId="125BF766" w:rsidR="00FB4A81" w:rsidRPr="00FB4A81" w:rsidRDefault="00FB4A81" w:rsidP="00FB4A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Требования к оборудованию места проведения соревнований, технические и</w:t>
            </w:r>
          </w:p>
          <w:p w14:paraId="25AD75BF" w14:textId="19D075E2" w:rsidR="00343763" w:rsidRPr="00FB4A81" w:rsidRDefault="00FB4A81" w:rsidP="00FB4A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метрологические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характеристики спортивного и судейского оборудования, инвентаря, в том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числе в зависимости от статуса (категории) соревнования.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8AD763" w14:textId="0F16EF79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0B75B0E2" w14:textId="58943384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D0F7F41" w14:textId="448D255F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691C073" w14:textId="737B0FE5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0BB77" w14:textId="5744BC75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4AD34" w14:textId="02FEBE3B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59029" w14:textId="01D49C3A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860DE" w14:textId="547A18CA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448F4AD" w14:textId="0A4B9FEF" w:rsidR="00343763" w:rsidRPr="006F5054" w:rsidRDefault="00343763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DF4405" w14:textId="11AA01C2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</w:p>
        </w:tc>
      </w:tr>
      <w:tr w:rsidR="00343763" w:rsidRPr="006F5054" w14:paraId="11AFCADB" w14:textId="77777777" w:rsidTr="0018670A">
        <w:trPr>
          <w:trHeight w:val="765"/>
        </w:trPr>
        <w:tc>
          <w:tcPr>
            <w:tcW w:w="1271" w:type="dxa"/>
            <w:shd w:val="clear" w:color="auto" w:fill="auto"/>
          </w:tcPr>
          <w:p w14:paraId="7111239A" w14:textId="77777777" w:rsidR="00343763" w:rsidRPr="006F5054" w:rsidRDefault="00343763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398FB15F" w14:textId="1C71C236" w:rsidR="00343763" w:rsidRPr="00635249" w:rsidRDefault="00343763" w:rsidP="00635249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ПК-2-И-6-Д-8-У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 xml:space="preserve">существлять мониторинг и контроль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2551" w:type="dxa"/>
            <w:shd w:val="clear" w:color="auto" w:fill="auto"/>
          </w:tcPr>
          <w:p w14:paraId="647D05DC" w14:textId="77777777" w:rsidR="00343763" w:rsidRDefault="00895BC8" w:rsidP="008729E2">
            <w:pPr>
              <w:ind w:left="14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Технические и иные параметры места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соревнований</w:t>
            </w:r>
            <w:r w:rsid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14:paraId="58946F0A" w14:textId="36B198E0" w:rsidR="00D7528E" w:rsidRPr="008729E2" w:rsidRDefault="00D7528E" w:rsidP="008729E2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Жанры и дисциплины компьютерного спорта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74B131" w14:textId="1E702769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04BE877C" w14:textId="1098B914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C605BFE" w14:textId="39B09FE4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7B5DEBD" w14:textId="2797E86F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ECCBB" w14:textId="1AEC64BB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70F421" w14:textId="4B813329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5279CB" w14:textId="78ECE536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17387D" w14:textId="423CD579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DEE1C9" w14:textId="56C6CA94" w:rsidR="00343763" w:rsidRPr="006F5054" w:rsidRDefault="00343763" w:rsidP="0024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8B5B5" w14:textId="1ADE86EE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</w:t>
            </w:r>
          </w:p>
        </w:tc>
      </w:tr>
      <w:tr w:rsidR="00343763" w:rsidRPr="006F5054" w14:paraId="68E8C6E4" w14:textId="77777777" w:rsidTr="0018670A">
        <w:trPr>
          <w:trHeight w:val="765"/>
        </w:trPr>
        <w:tc>
          <w:tcPr>
            <w:tcW w:w="1271" w:type="dxa"/>
            <w:shd w:val="clear" w:color="auto" w:fill="auto"/>
          </w:tcPr>
          <w:p w14:paraId="66C02F7D" w14:textId="2B56A982" w:rsidR="00343763" w:rsidRPr="006F5054" w:rsidRDefault="00343763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5EACF35" w14:textId="6B1F28C1" w:rsidR="00343763" w:rsidRPr="00635249" w:rsidRDefault="00343763" w:rsidP="00635249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ПК-2-И-6-Д-9-У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>рганизовывать деятельность по непрерывному улучшению управления рисками цифрового развития (цифрового отставания)</w:t>
            </w:r>
          </w:p>
        </w:tc>
        <w:tc>
          <w:tcPr>
            <w:tcW w:w="2551" w:type="dxa"/>
            <w:shd w:val="clear" w:color="auto" w:fill="auto"/>
          </w:tcPr>
          <w:p w14:paraId="61861081" w14:textId="77777777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Правила проведения и организация</w:t>
            </w:r>
          </w:p>
          <w:p w14:paraId="6F341EB2" w14:textId="77777777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соревнований по </w:t>
            </w:r>
            <w:proofErr w:type="gramStart"/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компьютерному</w:t>
            </w:r>
            <w:proofErr w:type="gramEnd"/>
          </w:p>
          <w:p w14:paraId="3D8A79D7" w14:textId="4FFE499F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14:paraId="5FC61579" w14:textId="6C93F9E3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Технические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требования,</w:t>
            </w:r>
          </w:p>
          <w:p w14:paraId="486927F0" w14:textId="4A454FF5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редства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 методы подготовки в компьютерном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14:paraId="4C1C2DAC" w14:textId="4359BB8E" w:rsidR="00343763" w:rsidRPr="00D7528E" w:rsidRDefault="00343763" w:rsidP="008729E2">
            <w:pPr>
              <w:ind w:left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010FE6A" w14:textId="50C28CEB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56FD2E07" w14:textId="1AC83CFF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9DBB6C2" w14:textId="47F2B682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0CFEFFC1" w14:textId="19724D11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64956" w14:textId="3EA15D57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5820E3" w14:textId="4F869FDB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28A97" w14:textId="7AAF78CF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BB2CC" w14:textId="38BA9EC0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4C7242F" w14:textId="23567B5D" w:rsidR="00343763" w:rsidRDefault="00343763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40461" w14:textId="65EB0FD5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</w:p>
        </w:tc>
      </w:tr>
      <w:tr w:rsidR="00343763" w:rsidRPr="006F5054" w14:paraId="70A6B907" w14:textId="77777777" w:rsidTr="0018670A">
        <w:trPr>
          <w:trHeight w:val="765"/>
        </w:trPr>
        <w:tc>
          <w:tcPr>
            <w:tcW w:w="1271" w:type="dxa"/>
            <w:shd w:val="clear" w:color="auto" w:fill="auto"/>
          </w:tcPr>
          <w:p w14:paraId="68F09EA6" w14:textId="77777777" w:rsidR="00343763" w:rsidRPr="006F5054" w:rsidRDefault="00343763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2032D41" w14:textId="3B64DADC" w:rsidR="00343763" w:rsidRPr="00635249" w:rsidRDefault="00343763" w:rsidP="00635249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ПК-2-И-6-Д-10-З Международные и отечественные стандарты, лучшие практики и </w:t>
            </w:r>
            <w:proofErr w:type="spellStart"/>
            <w:r w:rsidRPr="00635249">
              <w:rPr>
                <w:bCs/>
              </w:rPr>
              <w:t>фреймворки</w:t>
            </w:r>
            <w:proofErr w:type="spellEnd"/>
            <w:r w:rsidRPr="00635249">
              <w:rPr>
                <w:bCs/>
              </w:rPr>
              <w:t xml:space="preserve"> по управлению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2551" w:type="dxa"/>
            <w:shd w:val="clear" w:color="auto" w:fill="auto"/>
          </w:tcPr>
          <w:p w14:paraId="47013EA0" w14:textId="7223A695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Общие принципы допуска спортсменов к соревнованиям. Права и обязанности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спортсменов, тренеров, представителей спортивных сборных команд на соревнованиях.</w:t>
            </w:r>
          </w:p>
          <w:p w14:paraId="7EEC067A" w14:textId="484DC1C7" w:rsidR="00343763" w:rsidRPr="00D7528E" w:rsidRDefault="00D7528E" w:rsidP="00D7528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Организаторы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оревнований. 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C17DDE" w14:textId="52A50470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7D0677C0" w14:textId="0ED8C267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C2CF33D" w14:textId="455085DF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637C59FA" w14:textId="5103337B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4BE89" w14:textId="2E8ADD32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E6B21" w14:textId="20549CBC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0B744" w14:textId="690D9C68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38338" w14:textId="4A361FE4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68DDB2D" w14:textId="47C77254" w:rsidR="00343763" w:rsidRDefault="00343763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E3367" w14:textId="05CB4123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</w:p>
        </w:tc>
      </w:tr>
      <w:tr w:rsidR="00343763" w:rsidRPr="006F5054" w14:paraId="0543D749" w14:textId="77777777" w:rsidTr="0018670A">
        <w:trPr>
          <w:trHeight w:val="765"/>
        </w:trPr>
        <w:tc>
          <w:tcPr>
            <w:tcW w:w="1271" w:type="dxa"/>
            <w:shd w:val="clear" w:color="auto" w:fill="auto"/>
          </w:tcPr>
          <w:p w14:paraId="654AC281" w14:textId="77777777" w:rsidR="00343763" w:rsidRPr="006F5054" w:rsidRDefault="00343763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0014AA21" w14:textId="2CC173E0" w:rsidR="00343763" w:rsidRPr="00635249" w:rsidRDefault="00343763" w:rsidP="00635249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ПК-2-И-6-Д-11-З Критерии оценки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2551" w:type="dxa"/>
            <w:shd w:val="clear" w:color="auto" w:fill="auto"/>
          </w:tcPr>
          <w:p w14:paraId="33CF709B" w14:textId="6A0FD053" w:rsidR="00343763" w:rsidRDefault="00D7528E" w:rsidP="008729E2">
            <w:pPr>
              <w:ind w:left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Положение о соревнованиях. Участники </w:t>
            </w:r>
            <w:proofErr w:type="gramStart"/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соревновании</w:t>
            </w:r>
            <w:proofErr w:type="gramEnd"/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и 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представители. Судейские коллегии. Порядок определения призовых мест.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1FC220" w14:textId="1FA81A33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3567289B" w14:textId="2CA6B300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18D9A20" w14:textId="3D2CA463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05E92F8" w14:textId="02DAD944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909AA" w14:textId="5539EE3D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3482DE" w14:textId="2A756BE9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D5CC3" w14:textId="75B983A3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2C5DB7" w14:textId="68FBF4AE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E13E3CA" w14:textId="4979EEA9" w:rsidR="00343763" w:rsidRDefault="00343763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67999" w14:textId="249E9EBE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5,7</w:t>
            </w:r>
          </w:p>
        </w:tc>
      </w:tr>
      <w:tr w:rsidR="00343763" w:rsidRPr="006F5054" w14:paraId="5FF60718" w14:textId="77777777" w:rsidTr="0018670A">
        <w:trPr>
          <w:trHeight w:val="765"/>
        </w:trPr>
        <w:tc>
          <w:tcPr>
            <w:tcW w:w="1271" w:type="dxa"/>
            <w:shd w:val="clear" w:color="auto" w:fill="auto"/>
          </w:tcPr>
          <w:p w14:paraId="2DD36C11" w14:textId="77777777" w:rsidR="00343763" w:rsidRPr="006F5054" w:rsidRDefault="00343763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22E5931B" w14:textId="602E7992" w:rsidR="00343763" w:rsidRPr="00635249" w:rsidRDefault="00343763" w:rsidP="00635249">
            <w:pPr>
              <w:pStyle w:val="a5"/>
              <w:ind w:left="35"/>
              <w:rPr>
                <w:bCs/>
              </w:rPr>
            </w:pPr>
            <w:proofErr w:type="gramStart"/>
            <w:r w:rsidRPr="00635249">
              <w:rPr>
                <w:bCs/>
              </w:rPr>
              <w:t>ПК-2-И-6-Д-12-З Методы контроля рисков цифрового</w:t>
            </w:r>
            <w:r>
              <w:rPr>
                <w:bCs/>
              </w:rPr>
              <w:t xml:space="preserve"> развития (цифрового отставания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2A331263" w14:textId="1A7A46A1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Документация</w:t>
            </w:r>
          </w:p>
          <w:p w14:paraId="0ED69231" w14:textId="1264398C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соревнований.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обеспечению</w:t>
            </w:r>
          </w:p>
          <w:p w14:paraId="58B32B4E" w14:textId="77777777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безопасности при проведении соревнований по компьютерному спорту.</w:t>
            </w:r>
          </w:p>
          <w:p w14:paraId="385FB4BB" w14:textId="285965B6" w:rsidR="00D7528E" w:rsidRPr="00D7528E" w:rsidRDefault="00D7528E" w:rsidP="00D75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Нарушения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дисциплинарные</w:t>
            </w:r>
          </w:p>
          <w:p w14:paraId="5C493EDC" w14:textId="4AA540C6" w:rsidR="00343763" w:rsidRDefault="00D7528E" w:rsidP="00D7528E">
            <w:pPr>
              <w:ind w:left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взыскания.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FD65C7" w14:textId="0F01E462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14362D55" w14:textId="122DC8B7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D75C588" w14:textId="74AB44C6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2A27EBD4" w14:textId="20CDC88B" w:rsidR="00343763" w:rsidRDefault="00343763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8EF829" w14:textId="24E6A9C7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D3160E" w14:textId="400C06B8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21D22" w14:textId="286A8900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4798B" w14:textId="1A169BC5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E579B52" w14:textId="65C5A3AE" w:rsidR="00343763" w:rsidRDefault="00343763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E59C0" w14:textId="743CA2AE" w:rsidR="00343763" w:rsidRDefault="00343763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</w:t>
            </w:r>
          </w:p>
        </w:tc>
      </w:tr>
      <w:tr w:rsidR="00343763" w:rsidRPr="006F5054" w14:paraId="09B3CCB9" w14:textId="77777777" w:rsidTr="001D01FC">
        <w:trPr>
          <w:trHeight w:val="397"/>
        </w:trPr>
        <w:tc>
          <w:tcPr>
            <w:tcW w:w="5783" w:type="dxa"/>
            <w:gridSpan w:val="3"/>
            <w:shd w:val="clear" w:color="auto" w:fill="auto"/>
            <w:vAlign w:val="center"/>
          </w:tcPr>
          <w:p w14:paraId="1EE0FC23" w14:textId="77777777" w:rsidR="00343763" w:rsidRPr="00FA07CD" w:rsidRDefault="00343763" w:rsidP="003A7AE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дисциплине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835974B" w14:textId="21B8187E" w:rsidR="00343763" w:rsidRPr="006F5054" w:rsidRDefault="00343763" w:rsidP="006352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7AF9E425" w14:textId="7110007F" w:rsidR="00343763" w:rsidRPr="006F5054" w:rsidRDefault="00343763" w:rsidP="00C05E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5FB25FB8" w14:textId="2290C12B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90EEE7C" w14:textId="153A3D28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FE051" w14:textId="468034EF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AD5207" w14:textId="3F7BA13F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09EC6" w14:textId="04E5C15C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22F84" w14:textId="4B603015" w:rsidR="00343763" w:rsidRPr="006F5054" w:rsidRDefault="00343763" w:rsidP="006352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63" w:type="dxa"/>
            <w:shd w:val="clear" w:color="auto" w:fill="auto"/>
          </w:tcPr>
          <w:p w14:paraId="49A59DDD" w14:textId="77777777" w:rsidR="00343763" w:rsidRPr="006F5054" w:rsidRDefault="00343763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608FD" w14:textId="1326A29C" w:rsidR="00343763" w:rsidRPr="006F5054" w:rsidRDefault="00343763" w:rsidP="00C05E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14:paraId="47D91EE6" w14:textId="2DFD4820" w:rsidR="00833E25" w:rsidRPr="001C5E2B" w:rsidRDefault="00833E25" w:rsidP="001C5E2B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30376065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обеспечение дисциплины</w:t>
      </w:r>
      <w:bookmarkEnd w:id="5"/>
    </w:p>
    <w:p w14:paraId="6F9CD0C3" w14:textId="566EC271" w:rsidR="00B51773" w:rsidRPr="001C5E2B" w:rsidRDefault="001C5E2B" w:rsidP="00A76A41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bookmarkStart w:id="6" w:name="_Toc130376066"/>
      <w:r>
        <w:rPr>
          <w:rFonts w:ascii="Times New Roman" w:hAnsi="Times New Roman"/>
          <w:color w:val="auto"/>
          <w:sz w:val="28"/>
          <w:szCs w:val="28"/>
        </w:rPr>
        <w:t xml:space="preserve">4.1. </w:t>
      </w:r>
      <w:r w:rsidR="00B51773" w:rsidRPr="001C5E2B">
        <w:rPr>
          <w:rFonts w:ascii="Times New Roman" w:hAnsi="Times New Roman"/>
          <w:color w:val="auto"/>
          <w:sz w:val="28"/>
          <w:szCs w:val="28"/>
        </w:rPr>
        <w:t>Рекомендуемая литература по дисциплине</w:t>
      </w:r>
      <w:bookmarkEnd w:id="6"/>
    </w:p>
    <w:p w14:paraId="5DBDFDFC" w14:textId="7D827955" w:rsidR="00B51773" w:rsidRPr="00904C3A" w:rsidRDefault="00B51773" w:rsidP="00A76A41">
      <w:pPr>
        <w:pStyle w:val="3"/>
        <w:rPr>
          <w:rFonts w:ascii="Times New Roman" w:hAnsi="Times New Roman"/>
          <w:b/>
          <w:color w:val="auto"/>
          <w:sz w:val="28"/>
          <w:szCs w:val="28"/>
        </w:rPr>
      </w:pPr>
      <w:bookmarkStart w:id="7" w:name="_Toc38835984"/>
      <w:bookmarkStart w:id="8" w:name="_Toc130376067"/>
      <w:r w:rsidRPr="001C5E2B">
        <w:rPr>
          <w:rFonts w:ascii="Times New Roman" w:hAnsi="Times New Roman"/>
          <w:b/>
          <w:color w:val="auto"/>
          <w:sz w:val="28"/>
          <w:szCs w:val="28"/>
        </w:rPr>
        <w:t>4.1.1</w:t>
      </w:r>
      <w:r w:rsidR="006E0101" w:rsidRPr="001C5E2B">
        <w:rPr>
          <w:rFonts w:ascii="Times New Roman" w:hAnsi="Times New Roman"/>
          <w:b/>
          <w:color w:val="auto"/>
          <w:sz w:val="28"/>
          <w:szCs w:val="28"/>
        </w:rPr>
        <w:t>.</w:t>
      </w:r>
      <w:r w:rsidRPr="001C5E2B">
        <w:rPr>
          <w:rFonts w:ascii="Times New Roman" w:hAnsi="Times New Roman"/>
          <w:b/>
          <w:color w:val="auto"/>
          <w:sz w:val="28"/>
          <w:szCs w:val="28"/>
        </w:rPr>
        <w:t xml:space="preserve"> Основная литература</w:t>
      </w:r>
      <w:bookmarkStart w:id="9" w:name="_Toc314834523"/>
      <w:bookmarkStart w:id="10" w:name="_Toc484095999"/>
      <w:bookmarkStart w:id="11" w:name="_Toc490583879"/>
      <w:bookmarkEnd w:id="7"/>
      <w:bookmarkEnd w:id="8"/>
      <w:r w:rsidR="00904C3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904C3A" w:rsidRPr="007B557C" w14:paraId="37941D08" w14:textId="77777777" w:rsidTr="00670251">
        <w:trPr>
          <w:trHeight w:val="99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B1D26EE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086B55E6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Авто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р(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18CB1F71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4381DF15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685808D6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1457DC47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727" w:type="pct"/>
            <w:shd w:val="clear" w:color="auto" w:fill="FFFFFF"/>
          </w:tcPr>
          <w:p w14:paraId="09AA3DCD" w14:textId="77777777" w:rsidR="00904C3A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6311A92D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904C3A" w:rsidRPr="007B557C" w14:paraId="4F4B614D" w14:textId="77777777" w:rsidTr="00670251">
        <w:trPr>
          <w:trHeight w:val="16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482A9525" w14:textId="77777777" w:rsidR="00904C3A" w:rsidRPr="00EF7596" w:rsidRDefault="00904C3A" w:rsidP="00670251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4A09DEB5" w14:textId="03BC1AE1" w:rsidR="00904C3A" w:rsidRPr="00003875" w:rsidRDefault="00050066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Абрамян, М. Э.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3B1DA17" w14:textId="77777777" w:rsidR="00F803E4" w:rsidRPr="00050066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Инструменты и методы разработки электронных образовательных ресурсов</w:t>
            </w:r>
          </w:p>
          <w:p w14:paraId="77B1ADAD" w14:textId="340F850C" w:rsidR="00904C3A" w:rsidRPr="00003875" w:rsidRDefault="00F803E4" w:rsidP="00F803E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по компьютерным наукам 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030274F3" w14:textId="40323D63" w:rsidR="00F803E4" w:rsidRPr="00050066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Монография 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М.Э.Абрамян</w:t>
            </w:r>
            <w:proofErr w:type="spellEnd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— Ростов-на-Дону, Таганрог:</w:t>
            </w:r>
          </w:p>
          <w:p w14:paraId="625F7E03" w14:textId="3D91EEF6" w:rsidR="00F803E4" w:rsidRPr="00050066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 Южного федерального университета, 2018 — 260 c. — ISBN 978-5-9275-2785-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— Текст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: электронный </w:t>
            </w:r>
          </w:p>
          <w:p w14:paraId="104D2D4D" w14:textId="69A426E8" w:rsidR="00F803E4" w:rsidRPr="00050066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7660C393" w14:textId="526FFE3E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14:paraId="793BD6CF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7ACBF82" w14:textId="72323BDF" w:rsidR="00904C3A" w:rsidRPr="00003875" w:rsidRDefault="00F803E4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Цифровой образовательный ресурс IPR SMART : [сайт].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13614A3F" w14:textId="77777777" w:rsidR="00F803E4" w:rsidRPr="00050066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https://www.iprbookshop.ru/87713.html.</w:t>
            </w:r>
          </w:p>
          <w:p w14:paraId="093B9EE5" w14:textId="6A2728FF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3E4" w:rsidRPr="007B557C" w14:paraId="538D1ABF" w14:textId="77777777" w:rsidTr="00670251">
        <w:trPr>
          <w:trHeight w:val="16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19E0A3F6" w14:textId="77777777" w:rsidR="00F803E4" w:rsidRPr="00EF7596" w:rsidRDefault="00F803E4" w:rsidP="00670251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59FED7CD" w14:textId="4C8FEA62" w:rsidR="00F803E4" w:rsidRPr="00003875" w:rsidRDefault="00F803E4" w:rsidP="00F803E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Балыкина А. М.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2B28082E" w14:textId="79B04305" w:rsidR="00F803E4" w:rsidRPr="00003875" w:rsidRDefault="00F803E4" w:rsidP="006702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Самореализация студентов в информационно-компьютерной деятельности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1DC7746D" w14:textId="279576BF" w:rsidR="00F803E4" w:rsidRPr="00050066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монография /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А.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М.Балыкина</w:t>
            </w:r>
            <w:proofErr w:type="spellEnd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Ай</w:t>
            </w:r>
            <w:proofErr w:type="gramEnd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Пи Ар Медиа, 2022 — 128 c. — ISBN 978-5-</w:t>
            </w:r>
          </w:p>
          <w:p w14:paraId="39CE9E02" w14:textId="07CA455B" w:rsidR="00F803E4" w:rsidRPr="00003875" w:rsidRDefault="00F803E4" w:rsidP="00F803E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4497-1516-6.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46908FA3" w14:textId="7F6E5D64" w:rsidR="00F803E4" w:rsidRPr="00003875" w:rsidRDefault="00F803E4" w:rsidP="00F803E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32E3430C" w14:textId="49650695" w:rsidR="00F803E4" w:rsidRPr="00F803E4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Цифровой об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разовательный ресурс IPR SMART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538FED3D" w14:textId="05133F88" w:rsidR="00F803E4" w:rsidRPr="00003875" w:rsidRDefault="00F803E4" w:rsidP="00F8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https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://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www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proofErr w:type="spellStart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iprbookshop</w:t>
            </w:r>
            <w:proofErr w:type="spellEnd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proofErr w:type="spellStart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/117043.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html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</w:tbl>
    <w:p w14:paraId="29166493" w14:textId="77777777" w:rsidR="00904C3A" w:rsidRDefault="00904C3A" w:rsidP="00904C3A">
      <w:pPr>
        <w:rPr>
          <w:highlight w:val="yellow"/>
        </w:rPr>
      </w:pPr>
    </w:p>
    <w:p w14:paraId="5CC588A2" w14:textId="69307CDD" w:rsidR="00B51773" w:rsidRPr="001C5E2B" w:rsidRDefault="00B51773" w:rsidP="00A76A41">
      <w:pPr>
        <w:pStyle w:val="3"/>
        <w:rPr>
          <w:rFonts w:ascii="Times New Roman" w:hAnsi="Times New Roman"/>
          <w:b/>
          <w:color w:val="auto"/>
          <w:sz w:val="28"/>
          <w:szCs w:val="28"/>
        </w:rPr>
      </w:pPr>
      <w:bookmarkStart w:id="12" w:name="_Toc38835985"/>
      <w:bookmarkStart w:id="13" w:name="_Toc130376068"/>
      <w:r w:rsidRPr="001C5E2B">
        <w:rPr>
          <w:rFonts w:ascii="Times New Roman" w:hAnsi="Times New Roman"/>
          <w:b/>
          <w:color w:val="auto"/>
          <w:sz w:val="28"/>
          <w:szCs w:val="28"/>
        </w:rPr>
        <w:t>4.</w:t>
      </w:r>
      <w:r w:rsidR="00155AAD" w:rsidRPr="001C5E2B">
        <w:rPr>
          <w:rFonts w:ascii="Times New Roman" w:hAnsi="Times New Roman"/>
          <w:b/>
          <w:color w:val="auto"/>
          <w:sz w:val="28"/>
          <w:szCs w:val="28"/>
          <w:lang w:val="en-US"/>
        </w:rPr>
        <w:t>1</w:t>
      </w:r>
      <w:r w:rsidR="00155AAD" w:rsidRPr="001C5E2B">
        <w:rPr>
          <w:rFonts w:ascii="Times New Roman" w:hAnsi="Times New Roman"/>
          <w:b/>
          <w:color w:val="auto"/>
          <w:sz w:val="28"/>
          <w:szCs w:val="28"/>
        </w:rPr>
        <w:t>.2</w:t>
      </w:r>
      <w:r w:rsidR="00444C41" w:rsidRPr="001C5E2B">
        <w:rPr>
          <w:rFonts w:ascii="Times New Roman" w:hAnsi="Times New Roman"/>
          <w:b/>
          <w:color w:val="auto"/>
          <w:sz w:val="28"/>
          <w:szCs w:val="28"/>
        </w:rPr>
        <w:t>.</w:t>
      </w:r>
      <w:r w:rsidRPr="001C5E2B">
        <w:rPr>
          <w:rFonts w:ascii="Times New Roman" w:hAnsi="Times New Roman"/>
          <w:b/>
          <w:color w:val="auto"/>
          <w:sz w:val="28"/>
          <w:szCs w:val="28"/>
        </w:rPr>
        <w:t xml:space="preserve"> Дополнительная литература</w:t>
      </w:r>
      <w:bookmarkEnd w:id="9"/>
      <w:bookmarkEnd w:id="10"/>
      <w:bookmarkEnd w:id="11"/>
      <w:bookmarkEnd w:id="12"/>
      <w:bookmarkEnd w:id="13"/>
      <w:r w:rsidRPr="001C5E2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00FB6DEA" w14:textId="77777777" w:rsidR="00155AAD" w:rsidRPr="00155AAD" w:rsidRDefault="00155AAD" w:rsidP="00155AAD">
      <w:pPr>
        <w:rPr>
          <w:highlight w:val="yellow"/>
        </w:rPr>
      </w:pP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904C3A" w:rsidRPr="007B557C" w14:paraId="4D061CBB" w14:textId="77777777" w:rsidTr="00670251">
        <w:trPr>
          <w:trHeight w:val="99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618A53DB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bookmarkStart w:id="14" w:name="_Toc314834524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12BFF17F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Авто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р(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8A04F0E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6905B595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1B140BBE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B13401A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727" w:type="pct"/>
            <w:shd w:val="clear" w:color="auto" w:fill="FFFFFF"/>
          </w:tcPr>
          <w:p w14:paraId="5C8F1B9B" w14:textId="77777777" w:rsidR="00904C3A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7922F461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904C3A" w:rsidRPr="007B557C" w14:paraId="7EDFC2F6" w14:textId="77777777" w:rsidTr="00670251">
        <w:trPr>
          <w:trHeight w:val="16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7E89168F" w14:textId="77777777" w:rsidR="00904C3A" w:rsidRPr="00EF7596" w:rsidRDefault="00904C3A" w:rsidP="00670251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3732037C" w14:textId="732514AB" w:rsidR="00904C3A" w:rsidRPr="00003875" w:rsidRDefault="00F803E4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Иорданская</w:t>
            </w: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 Ф. А.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59F8DCCD" w14:textId="6093F259" w:rsidR="00F803E4" w:rsidRPr="00050066" w:rsidRDefault="00F803E4" w:rsidP="00F803E4">
            <w:pPr>
              <w:shd w:val="clear" w:color="auto" w:fill="FFFFFF"/>
              <w:spacing w:after="0" w:line="240" w:lineRule="auto"/>
              <w:ind w:left="-107" w:right="-113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омпьютерные тесты в мониторинге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ункци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-ональной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подготовленности</w:t>
            </w:r>
          </w:p>
          <w:p w14:paraId="14BC6E23" w14:textId="4BE0E52C" w:rsidR="00904C3A" w:rsidRPr="00003875" w:rsidRDefault="00F803E4" w:rsidP="00F803E4">
            <w:pPr>
              <w:pStyle w:val="af6"/>
              <w:ind w:left="-10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высококвалифицированных спортсменов в процессе тренировочных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1BD9F023" w14:textId="4D1DC262" w:rsidR="00904C3A" w:rsidRPr="00003875" w:rsidRDefault="00F803E4" w:rsidP="00F803E4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Москва: Издат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ельство «Спорт», 2019 — 69 c. </w:t>
            </w: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ISBN 978-5-9500184-4-2.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12DE23C4" w14:textId="745C88A3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6F0EE0C1" w14:textId="521675D5" w:rsidR="00904C3A" w:rsidRPr="00003875" w:rsidRDefault="00F803E4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0066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Цифровой образовательный ресурс IPR SMART : [сайт].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2B4D86C" w14:textId="77777777" w:rsidR="00F803E4" w:rsidRPr="00050066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https://www.iprbookshop.ru/88476.html.</w:t>
            </w:r>
          </w:p>
          <w:p w14:paraId="28D1420D" w14:textId="087F34EA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3A" w:rsidRPr="0095516B" w14:paraId="1D0CECDF" w14:textId="77777777" w:rsidTr="00670251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69475A31" w14:textId="77777777" w:rsidR="00904C3A" w:rsidRPr="007A4FDB" w:rsidRDefault="00904C3A" w:rsidP="00670251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6E13526B" w14:textId="12FBF81F" w:rsidR="00904C3A" w:rsidRPr="00BB6E78" w:rsidRDefault="00F803E4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3E4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Кокорева</w:t>
            </w:r>
            <w:proofErr w:type="spellEnd"/>
            <w:r w:rsidRPr="00F803E4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, Е. А.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0C4A1916" w14:textId="77777777" w:rsidR="00F803E4" w:rsidRPr="00F803E4" w:rsidRDefault="00F803E4" w:rsidP="00F803E4">
            <w:pPr>
              <w:shd w:val="clear" w:color="auto" w:fill="FFFFFF"/>
              <w:spacing w:after="0" w:line="240" w:lineRule="auto"/>
              <w:ind w:left="-107" w:right="-11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Информационно-компьютерные технологии как средство подготовки</w:t>
            </w:r>
          </w:p>
          <w:p w14:paraId="764DCC7A" w14:textId="11B1209C" w:rsidR="00904C3A" w:rsidRPr="00BB6E78" w:rsidRDefault="00F803E4" w:rsidP="00F803E4">
            <w:pPr>
              <w:pStyle w:val="af6"/>
              <w:ind w:left="-10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3E4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обучающихся в вузе к научно-исследовательской и психодиагностической деятельности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5A1903A2" w14:textId="4EE2C767" w:rsidR="00F803E4" w:rsidRPr="00F803E4" w:rsidRDefault="00F803E4" w:rsidP="00F803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B6E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Монография / </w:t>
            </w:r>
            <w:proofErr w:type="spellStart"/>
            <w:r w:rsidRPr="00BB6E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Е.</w:t>
            </w:r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А.Кокорева</w:t>
            </w:r>
            <w:proofErr w:type="spell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А.В.Шилакина</w:t>
            </w:r>
            <w:proofErr w:type="spell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Н. А. </w:t>
            </w:r>
            <w:proofErr w:type="spell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Шилакина</w:t>
            </w:r>
            <w:proofErr w:type="spell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="00E73428" w:rsidRPr="00BB6E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Москва</w:t>
            </w:r>
            <w:proofErr w:type="gram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Институт</w:t>
            </w:r>
            <w:r w:rsidR="00E73428" w:rsidRPr="00BB6E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мировых цивилизаций, 2018 — 220 c. — ISBN 978-5-9500469-8-8.</w:t>
            </w:r>
          </w:p>
          <w:p w14:paraId="21AA5D08" w14:textId="13D8839E" w:rsidR="00904C3A" w:rsidRPr="00BB6E78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14:paraId="1FBFC75D" w14:textId="229A4868" w:rsidR="00904C3A" w:rsidRPr="00BB6E78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1B4FEAE4" w14:textId="4E7E6B83" w:rsidR="00904C3A" w:rsidRPr="00BB6E78" w:rsidRDefault="00E73428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6E78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Цифровой образовательный ресурс IPR SMART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1B021C9" w14:textId="2B4718C5" w:rsidR="00904C3A" w:rsidRPr="00BB6E78" w:rsidRDefault="00E73428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7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https://www.iprbookshop.ru/80645.html.</w:t>
            </w:r>
          </w:p>
        </w:tc>
      </w:tr>
    </w:tbl>
    <w:p w14:paraId="2ED3DF61" w14:textId="42E876BE" w:rsidR="00F803E4" w:rsidRDefault="00F803E4" w:rsidP="00F80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B20294B" w14:textId="77777777" w:rsidR="00E73428" w:rsidRPr="00F803E4" w:rsidRDefault="00E73428" w:rsidP="00F80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4EEE7AA" w14:textId="77777777" w:rsidR="00B51773" w:rsidRPr="0095516B" w:rsidRDefault="00B51773" w:rsidP="00B51773">
      <w:pPr>
        <w:pStyle w:val="3"/>
        <w:spacing w:before="0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37A1BEB8" w14:textId="56B92268" w:rsidR="00B51773" w:rsidRPr="00A76A41" w:rsidRDefault="00B51773" w:rsidP="00A76A41">
      <w:pPr>
        <w:pStyle w:val="3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15" w:name="_Toc484096000"/>
      <w:bookmarkStart w:id="16" w:name="_Toc490583880"/>
      <w:bookmarkStart w:id="17" w:name="_Toc38835986"/>
      <w:bookmarkStart w:id="18" w:name="_Toc130376069"/>
      <w:r w:rsidRPr="00A76A41">
        <w:rPr>
          <w:rFonts w:ascii="Times New Roman" w:hAnsi="Times New Roman"/>
          <w:b/>
          <w:color w:val="000000"/>
          <w:sz w:val="28"/>
          <w:szCs w:val="28"/>
          <w:lang w:val="ru-RU"/>
        </w:rPr>
        <w:t>4</w:t>
      </w:r>
      <w:r w:rsidRPr="00A76A41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44C41" w:rsidRPr="00A76A41">
        <w:rPr>
          <w:rFonts w:ascii="Times New Roman" w:hAnsi="Times New Roman"/>
          <w:b/>
          <w:color w:val="000000"/>
          <w:sz w:val="28"/>
          <w:szCs w:val="28"/>
          <w:lang w:val="ru-RU"/>
        </w:rPr>
        <w:t>1.</w:t>
      </w:r>
      <w:r w:rsidRPr="00A76A41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44C41" w:rsidRPr="00A76A41"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  <w:r w:rsidRPr="00A76A41">
        <w:rPr>
          <w:rFonts w:ascii="Times New Roman" w:hAnsi="Times New Roman"/>
          <w:b/>
          <w:color w:val="000000"/>
          <w:sz w:val="28"/>
          <w:szCs w:val="28"/>
        </w:rPr>
        <w:t xml:space="preserve"> Периодические издания</w:t>
      </w:r>
      <w:bookmarkEnd w:id="14"/>
      <w:bookmarkEnd w:id="15"/>
      <w:bookmarkEnd w:id="16"/>
      <w:bookmarkEnd w:id="17"/>
      <w:bookmarkEnd w:id="18"/>
      <w:r w:rsidRPr="00A76A41">
        <w:rPr>
          <w:rFonts w:ascii="Times New Roman" w:hAnsi="Times New Roman"/>
          <w:b/>
          <w:color w:val="000000"/>
          <w:sz w:val="28"/>
          <w:szCs w:val="28"/>
          <w:vertAlign w:val="superscript"/>
          <w:lang w:val="ru-RU"/>
        </w:rPr>
        <w:t xml:space="preserve">  </w:t>
      </w: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3258"/>
        <w:gridCol w:w="3261"/>
        <w:gridCol w:w="2286"/>
        <w:gridCol w:w="2412"/>
        <w:gridCol w:w="2534"/>
      </w:tblGrid>
      <w:tr w:rsidR="00904C3A" w:rsidRPr="007A4FDB" w14:paraId="7780E03B" w14:textId="77777777" w:rsidTr="0085249E">
        <w:trPr>
          <w:trHeight w:val="391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CB5B6A9" w14:textId="77777777" w:rsidR="00904C3A" w:rsidRPr="00444C41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1116" w:type="pct"/>
            <w:shd w:val="clear" w:color="auto" w:fill="FFFFFF"/>
            <w:vAlign w:val="center"/>
          </w:tcPr>
          <w:p w14:paraId="522D2BC3" w14:textId="77777777" w:rsidR="00904C3A" w:rsidRPr="00444C41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29F4C4CA" w14:textId="77777777" w:rsidR="00904C3A" w:rsidRPr="00444C41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Вид издания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2E2E30E8" w14:textId="77777777" w:rsidR="00904C3A" w:rsidRPr="007A4FDB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826" w:type="pct"/>
            <w:shd w:val="clear" w:color="auto" w:fill="FFFFFF"/>
            <w:vAlign w:val="center"/>
          </w:tcPr>
          <w:p w14:paraId="3D16FE9C" w14:textId="77777777" w:rsidR="00904C3A" w:rsidRPr="007A4FDB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868" w:type="pct"/>
            <w:shd w:val="clear" w:color="auto" w:fill="FFFFFF"/>
          </w:tcPr>
          <w:p w14:paraId="363287B4" w14:textId="77777777" w:rsidR="00904C3A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4B8CE6D9" w14:textId="77777777" w:rsidR="00904C3A" w:rsidRPr="007A4FDB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904C3A" w:rsidRPr="007A4FDB" w14:paraId="26628A48" w14:textId="77777777" w:rsidTr="0085249E">
        <w:trPr>
          <w:trHeight w:val="4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62729A0" w14:textId="77777777" w:rsidR="00904C3A" w:rsidRPr="006E0101" w:rsidRDefault="00904C3A" w:rsidP="00670251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6" w:type="pct"/>
            <w:shd w:val="clear" w:color="auto" w:fill="FFFFFF"/>
            <w:vAlign w:val="center"/>
          </w:tcPr>
          <w:p w14:paraId="4774B212" w14:textId="4C74ECD6" w:rsidR="00904C3A" w:rsidRPr="00AB063B" w:rsidRDefault="0064686F" w:rsidP="0064686F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904C3A" w:rsidRPr="00AB063B">
              <w:rPr>
                <w:rFonts w:ascii="Times New Roman" w:hAnsi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йская газета»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62E0394C" w14:textId="45191F9F" w:rsidR="00904C3A" w:rsidRPr="00003875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  <w:tc>
          <w:tcPr>
            <w:tcW w:w="783" w:type="pct"/>
            <w:shd w:val="clear" w:color="auto" w:fill="FFFFFF"/>
          </w:tcPr>
          <w:p w14:paraId="4F0313DE" w14:textId="77777777" w:rsidR="00904C3A" w:rsidRPr="006E0101" w:rsidRDefault="00904C3A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6" w:type="pct"/>
            <w:shd w:val="clear" w:color="auto" w:fill="FFFFFF"/>
          </w:tcPr>
          <w:p w14:paraId="441DFDC5" w14:textId="5C3FEF34" w:rsidR="00904C3A" w:rsidRPr="006E0101" w:rsidRDefault="0085249E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g.ru</w:t>
            </w:r>
          </w:p>
        </w:tc>
        <w:tc>
          <w:tcPr>
            <w:tcW w:w="868" w:type="pct"/>
            <w:shd w:val="clear" w:color="auto" w:fill="FFFFFF"/>
            <w:vAlign w:val="center"/>
          </w:tcPr>
          <w:p w14:paraId="4D9D4B67" w14:textId="7463BE46" w:rsidR="00904C3A" w:rsidRPr="0064686F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https://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g.ru</w:t>
            </w:r>
          </w:p>
        </w:tc>
      </w:tr>
      <w:tr w:rsidR="00904C3A" w:rsidRPr="007A4FDB" w14:paraId="05B8F5BF" w14:textId="77777777" w:rsidTr="0085249E">
        <w:trPr>
          <w:trHeight w:val="4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D5FBA28" w14:textId="77777777" w:rsidR="00904C3A" w:rsidRPr="006E0101" w:rsidRDefault="00904C3A" w:rsidP="00670251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6" w:type="pct"/>
            <w:shd w:val="clear" w:color="auto" w:fill="FFFFFF"/>
            <w:vAlign w:val="center"/>
          </w:tcPr>
          <w:p w14:paraId="4C756DBE" w14:textId="018592AE" w:rsidR="00904C3A" w:rsidRPr="00AB063B" w:rsidRDefault="00904C3A" w:rsidP="0064686F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63B">
              <w:rPr>
                <w:rFonts w:ascii="Times New Roman" w:hAnsi="Times New Roman"/>
                <w:sz w:val="24"/>
                <w:szCs w:val="24"/>
              </w:rPr>
              <w:t>«Взгляд»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4FFFEA5D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  <w:tc>
          <w:tcPr>
            <w:tcW w:w="783" w:type="pct"/>
            <w:shd w:val="clear" w:color="auto" w:fill="FFFFFF"/>
          </w:tcPr>
          <w:p w14:paraId="27CED18C" w14:textId="77777777" w:rsidR="00904C3A" w:rsidRPr="006E0101" w:rsidRDefault="00904C3A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6" w:type="pct"/>
            <w:shd w:val="clear" w:color="auto" w:fill="FFFFFF"/>
          </w:tcPr>
          <w:p w14:paraId="4449A095" w14:textId="6D9458DC" w:rsidR="00904C3A" w:rsidRPr="006E0101" w:rsidRDefault="0085249E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s.ru</w:t>
            </w:r>
          </w:p>
        </w:tc>
        <w:tc>
          <w:tcPr>
            <w:tcW w:w="868" w:type="pct"/>
            <w:shd w:val="clear" w:color="auto" w:fill="FFFFFF"/>
            <w:vAlign w:val="center"/>
          </w:tcPr>
          <w:p w14:paraId="57A23ADC" w14:textId="318774A6" w:rsidR="00904C3A" w:rsidRPr="0064686F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https://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s.ru</w:t>
            </w:r>
          </w:p>
        </w:tc>
      </w:tr>
      <w:tr w:rsidR="00904C3A" w:rsidRPr="007A4FDB" w14:paraId="5B9626F2" w14:textId="77777777" w:rsidTr="0085249E">
        <w:trPr>
          <w:trHeight w:val="4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3B8627A" w14:textId="77777777" w:rsidR="00904C3A" w:rsidRPr="006E0101" w:rsidRDefault="00904C3A" w:rsidP="00670251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6" w:type="pct"/>
            <w:shd w:val="clear" w:color="auto" w:fill="FFFFFF"/>
            <w:vAlign w:val="center"/>
          </w:tcPr>
          <w:p w14:paraId="73A69DBC" w14:textId="448D6876" w:rsidR="00904C3A" w:rsidRPr="00AB063B" w:rsidRDefault="00904C3A" w:rsidP="0064686F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63B">
              <w:rPr>
                <w:rFonts w:ascii="Times New Roman" w:hAnsi="Times New Roman"/>
                <w:sz w:val="24"/>
                <w:szCs w:val="24"/>
              </w:rPr>
              <w:t>«</w:t>
            </w:r>
            <w:r w:rsidR="0064686F"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сегодня</w:t>
            </w:r>
            <w:r w:rsidRPr="00AB06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59FE3712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  <w:tc>
          <w:tcPr>
            <w:tcW w:w="783" w:type="pct"/>
            <w:shd w:val="clear" w:color="auto" w:fill="FFFFFF"/>
          </w:tcPr>
          <w:p w14:paraId="08939E76" w14:textId="77777777" w:rsidR="00904C3A" w:rsidRPr="006E0101" w:rsidRDefault="00904C3A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6" w:type="pct"/>
            <w:shd w:val="clear" w:color="auto" w:fill="FFFFFF"/>
          </w:tcPr>
          <w:p w14:paraId="2232BE14" w14:textId="7F7B44C7" w:rsidR="00904C3A" w:rsidRPr="006E0101" w:rsidRDefault="0085249E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rueconomics.ru</w:t>
            </w:r>
          </w:p>
        </w:tc>
        <w:tc>
          <w:tcPr>
            <w:tcW w:w="868" w:type="pct"/>
            <w:shd w:val="clear" w:color="auto" w:fill="FFFFFF"/>
            <w:vAlign w:val="center"/>
          </w:tcPr>
          <w:p w14:paraId="0FB2DB5D" w14:textId="5210ED5E" w:rsidR="00904C3A" w:rsidRPr="0064686F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https://rueconomics.ru</w:t>
            </w:r>
          </w:p>
        </w:tc>
      </w:tr>
    </w:tbl>
    <w:p w14:paraId="07F8F97C" w14:textId="77777777" w:rsidR="00B51773" w:rsidRPr="00AF427E" w:rsidRDefault="00B51773" w:rsidP="00B51773">
      <w:pPr>
        <w:pStyle w:val="af4"/>
        <w:suppressLineNumbers/>
        <w:spacing w:line="240" w:lineRule="auto"/>
        <w:ind w:firstLine="709"/>
        <w:rPr>
          <w:b/>
          <w:sz w:val="24"/>
          <w:szCs w:val="24"/>
          <w:highlight w:val="yellow"/>
          <w:lang w:val="ru-RU"/>
        </w:rPr>
      </w:pPr>
    </w:p>
    <w:p w14:paraId="47C25953" w14:textId="78B70753" w:rsidR="001A1343" w:rsidRPr="00A76A41" w:rsidRDefault="00B51773" w:rsidP="00A76A41">
      <w:pPr>
        <w:pStyle w:val="3"/>
        <w:rPr>
          <w:rFonts w:ascii="Times New Roman" w:hAnsi="Times New Roman"/>
          <w:b/>
          <w:color w:val="000000"/>
          <w:sz w:val="28"/>
          <w:szCs w:val="28"/>
        </w:rPr>
      </w:pPr>
      <w:r w:rsidRPr="00A76A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19" w:name="_Toc314834526"/>
      <w:bookmarkStart w:id="20" w:name="_Toc484096002"/>
      <w:bookmarkStart w:id="21" w:name="_Toc490583882"/>
      <w:bookmarkStart w:id="22" w:name="_Toc38835987"/>
      <w:bookmarkStart w:id="23" w:name="_Toc130376070"/>
      <w:r w:rsidR="001A1343" w:rsidRPr="00A76A41">
        <w:rPr>
          <w:rFonts w:ascii="Times New Roman" w:hAnsi="Times New Roman"/>
          <w:b/>
          <w:color w:val="000000"/>
          <w:sz w:val="28"/>
          <w:szCs w:val="28"/>
          <w:lang w:val="ru-RU"/>
        </w:rPr>
        <w:t>4.1.4.</w:t>
      </w:r>
      <w:r w:rsidR="001A1343" w:rsidRPr="00A76A41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указания к лабораторным занятиям</w:t>
      </w:r>
      <w:bookmarkEnd w:id="19"/>
      <w:bookmarkEnd w:id="20"/>
      <w:bookmarkEnd w:id="21"/>
      <w:bookmarkEnd w:id="22"/>
      <w:bookmarkEnd w:id="23"/>
    </w:p>
    <w:p w14:paraId="123DECFD" w14:textId="0A2C40D4" w:rsidR="001A1343" w:rsidRPr="00FE1207" w:rsidRDefault="00FE1207" w:rsidP="00FE1207">
      <w:pPr>
        <w:rPr>
          <w:rFonts w:ascii="Times New Roman" w:hAnsi="Times New Roman" w:cs="Times New Roman"/>
          <w:i/>
          <w:sz w:val="28"/>
          <w:szCs w:val="28"/>
        </w:rPr>
      </w:pPr>
      <w:r w:rsidRPr="00FE1207">
        <w:rPr>
          <w:rFonts w:ascii="Times New Roman" w:hAnsi="Times New Roman" w:cs="Times New Roman"/>
          <w:i/>
          <w:sz w:val="28"/>
          <w:szCs w:val="28"/>
        </w:rPr>
        <w:t>Не предусмотрено учебным план</w:t>
      </w:r>
      <w:r w:rsidR="00477D44">
        <w:rPr>
          <w:rFonts w:ascii="Times New Roman" w:hAnsi="Times New Roman" w:cs="Times New Roman"/>
          <w:i/>
          <w:sz w:val="28"/>
          <w:szCs w:val="28"/>
        </w:rPr>
        <w:t>о</w:t>
      </w:r>
      <w:r w:rsidRPr="00FE1207">
        <w:rPr>
          <w:rFonts w:ascii="Times New Roman" w:hAnsi="Times New Roman" w:cs="Times New Roman"/>
          <w:i/>
          <w:sz w:val="28"/>
          <w:szCs w:val="28"/>
        </w:rPr>
        <w:t>м</w:t>
      </w:r>
    </w:p>
    <w:p w14:paraId="6CB96F1D" w14:textId="0CB4E5B0" w:rsidR="001A1343" w:rsidRPr="00486F6E" w:rsidRDefault="00477D44" w:rsidP="00A76A41">
      <w:pPr>
        <w:pStyle w:val="3"/>
        <w:rPr>
          <w:rFonts w:ascii="Times New Roman" w:hAnsi="Times New Roman"/>
          <w:color w:val="auto"/>
          <w:sz w:val="28"/>
          <w:szCs w:val="28"/>
          <w:vertAlign w:val="superscript"/>
        </w:rPr>
      </w:pPr>
      <w:bookmarkStart w:id="24" w:name="_Toc314834527"/>
      <w:bookmarkStart w:id="25" w:name="_Toc484096003"/>
      <w:bookmarkStart w:id="26" w:name="_Toc490583883"/>
      <w:r w:rsidRPr="00A76A41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bookmarkStart w:id="27" w:name="_Toc38835988"/>
      <w:bookmarkStart w:id="28" w:name="_Toc130376071"/>
      <w:r w:rsidR="009A2123" w:rsidRPr="00A76A41">
        <w:rPr>
          <w:rFonts w:ascii="Times New Roman" w:hAnsi="Times New Roman"/>
          <w:b/>
          <w:color w:val="auto"/>
          <w:sz w:val="28"/>
          <w:szCs w:val="28"/>
          <w:lang w:val="ru-RU"/>
        </w:rPr>
        <w:t>4.1.5.</w:t>
      </w:r>
      <w:r w:rsidR="001A1343" w:rsidRPr="00A76A41">
        <w:rPr>
          <w:rFonts w:ascii="Times New Roman" w:hAnsi="Times New Roman"/>
          <w:b/>
          <w:color w:val="auto"/>
          <w:sz w:val="28"/>
          <w:szCs w:val="28"/>
        </w:rPr>
        <w:t xml:space="preserve"> Методические указания к практическим занятиям</w:t>
      </w:r>
      <w:bookmarkEnd w:id="24"/>
      <w:r w:rsidR="001A1343" w:rsidRPr="00486F6E">
        <w:rPr>
          <w:rFonts w:ascii="Times New Roman" w:hAnsi="Times New Roman"/>
          <w:color w:val="auto"/>
          <w:sz w:val="28"/>
          <w:szCs w:val="28"/>
          <w:vertAlign w:val="superscript"/>
        </w:rPr>
        <w:t>*</w:t>
      </w:r>
      <w:bookmarkEnd w:id="25"/>
      <w:bookmarkEnd w:id="26"/>
      <w:bookmarkEnd w:id="27"/>
      <w:bookmarkEnd w:id="28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7"/>
        <w:gridCol w:w="2123"/>
        <w:gridCol w:w="2554"/>
        <w:gridCol w:w="2962"/>
        <w:gridCol w:w="1575"/>
        <w:gridCol w:w="1983"/>
        <w:gridCol w:w="2516"/>
      </w:tblGrid>
      <w:tr w:rsidR="006310D0" w:rsidRPr="007B557C" w14:paraId="1C7A6E4C" w14:textId="77777777" w:rsidTr="00055E00">
        <w:trPr>
          <w:trHeight w:val="99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493ED0E5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09E0C1A1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Авто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р(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ы)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0E70E833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1C88B489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Выходные данные, объем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4382B49A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681" w:type="pct"/>
            <w:shd w:val="clear" w:color="auto" w:fill="FFFFFF"/>
            <w:vAlign w:val="center"/>
          </w:tcPr>
          <w:p w14:paraId="085740B4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864" w:type="pct"/>
            <w:shd w:val="clear" w:color="auto" w:fill="FFFFFF"/>
          </w:tcPr>
          <w:p w14:paraId="1659FB2E" w14:textId="77777777" w:rsidR="006310D0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1505D99F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6310D0" w:rsidRPr="007B557C" w14:paraId="7D8E318E" w14:textId="77777777" w:rsidTr="00055E00">
        <w:trPr>
          <w:trHeight w:val="16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1FE622AB" w14:textId="57DD86CA" w:rsidR="00264CA2" w:rsidRPr="00EF7596" w:rsidRDefault="00E73428" w:rsidP="00264CA2">
            <w:pPr>
              <w:pStyle w:val="af6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36E0E76D" w14:textId="4E149162" w:rsidR="006310D0" w:rsidRPr="00003875" w:rsidRDefault="00E73428" w:rsidP="00E7342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Гунина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 Н. А.</w:t>
            </w:r>
            <w:r w:rsidRPr="00E73428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6D1B21ED" w14:textId="0DDB0732" w:rsidR="006310D0" w:rsidRPr="00003875" w:rsidRDefault="00E73428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428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Компьютер для работы и досуга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44F17F6D" w14:textId="1816A1C3" w:rsidR="006310D0" w:rsidRPr="00003875" w:rsidRDefault="00BB6E78" w:rsidP="00BB6E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Учебное пособие</w:t>
            </w:r>
            <w:r w:rsidR="00E73428" w:rsidRPr="00E734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 Изд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E73428" w:rsidRPr="00E734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 ФГБОУ ВПО</w:t>
            </w:r>
            <w:r w:rsidR="00E734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E73428" w:rsidRPr="00E734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«ТГТУ», Тамбов; 2012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7FB25C06" w14:textId="6909134E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1" w:type="pct"/>
            <w:shd w:val="clear" w:color="auto" w:fill="FFFFFF"/>
            <w:vAlign w:val="center"/>
          </w:tcPr>
          <w:p w14:paraId="788153CD" w14:textId="2ACFB29C" w:rsidR="006310D0" w:rsidRPr="00003875" w:rsidRDefault="00BB6E78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ЭБС</w:t>
            </w:r>
          </w:p>
        </w:tc>
        <w:tc>
          <w:tcPr>
            <w:tcW w:w="864" w:type="pct"/>
            <w:shd w:val="clear" w:color="auto" w:fill="FFFFFF"/>
            <w:vAlign w:val="center"/>
          </w:tcPr>
          <w:p w14:paraId="1478E8F8" w14:textId="197B891D" w:rsidR="006310D0" w:rsidRPr="00003875" w:rsidRDefault="00E73428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http://biblioclub.ru/index.php?page=book&amp;id=277672 (Электронное издание)</w:t>
            </w:r>
          </w:p>
        </w:tc>
      </w:tr>
      <w:tr w:rsidR="00BB6E78" w:rsidRPr="007B557C" w14:paraId="2F1A82E1" w14:textId="77777777" w:rsidTr="00055E00">
        <w:trPr>
          <w:trHeight w:val="143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3100F05" w14:textId="6888E978" w:rsidR="00BB6E78" w:rsidRPr="00EF7596" w:rsidRDefault="00BB6E78" w:rsidP="00264CA2">
            <w:pPr>
              <w:pStyle w:val="af6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2A1D052A" w14:textId="7DC2875B" w:rsidR="00BB6E78" w:rsidRPr="00003875" w:rsidRDefault="00BB6E78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Кокорева</w:t>
            </w:r>
            <w:proofErr w:type="spellEnd"/>
            <w:r w:rsidRPr="00F803E4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 Е. А.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7ED227B6" w14:textId="01A1D303" w:rsidR="00BB6E78" w:rsidRPr="00003875" w:rsidRDefault="00BB6E78" w:rsidP="0092295F">
            <w:pPr>
              <w:shd w:val="clear" w:color="auto" w:fill="FFFFFF"/>
              <w:spacing w:after="0" w:line="240" w:lineRule="auto"/>
              <w:ind w:left="-10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Информационно-компьютерные технологии как средство подготовки</w:t>
            </w:r>
            <w:r w:rsidR="009229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вузе к научно-</w:t>
            </w:r>
            <w:proofErr w:type="spell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исследова</w:t>
            </w:r>
            <w:proofErr w:type="spellEnd"/>
            <w:r w:rsidR="009229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proofErr w:type="spell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тельской</w:t>
            </w:r>
            <w:proofErr w:type="spell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12FC6462" w14:textId="62D9CD24" w:rsidR="00BB6E78" w:rsidRPr="00F803E4" w:rsidRDefault="00BB6E78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B6E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Монография / </w:t>
            </w:r>
            <w:proofErr w:type="spellStart"/>
            <w:r w:rsidRPr="00BB6E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Е.</w:t>
            </w:r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А.Кокорева</w:t>
            </w:r>
            <w:proofErr w:type="spell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А.В.Шилакина</w:t>
            </w:r>
            <w:proofErr w:type="spell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Н. А. </w:t>
            </w:r>
            <w:proofErr w:type="spell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Шилакина</w:t>
            </w:r>
            <w:proofErr w:type="spell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BB6E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Москва</w:t>
            </w:r>
            <w:proofErr w:type="gramStart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Институт</w:t>
            </w:r>
            <w:r w:rsidRPr="00BB6E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мировых цивилизаций, 2018, 220 c. </w:t>
            </w:r>
            <w:r w:rsidRPr="00F803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ISBN 978-5-9500469-8-8.</w:t>
            </w:r>
          </w:p>
          <w:p w14:paraId="5F4A669A" w14:textId="21B6D363" w:rsidR="00BB6E78" w:rsidRPr="00003875" w:rsidRDefault="00BB6E78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444F1AF4" w14:textId="14C9EDDC" w:rsidR="00BB6E78" w:rsidRPr="00003875" w:rsidRDefault="00BB6E78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1" w:type="pct"/>
            <w:shd w:val="clear" w:color="auto" w:fill="FFFFFF"/>
            <w:vAlign w:val="center"/>
          </w:tcPr>
          <w:p w14:paraId="29C9E9E5" w14:textId="77A3CBE7" w:rsidR="00BB6E78" w:rsidRPr="00003875" w:rsidRDefault="00BB6E78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6E78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Цифровой образовательный ресурс IPR SMART</w:t>
            </w:r>
          </w:p>
        </w:tc>
        <w:tc>
          <w:tcPr>
            <w:tcW w:w="864" w:type="pct"/>
            <w:shd w:val="clear" w:color="auto" w:fill="FFFFFF"/>
            <w:vAlign w:val="center"/>
          </w:tcPr>
          <w:p w14:paraId="421EB535" w14:textId="61D267FC" w:rsidR="00BB6E78" w:rsidRPr="00003875" w:rsidRDefault="00BB6E78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7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https://www.iprbookshop.ru/80645.html.</w:t>
            </w:r>
          </w:p>
        </w:tc>
      </w:tr>
    </w:tbl>
    <w:p w14:paraId="15E75E7D" w14:textId="6535B13E" w:rsidR="001A1343" w:rsidRPr="00E73428" w:rsidRDefault="001A1343" w:rsidP="00E73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820AB4A" w14:textId="7E9F2E37" w:rsidR="001A1343" w:rsidRDefault="009A2123" w:rsidP="00A76A41">
      <w:pPr>
        <w:pStyle w:val="3"/>
        <w:rPr>
          <w:rFonts w:ascii="Times New Roman" w:hAnsi="Times New Roman"/>
          <w:color w:val="auto"/>
          <w:sz w:val="28"/>
          <w:szCs w:val="28"/>
          <w:vertAlign w:val="superscript"/>
        </w:rPr>
      </w:pPr>
      <w:bookmarkStart w:id="29" w:name="_Toc314834528"/>
      <w:bookmarkStart w:id="30" w:name="_Toc484096004"/>
      <w:bookmarkStart w:id="31" w:name="_Toc490583884"/>
      <w:bookmarkStart w:id="32" w:name="_Toc38835989"/>
      <w:bookmarkStart w:id="33" w:name="_Toc130376072"/>
      <w:r w:rsidRPr="00A76A41">
        <w:rPr>
          <w:rFonts w:ascii="Times New Roman" w:hAnsi="Times New Roman"/>
          <w:b/>
          <w:color w:val="auto"/>
          <w:sz w:val="28"/>
          <w:szCs w:val="28"/>
          <w:lang w:val="ru-RU"/>
        </w:rPr>
        <w:lastRenderedPageBreak/>
        <w:t>4.1.6.</w:t>
      </w:r>
      <w:r w:rsidR="001A1343" w:rsidRPr="00A76A41">
        <w:rPr>
          <w:rFonts w:ascii="Times New Roman" w:hAnsi="Times New Roman"/>
          <w:b/>
          <w:color w:val="auto"/>
          <w:sz w:val="28"/>
          <w:szCs w:val="28"/>
        </w:rPr>
        <w:t xml:space="preserve"> Методические указания к </w:t>
      </w:r>
      <w:r w:rsidR="001A1343" w:rsidRPr="00A76A41">
        <w:rPr>
          <w:rFonts w:ascii="Times New Roman" w:hAnsi="Times New Roman"/>
          <w:b/>
          <w:color w:val="auto"/>
          <w:sz w:val="28"/>
          <w:szCs w:val="28"/>
          <w:lang w:val="ru-RU"/>
        </w:rPr>
        <w:t>проектному обучению</w:t>
      </w:r>
      <w:r w:rsidR="001A1343" w:rsidRPr="00A76A41">
        <w:rPr>
          <w:rFonts w:ascii="Times New Roman" w:hAnsi="Times New Roman"/>
          <w:b/>
          <w:color w:val="auto"/>
          <w:sz w:val="28"/>
          <w:szCs w:val="28"/>
        </w:rPr>
        <w:t xml:space="preserve"> и другим видам самостоятельной работы</w:t>
      </w:r>
      <w:bookmarkEnd w:id="29"/>
      <w:r w:rsidR="001A1343" w:rsidRPr="00486F6E">
        <w:rPr>
          <w:rFonts w:ascii="Times New Roman" w:hAnsi="Times New Roman"/>
          <w:color w:val="auto"/>
          <w:sz w:val="28"/>
          <w:szCs w:val="28"/>
          <w:vertAlign w:val="superscript"/>
        </w:rPr>
        <w:t>*</w:t>
      </w:r>
      <w:bookmarkEnd w:id="30"/>
      <w:bookmarkEnd w:id="31"/>
      <w:bookmarkEnd w:id="32"/>
      <w:bookmarkEnd w:id="33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264CA2" w:rsidRPr="007B557C" w14:paraId="11B9CC6F" w14:textId="77777777" w:rsidTr="003A7AE2">
        <w:trPr>
          <w:trHeight w:val="99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31D69F50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11AA7FAD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Авто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р(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54F0C3D9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339637EC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24EC1547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FF915A5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727" w:type="pct"/>
            <w:shd w:val="clear" w:color="auto" w:fill="FFFFFF"/>
          </w:tcPr>
          <w:p w14:paraId="61C00E0A" w14:textId="77777777" w:rsidR="00264CA2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1FE79131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264CA2" w:rsidRPr="0095516B" w14:paraId="06BA81CF" w14:textId="77777777" w:rsidTr="003A7AE2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A1C1F9A" w14:textId="2FB555C6" w:rsidR="00264CA2" w:rsidRPr="007A4FDB" w:rsidRDefault="00264CA2" w:rsidP="006416C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70887EC0" w14:textId="1E44939C" w:rsidR="00264CA2" w:rsidRPr="00003875" w:rsidRDefault="0092295F" w:rsidP="0092295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9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Федерация компьютерного спорта России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3F73740D" w14:textId="0E2E874C" w:rsidR="00264CA2" w:rsidRPr="00003875" w:rsidRDefault="0092295F" w:rsidP="003A7AE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229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Статьи и методические рекомендации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3B2EA055" w14:textId="36875214" w:rsidR="00264CA2" w:rsidRPr="006416CF" w:rsidRDefault="00264CA2" w:rsidP="00FC109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14:paraId="06C9A6B0" w14:textId="28DCD239" w:rsidR="00264CA2" w:rsidRPr="00003875" w:rsidRDefault="00264CA2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010C5E32" w14:textId="09D76F7D" w:rsidR="00264CA2" w:rsidRPr="00003875" w:rsidRDefault="00264CA2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pct"/>
            <w:shd w:val="clear" w:color="auto" w:fill="FFFFFF"/>
            <w:vAlign w:val="center"/>
          </w:tcPr>
          <w:p w14:paraId="612885A8" w14:textId="77777777" w:rsidR="0092295F" w:rsidRPr="0092295F" w:rsidRDefault="0092295F" w:rsidP="009229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229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URL:</w:t>
            </w:r>
          </w:p>
          <w:p w14:paraId="6A9C6907" w14:textId="77777777" w:rsidR="0092295F" w:rsidRPr="0092295F" w:rsidRDefault="0092295F" w:rsidP="009229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229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https://resf.ru/about/documentation/</w:t>
            </w:r>
          </w:p>
          <w:p w14:paraId="528656BD" w14:textId="5AA8692B" w:rsidR="00264CA2" w:rsidRPr="00003875" w:rsidRDefault="00264CA2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28DBF4" w14:textId="4F9DCFF9" w:rsidR="0092295F" w:rsidRPr="0092295F" w:rsidRDefault="0092295F" w:rsidP="00922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34" w:name="_Toc130376073"/>
    </w:p>
    <w:p w14:paraId="60062366" w14:textId="408DD357" w:rsidR="006E0101" w:rsidRPr="001C5E2B" w:rsidRDefault="001C5E2B" w:rsidP="00A76A41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r w:rsidRPr="001C5E2B">
        <w:rPr>
          <w:rFonts w:ascii="Times New Roman" w:hAnsi="Times New Roman"/>
          <w:color w:val="auto"/>
          <w:sz w:val="28"/>
          <w:szCs w:val="28"/>
        </w:rPr>
        <w:t>4.2.</w:t>
      </w:r>
      <w:r w:rsidR="00EC09D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E0101" w:rsidRPr="001C5E2B">
        <w:rPr>
          <w:rFonts w:ascii="Times New Roman" w:hAnsi="Times New Roman"/>
          <w:color w:val="auto"/>
          <w:sz w:val="28"/>
          <w:szCs w:val="28"/>
        </w:rPr>
        <w:t>Электронные образовательные и информационные ресурсы</w:t>
      </w:r>
      <w:bookmarkEnd w:id="34"/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7999"/>
        <w:gridCol w:w="3041"/>
        <w:gridCol w:w="2628"/>
      </w:tblGrid>
      <w:tr w:rsidR="00DA2C25" w:rsidRPr="007A6129" w14:paraId="1B82ED79" w14:textId="77777777" w:rsidTr="003A7AE2">
        <w:trPr>
          <w:trHeight w:val="271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8C85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</w:t>
            </w:r>
          </w:p>
          <w:p w14:paraId="4DAAA5CE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gramStart"/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</w:t>
            </w:r>
            <w:proofErr w:type="gramEnd"/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A15C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Наименование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1E1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Адрес доступа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4D8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Договор/бесплатно</w:t>
            </w:r>
          </w:p>
        </w:tc>
      </w:tr>
      <w:tr w:rsidR="00DA2C25" w:rsidRPr="007A6129" w14:paraId="710CED05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DFB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138D" w14:textId="77777777" w:rsidR="00DA2C25" w:rsidRPr="009C1D6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</w:t>
            </w: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Z</w:t>
            </w: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nanium.com»</w:t>
            </w:r>
          </w:p>
          <w:p w14:paraId="50F0D8FF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122" w14:textId="77777777" w:rsidR="00DA2C25" w:rsidRPr="009C1D62" w:rsidRDefault="00895BC8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0" w:history="1">
              <w:r w:rsidR="00DA2C25" w:rsidRPr="00526C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</w:t>
              </w:r>
              <w:r w:rsidR="00DA2C25" w:rsidRPr="00526C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zh-CN"/>
                </w:rPr>
                <w:t>new.</w:t>
              </w:r>
              <w:r w:rsidR="00DA2C25" w:rsidRPr="00526C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znanium.com/</w:t>
              </w:r>
            </w:hyperlink>
          </w:p>
          <w:p w14:paraId="1483CEAB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D61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21.01.2021</w:t>
            </w:r>
          </w:p>
          <w:p w14:paraId="47EB821D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№ 41/УС/223/21, </w:t>
            </w:r>
          </w:p>
          <w:p w14:paraId="30EB5E2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срок доступа </w:t>
            </w:r>
          </w:p>
          <w:p w14:paraId="5087491E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08.02.2021 – 07.02.2022</w:t>
            </w:r>
          </w:p>
        </w:tc>
      </w:tr>
      <w:tr w:rsidR="00DA2C25" w:rsidRPr="007A6129" w14:paraId="22415D35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2F4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11E" w14:textId="77777777" w:rsidR="00DA2C25" w:rsidRPr="00A45CDF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5C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«Университетская библиотека онлайн»</w:t>
            </w:r>
          </w:p>
          <w:p w14:paraId="5845E165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40F" w14:textId="77777777" w:rsidR="00DA2C25" w:rsidRPr="00A45CDF" w:rsidRDefault="00895BC8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</w:t>
              </w:r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biblioclub</w:t>
              </w:r>
              <w:proofErr w:type="spellEnd"/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14:paraId="64A7FA4B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DF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21.01.2021</w:t>
            </w:r>
          </w:p>
          <w:p w14:paraId="1D36030A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№ 42/УС/223/21, </w:t>
            </w:r>
          </w:p>
          <w:p w14:paraId="3C1F4F5B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срок доступа </w:t>
            </w:r>
          </w:p>
          <w:p w14:paraId="18341CCB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07.02.2021 – 06.02.2022</w:t>
            </w:r>
          </w:p>
        </w:tc>
      </w:tr>
      <w:tr w:rsidR="00DA2C25" w:rsidRPr="007A6129" w14:paraId="706DF375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C57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F764" w14:textId="77777777" w:rsidR="00DA2C25" w:rsidRPr="00A45CDF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5C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</w:t>
            </w:r>
            <w:proofErr w:type="spellStart"/>
            <w:r w:rsidRPr="00A45C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IPRbooks</w:t>
            </w:r>
            <w:proofErr w:type="spellEnd"/>
            <w:r w:rsidRPr="00A45C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47BE6C61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FCA" w14:textId="77777777" w:rsidR="00DA2C25" w:rsidRPr="00A45CDF" w:rsidRDefault="00895BC8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hyperlink r:id="rId12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  <w:u w:val="single"/>
                  <w:lang w:eastAsia="ru-RU"/>
                </w:rPr>
                <w:t>www.iprbookshop.ru</w:t>
              </w:r>
            </w:hyperlink>
          </w:p>
          <w:p w14:paraId="00A92E53" w14:textId="77777777" w:rsidR="00DA2C25" w:rsidRPr="00526CC7" w:rsidRDefault="00DA2C25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607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25.08.2021</w:t>
            </w:r>
          </w:p>
          <w:p w14:paraId="6BB9CD5E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175/УС/223/20,</w:t>
            </w:r>
          </w:p>
          <w:p w14:paraId="52087A12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2A3FE62C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01.09.2021 – 31.08.2022</w:t>
            </w:r>
          </w:p>
        </w:tc>
      </w:tr>
      <w:tr w:rsidR="00DA2C25" w:rsidRPr="007A6129" w14:paraId="395B8FBF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8AA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0A8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Электронно-образовательный ресурс (ЭОР) для изучения и преподавания русского языка как иностранного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123" w14:textId="77777777" w:rsidR="00DA2C25" w:rsidRPr="00526CC7" w:rsidRDefault="00895BC8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 w:rsidR="00DA2C25" w:rsidRPr="00526CC7">
                <w:rPr>
                  <w:rFonts w:ascii="Times New Roman" w:eastAsia="Calibri" w:hAnsi="Times New Roman" w:cs="Times New Roman"/>
                  <w:color w:val="2E74B5"/>
                  <w:sz w:val="24"/>
                  <w:szCs w:val="24"/>
                  <w:u w:val="single"/>
                  <w:lang w:eastAsia="zh-CN"/>
                </w:rPr>
                <w:t xml:space="preserve">https://ros-edu.ru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8F8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25.08.2021</w:t>
            </w:r>
          </w:p>
          <w:p w14:paraId="08DDEFFD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174/УС/223/20,</w:t>
            </w:r>
          </w:p>
          <w:p w14:paraId="454C71BC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20B420D0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01.09.2021 – 31.08.2022</w:t>
            </w:r>
          </w:p>
        </w:tc>
      </w:tr>
      <w:tr w:rsidR="00DA2C25" w:rsidRPr="007A6129" w14:paraId="39E66F5F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778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B57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Образовательная платформа ЮРАЙТ</w:t>
            </w:r>
          </w:p>
          <w:p w14:paraId="7CEE6402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739" w14:textId="77777777" w:rsidR="00DA2C25" w:rsidRPr="00A45CDF" w:rsidRDefault="00895BC8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  <w:p w14:paraId="1C3F1159" w14:textId="77777777" w:rsidR="00DA2C25" w:rsidRPr="00526CC7" w:rsidRDefault="00DA2C25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C6E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31.03.2021</w:t>
            </w:r>
          </w:p>
          <w:p w14:paraId="3DE00B2C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4531,</w:t>
            </w:r>
          </w:p>
          <w:p w14:paraId="57196E33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05A584DB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01.04.2021-31.03.2022</w:t>
            </w:r>
          </w:p>
        </w:tc>
      </w:tr>
      <w:tr w:rsidR="00DA2C25" w:rsidRPr="007A6129" w14:paraId="6C86A0BC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0A0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E0B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Электронная библиотечная система «</w:t>
            </w: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/>
              </w:rPr>
              <w:t>BOOK</w:t>
            </w: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/>
              </w:rPr>
              <w:t>ru</w:t>
            </w:r>
            <w:proofErr w:type="spellEnd"/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»</w:t>
            </w:r>
          </w:p>
          <w:p w14:paraId="0B33369F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772" w14:textId="77777777" w:rsidR="00DA2C25" w:rsidRPr="00526CC7" w:rsidRDefault="00895BC8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  <w:lang w:eastAsia="ru-RU"/>
              </w:rPr>
            </w:pPr>
            <w:hyperlink r:id="rId15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www.book.ru</w:t>
              </w:r>
            </w:hyperlink>
          </w:p>
          <w:p w14:paraId="4A32E768" w14:textId="77777777" w:rsidR="00DA2C25" w:rsidRPr="00526CC7" w:rsidRDefault="00DA2C25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563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22.04.2021</w:t>
            </w:r>
          </w:p>
          <w:p w14:paraId="5BCBBF10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18503642,</w:t>
            </w:r>
          </w:p>
          <w:p w14:paraId="326DAF2A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34E5BCBE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26.04.2021-25.04.2022</w:t>
            </w:r>
          </w:p>
        </w:tc>
      </w:tr>
      <w:tr w:rsidR="00DA2C25" w:rsidRPr="007A6129" w14:paraId="633ED16E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2BA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8BD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Электронная библиотека </w:t>
            </w:r>
            <w:proofErr w:type="spellStart"/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Grebennikon</w:t>
            </w:r>
            <w:proofErr w:type="spellEnd"/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«Издательского дома «Гребенников»</w:t>
            </w:r>
          </w:p>
          <w:p w14:paraId="3F88B2DB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E3C" w14:textId="77777777" w:rsidR="00DA2C25" w:rsidRPr="00526CC7" w:rsidRDefault="00895BC8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16" w:history="1">
              <w:r w:rsidR="00DA2C25" w:rsidRPr="00526C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http://grebennikon.ru</w:t>
              </w:r>
            </w:hyperlink>
          </w:p>
          <w:p w14:paraId="5F262C77" w14:textId="77777777" w:rsidR="00DA2C25" w:rsidRPr="00526CC7" w:rsidRDefault="00DA2C25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70F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14.12.2020</w:t>
            </w:r>
          </w:p>
          <w:p w14:paraId="3C6F8E85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78/ИА/2020,</w:t>
            </w:r>
          </w:p>
          <w:p w14:paraId="1EBB568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13F2C366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09.01.2021-08.01.2022</w:t>
            </w:r>
          </w:p>
        </w:tc>
      </w:tr>
      <w:tr w:rsidR="00DA2C25" w:rsidRPr="007A6129" w14:paraId="3E486D16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5DB2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75B8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электронная библиотека (НЭБ), в том числе полнотекстовая коллекция «Авторефератов и диссертаций РГБ»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7A8" w14:textId="77777777" w:rsidR="00DA2C25" w:rsidRDefault="00895BC8" w:rsidP="003A7AE2">
            <w:pPr>
              <w:spacing w:after="0" w:line="240" w:lineRule="auto"/>
            </w:pPr>
            <w:hyperlink r:id="rId17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http://нэб.рф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A45" w14:textId="77777777" w:rsidR="00DA2C25" w:rsidRPr="006475C5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C5">
              <w:rPr>
                <w:rFonts w:ascii="Times New Roman" w:hAnsi="Times New Roman" w:cs="Times New Roman"/>
                <w:sz w:val="24"/>
                <w:szCs w:val="24"/>
              </w:rPr>
              <w:t>Договор от 09.11.2017</w:t>
            </w:r>
          </w:p>
          <w:p w14:paraId="3364C26C" w14:textId="77777777" w:rsidR="00DA2C25" w:rsidRPr="006475C5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C5">
              <w:rPr>
                <w:rFonts w:ascii="Times New Roman" w:hAnsi="Times New Roman" w:cs="Times New Roman"/>
                <w:sz w:val="24"/>
                <w:szCs w:val="24"/>
              </w:rPr>
              <w:t>№ 101/НБ/2494,</w:t>
            </w:r>
          </w:p>
          <w:p w14:paraId="3B837C68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C5">
              <w:rPr>
                <w:rFonts w:ascii="Times New Roman" w:hAnsi="Times New Roman" w:cs="Times New Roman"/>
                <w:sz w:val="24"/>
                <w:szCs w:val="24"/>
              </w:rPr>
              <w:t>срок доступа: 5 лет с последующей пролонгацией</w:t>
            </w:r>
          </w:p>
        </w:tc>
      </w:tr>
      <w:tr w:rsidR="00DA2C25" w:rsidRPr="007A6129" w14:paraId="4F35C98C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AD85" w14:textId="77777777" w:rsidR="00DA2C25" w:rsidRPr="00240B59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0EE" w14:textId="77777777" w:rsidR="00DA2C25" w:rsidRPr="0021236F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Научная электронная библиотека «eLIBRARY.RU»</w:t>
            </w:r>
          </w:p>
          <w:p w14:paraId="06641673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ECB" w14:textId="77777777" w:rsidR="00DA2C25" w:rsidRPr="0021236F" w:rsidRDefault="00895BC8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hyperlink r:id="rId18" w:history="1">
              <w:r w:rsidR="00DA2C25" w:rsidRPr="00212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http://elibrary.ru/</w:t>
              </w:r>
            </w:hyperlink>
          </w:p>
          <w:p w14:paraId="3718E13F" w14:textId="77777777" w:rsidR="00DA2C25" w:rsidRPr="00240B59" w:rsidRDefault="00895BC8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hyperlink r:id="rId19" w:history="1">
              <w:r w:rsidR="00DA2C25" w:rsidRPr="00240B5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бесплатный открытый доступ</w:t>
              </w:r>
            </w:hyperlink>
          </w:p>
          <w:p w14:paraId="5085FD03" w14:textId="77777777" w:rsidR="00DA2C25" w:rsidRPr="00240B59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2EBC" w14:textId="77777777" w:rsidR="00DA2C25" w:rsidRPr="007A6129" w:rsidRDefault="00DA2C25" w:rsidP="003A7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Регистрация по </w:t>
            </w: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IP</w:t>
            </w: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-адресам на территории Университета, далее доступ из любой точки сети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Интернет</w:t>
            </w:r>
          </w:p>
        </w:tc>
      </w:tr>
    </w:tbl>
    <w:p w14:paraId="5EA0CC0E" w14:textId="77777777" w:rsidR="006E0101" w:rsidRDefault="006E0101" w:rsidP="006E0101">
      <w:pPr>
        <w:pStyle w:val="a5"/>
        <w:ind w:left="1647"/>
        <w:jc w:val="both"/>
        <w:rPr>
          <w:b/>
          <w:bCs/>
          <w:sz w:val="28"/>
          <w:szCs w:val="28"/>
        </w:rPr>
      </w:pPr>
    </w:p>
    <w:p w14:paraId="59C10C14" w14:textId="2CEDF1CF" w:rsidR="006E0101" w:rsidRPr="009B1025" w:rsidRDefault="001C5E2B" w:rsidP="00A76A41">
      <w:pPr>
        <w:pStyle w:val="2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bookmarkStart w:id="35" w:name="_Toc130376074"/>
      <w:r w:rsidRPr="009B1025">
        <w:rPr>
          <w:rFonts w:ascii="Times New Roman" w:hAnsi="Times New Roman"/>
          <w:color w:val="auto"/>
          <w:sz w:val="28"/>
          <w:szCs w:val="28"/>
        </w:rPr>
        <w:t>4.3.</w:t>
      </w:r>
      <w:r w:rsidR="006E0101" w:rsidRPr="009B1025">
        <w:rPr>
          <w:rFonts w:ascii="Times New Roman" w:hAnsi="Times New Roman"/>
          <w:color w:val="auto"/>
          <w:sz w:val="28"/>
          <w:szCs w:val="28"/>
        </w:rPr>
        <w:t xml:space="preserve">Дополнительные средства обучения (в том числе </w:t>
      </w:r>
      <w:proofErr w:type="spellStart"/>
      <w:r w:rsidR="006E0101" w:rsidRPr="009B1025">
        <w:rPr>
          <w:rFonts w:ascii="Times New Roman" w:hAnsi="Times New Roman"/>
          <w:color w:val="auto"/>
          <w:sz w:val="28"/>
          <w:szCs w:val="28"/>
        </w:rPr>
        <w:t>on-line</w:t>
      </w:r>
      <w:proofErr w:type="spellEnd"/>
      <w:r w:rsidR="006E0101" w:rsidRPr="009B1025">
        <w:rPr>
          <w:rFonts w:ascii="Times New Roman" w:hAnsi="Times New Roman"/>
          <w:color w:val="auto"/>
          <w:sz w:val="28"/>
          <w:szCs w:val="28"/>
        </w:rPr>
        <w:t xml:space="preserve"> курсы)</w:t>
      </w:r>
      <w:bookmarkEnd w:id="35"/>
    </w:p>
    <w:tbl>
      <w:tblPr>
        <w:tblW w:w="14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6337"/>
        <w:gridCol w:w="5496"/>
        <w:gridCol w:w="1660"/>
      </w:tblGrid>
      <w:tr w:rsidR="00EF74EB" w14:paraId="569EC686" w14:textId="4E31BB5B" w:rsidTr="00055E00">
        <w:trPr>
          <w:trHeight w:val="271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30AF" w14:textId="77777777" w:rsidR="00EF74EB" w:rsidRDefault="00EF74EB" w:rsidP="00EF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861C" w14:textId="77777777" w:rsidR="00EF74EB" w:rsidRDefault="00EF74EB" w:rsidP="00EF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394" w14:textId="0CC6D8DA" w:rsidR="00EF74EB" w:rsidRDefault="00EF74EB" w:rsidP="00EF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Адрес доступа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3B0" w14:textId="00E82CD5" w:rsidR="00EF74EB" w:rsidRDefault="00EF74EB" w:rsidP="00EF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доступа</w:t>
            </w:r>
          </w:p>
        </w:tc>
      </w:tr>
      <w:tr w:rsidR="00904C3A" w14:paraId="23DA8786" w14:textId="047C1AC8" w:rsidTr="00055E00">
        <w:trPr>
          <w:trHeight w:val="49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12B" w14:textId="77777777" w:rsidR="00904C3A" w:rsidRDefault="00904C3A" w:rsidP="00EF74EB">
            <w:pPr>
              <w:pStyle w:val="a5"/>
              <w:numPr>
                <w:ilvl w:val="0"/>
                <w:numId w:val="10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E3F8" w14:textId="1E90C67F" w:rsidR="00904C3A" w:rsidRPr="00E73428" w:rsidRDefault="00E73428" w:rsidP="00E73428">
            <w:pPr>
              <w:pStyle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42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Онлайн курс на платформе 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900" w14:textId="331BBC0C" w:rsidR="00904C3A" w:rsidRPr="00E73428" w:rsidRDefault="00E73428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42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Openedu.ru. - URL: https://openedu.ru/course/spbstu/CYBERS/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717" w14:textId="70F4DF39" w:rsidR="00904C3A" w:rsidRPr="008778B1" w:rsidRDefault="00904C3A" w:rsidP="00EF74EB">
            <w:pPr>
              <w:rPr>
                <w:rFonts w:ascii="Times New Roman" w:hAnsi="Times New Roman"/>
                <w:sz w:val="24"/>
                <w:szCs w:val="24"/>
              </w:rPr>
            </w:pPr>
            <w:r w:rsidRPr="00877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</w:tr>
    </w:tbl>
    <w:p w14:paraId="5C7719C9" w14:textId="30F2F42B" w:rsidR="008420F6" w:rsidRPr="00A76A41" w:rsidRDefault="008420F6" w:rsidP="00A76A41">
      <w:pPr>
        <w:pStyle w:val="2"/>
        <w:ind w:firstLine="567"/>
        <w:rPr>
          <w:rFonts w:ascii="Times New Roman" w:hAnsi="Times New Roman"/>
          <w:b w:val="0"/>
          <w:color w:val="000000" w:themeColor="text1"/>
          <w:sz w:val="28"/>
          <w:szCs w:val="28"/>
          <w:lang w:eastAsia="zh-CN"/>
        </w:rPr>
      </w:pPr>
      <w:bookmarkStart w:id="36" w:name="_Toc130376076"/>
      <w:r w:rsidRPr="00A76A41">
        <w:rPr>
          <w:rFonts w:ascii="Times New Roman" w:hAnsi="Times New Roman"/>
          <w:color w:val="000000" w:themeColor="text1"/>
          <w:sz w:val="28"/>
          <w:szCs w:val="28"/>
          <w:lang w:eastAsia="zh-CN"/>
        </w:rPr>
        <w:t>4.4. Профессиональные базы данных и информационно-справочные системы</w:t>
      </w:r>
      <w:bookmarkEnd w:id="36"/>
    </w:p>
    <w:p w14:paraId="602513C7" w14:textId="77777777" w:rsidR="008420F6" w:rsidRPr="000250E2" w:rsidRDefault="008420F6" w:rsidP="008420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820"/>
        <w:gridCol w:w="4963"/>
        <w:gridCol w:w="4110"/>
      </w:tblGrid>
      <w:tr w:rsidR="00DA2C25" w:rsidRPr="000250E2" w14:paraId="0EA0D744" w14:textId="77777777" w:rsidTr="003639BE">
        <w:trPr>
          <w:trHeight w:val="27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2C49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14:paraId="4553B713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237A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56B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Адрес доступа</w:t>
            </w:r>
          </w:p>
          <w:p w14:paraId="50CC1208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488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Возможность доступа</w:t>
            </w:r>
          </w:p>
        </w:tc>
      </w:tr>
      <w:tr w:rsidR="00DA2C25" w:rsidRPr="000250E2" w14:paraId="7D880AA3" w14:textId="77777777" w:rsidTr="003A7AE2">
        <w:trPr>
          <w:trHeight w:val="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F07B8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  <w:t>Информационно-справочные системы</w:t>
            </w:r>
          </w:p>
        </w:tc>
      </w:tr>
      <w:tr w:rsidR="00DA2C25" w:rsidRPr="000250E2" w14:paraId="4781BD69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586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EB0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поисковая система «СПС </w:t>
            </w:r>
            <w:proofErr w:type="spellStart"/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00ED31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FF8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lastRenderedPageBreak/>
              <w:t xml:space="preserve">доступ с территории </w:t>
            </w:r>
          </w:p>
          <w:p w14:paraId="4674F54A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>Научной библиотеки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FA91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27.10.2015</w:t>
            </w:r>
          </w:p>
          <w:p w14:paraId="7783541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б/</w:t>
            </w:r>
            <w:proofErr w:type="gramStart"/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14:paraId="043D8771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доступа - бессрочно</w:t>
            </w:r>
          </w:p>
        </w:tc>
      </w:tr>
      <w:tr w:rsidR="00DA2C25" w:rsidRPr="000250E2" w14:paraId="60D0F645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A4C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7B1" w14:textId="77777777" w:rsidR="00DA2C25" w:rsidRPr="009C1D6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4472C4"/>
                <w:sz w:val="24"/>
                <w:szCs w:val="24"/>
                <w:lang w:eastAsia="zh-CN"/>
              </w:rPr>
            </w:pP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Правовая поисковая система «Гарант»</w:t>
            </w:r>
            <w:r w:rsidRPr="009C1D62">
              <w:rPr>
                <w:rFonts w:ascii="Times New Roman" w:eastAsia="Calibri" w:hAnsi="Times New Roman" w:cs="Times New Roman"/>
                <w:i/>
                <w:color w:val="4472C4"/>
                <w:sz w:val="24"/>
                <w:szCs w:val="24"/>
                <w:lang w:eastAsia="zh-CN"/>
              </w:rPr>
              <w:t xml:space="preserve"> </w:t>
            </w:r>
          </w:p>
          <w:p w14:paraId="20BE823A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524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 xml:space="preserve">доступ с территории </w:t>
            </w:r>
          </w:p>
          <w:p w14:paraId="794A2726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>Научной библиотеки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B2D" w14:textId="77777777" w:rsidR="00DA2C25" w:rsidRPr="009C1D62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>Договор от 23.10.2015</w:t>
            </w:r>
          </w:p>
          <w:p w14:paraId="479B4641" w14:textId="77777777" w:rsidR="00DA2C25" w:rsidRPr="009C1D62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 xml:space="preserve">№ 13А/320Я/2015, </w:t>
            </w:r>
          </w:p>
          <w:p w14:paraId="2AE2FB57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A2C25" w:rsidRPr="000250E2" w14:paraId="3A3CAB7E" w14:textId="77777777" w:rsidTr="003A7AE2">
        <w:trPr>
          <w:trHeight w:val="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84A1B6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  <w:t>Профессиональные базы данных</w:t>
            </w:r>
          </w:p>
        </w:tc>
      </w:tr>
      <w:tr w:rsidR="00DA2C25" w:rsidRPr="000250E2" w14:paraId="0BC1E3AD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B96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E907" w14:textId="5113E29E" w:rsidR="00DA2C25" w:rsidRPr="00BB6E78" w:rsidRDefault="00BB6E78" w:rsidP="00BB6E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6E7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Библиотека междун</w:t>
            </w:r>
            <w:r w:rsidR="008778B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ародной спортивной информации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BB9" w14:textId="71570772" w:rsidR="00DA2C25" w:rsidRPr="00A01BB7" w:rsidRDefault="00BB6E78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zh-CN"/>
              </w:rPr>
            </w:pPr>
            <w:r w:rsidRPr="00BB6E7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http://sportfiction.ru/partners/bmsi/</w:t>
            </w:r>
          </w:p>
        </w:tc>
        <w:tc>
          <w:tcPr>
            <w:tcW w:w="1408" w:type="pct"/>
          </w:tcPr>
          <w:p w14:paraId="25FA3B4E" w14:textId="7FF403C9" w:rsidR="00DA2C25" w:rsidRPr="00374D58" w:rsidRDefault="00374D58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D5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74D58" w:rsidRPr="000250E2" w14:paraId="51E08D63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A23" w14:textId="77777777" w:rsidR="00374D58" w:rsidRPr="000250E2" w:rsidRDefault="00374D58" w:rsidP="00374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B395" w14:textId="77777777" w:rsidR="00374D58" w:rsidRPr="000A5683" w:rsidRDefault="00374D58" w:rsidP="0037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Министерство спорта РФ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748" w14:textId="77777777" w:rsidR="00374D58" w:rsidRPr="00A01BB7" w:rsidRDefault="00374D58" w:rsidP="0037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zh-CN"/>
              </w:rPr>
            </w:pPr>
            <w:r w:rsidRPr="000A56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https://minsport.gov.ru/sport/</w:t>
            </w:r>
          </w:p>
        </w:tc>
        <w:tc>
          <w:tcPr>
            <w:tcW w:w="1408" w:type="pct"/>
          </w:tcPr>
          <w:p w14:paraId="4AC0649C" w14:textId="52BB1F9E" w:rsidR="00374D58" w:rsidRPr="00A01BB7" w:rsidRDefault="00374D58" w:rsidP="00374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38F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74D58" w:rsidRPr="00526CC7" w14:paraId="74F42CAF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EB34" w14:textId="77777777" w:rsidR="00374D58" w:rsidRPr="00526CC7" w:rsidRDefault="00374D58" w:rsidP="00374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F45E" w14:textId="636948A1" w:rsidR="00374D58" w:rsidRPr="00E73428" w:rsidRDefault="00E73428" w:rsidP="00E734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342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Федерация компьютерного спорта России. -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91E" w14:textId="59143309" w:rsidR="00374D58" w:rsidRPr="00A01BB7" w:rsidRDefault="00E73428" w:rsidP="00374D5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E7342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URL: https://resf.ru/</w:t>
            </w:r>
          </w:p>
        </w:tc>
        <w:tc>
          <w:tcPr>
            <w:tcW w:w="1408" w:type="pct"/>
          </w:tcPr>
          <w:p w14:paraId="4872BE1D" w14:textId="6FB8CD9B" w:rsidR="00374D58" w:rsidRPr="00A01BB7" w:rsidRDefault="00374D58" w:rsidP="00374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38F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14:paraId="75F50FB7" w14:textId="77777777" w:rsidR="008420F6" w:rsidRDefault="008420F6" w:rsidP="008420F6"/>
    <w:p w14:paraId="4B8E461A" w14:textId="42C67D5E" w:rsidR="00833E25" w:rsidRPr="004E7F60" w:rsidRDefault="00EC09D4" w:rsidP="00A76A41">
      <w:pPr>
        <w:pStyle w:val="1"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7" w:name="_Toc130376077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</w:t>
      </w:r>
      <w:r w:rsidR="00833E25" w:rsidRPr="004E7F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Материально-техническое обеспечение дисциплины (в том числе помещения для самостоятельной работы </w:t>
      </w:r>
      <w:proofErr w:type="gramStart"/>
      <w:r w:rsidR="00833E25" w:rsidRPr="004E7F60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833E25" w:rsidRPr="004E7F60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bookmarkEnd w:id="37"/>
    </w:p>
    <w:p w14:paraId="6E353044" w14:textId="53EF7B87" w:rsidR="00316AE6" w:rsidRPr="00316AE6" w:rsidRDefault="00316AE6" w:rsidP="00316AE6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16AE6">
        <w:rPr>
          <w:rFonts w:ascii="Times New Roman" w:hAnsi="Times New Roman" w:cs="Times New Roman"/>
          <w:sz w:val="28"/>
          <w:szCs w:val="28"/>
        </w:rPr>
        <w:t xml:space="preserve">Учебные аудитории для проведения занятий лекционного и семинарского типа (практических занятий), </w:t>
      </w:r>
      <w:r>
        <w:rPr>
          <w:rFonts w:ascii="Times New Roman" w:hAnsi="Times New Roman" w:cs="Times New Roman"/>
          <w:sz w:val="28"/>
          <w:szCs w:val="28"/>
        </w:rPr>
        <w:t xml:space="preserve">проектной работы, </w:t>
      </w:r>
      <w:r w:rsidRPr="00316AE6">
        <w:rPr>
          <w:rFonts w:ascii="Times New Roman" w:hAnsi="Times New Roman" w:cs="Times New Roman"/>
          <w:sz w:val="28"/>
          <w:szCs w:val="28"/>
        </w:rPr>
        <w:t>текущего контроля, промежуточной аттестации.</w:t>
      </w:r>
    </w:p>
    <w:p w14:paraId="788150DC" w14:textId="7651E75B" w:rsidR="005715B5" w:rsidRDefault="00316AE6" w:rsidP="00FE1207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16AE6">
        <w:rPr>
          <w:rFonts w:ascii="Times New Roman" w:hAnsi="Times New Roman" w:cs="Times New Roman"/>
          <w:sz w:val="28"/>
          <w:szCs w:val="28"/>
        </w:rPr>
        <w:t xml:space="preserve">Специальные помещения: компьютерный класс (учебная аудитория) для групповых и индивидуальных консультаций, организации самостоятельной работы, в </w:t>
      </w:r>
      <w:r w:rsidRPr="00FE1207">
        <w:rPr>
          <w:rFonts w:ascii="Times New Roman" w:hAnsi="Times New Roman" w:cs="Times New Roman"/>
          <w:sz w:val="28"/>
          <w:szCs w:val="28"/>
        </w:rPr>
        <w:t>том числе научно-исследовательской</w:t>
      </w:r>
      <w:r w:rsidRPr="00316AE6">
        <w:rPr>
          <w:rFonts w:ascii="Times New Roman" w:hAnsi="Times New Roman" w:cs="Times New Roman"/>
          <w:sz w:val="28"/>
          <w:szCs w:val="28"/>
        </w:rPr>
        <w:t>.</w:t>
      </w:r>
    </w:p>
    <w:p w14:paraId="3F257263" w14:textId="1AA22233" w:rsidR="00DE568F" w:rsidRDefault="00DE568F" w:rsidP="00FE1207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5906B706" w14:textId="71A8395E" w:rsidR="00DE568F" w:rsidRDefault="00DE568F" w:rsidP="00FE1207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7F47A1A0" w14:textId="77777777" w:rsidR="00DE568F" w:rsidRDefault="00DE568F" w:rsidP="00A76A41">
      <w:pPr>
        <w:pStyle w:val="a5"/>
        <w:numPr>
          <w:ilvl w:val="0"/>
          <w:numId w:val="26"/>
        </w:numPr>
        <w:jc w:val="center"/>
        <w:outlineLvl w:val="0"/>
        <w:rPr>
          <w:b/>
          <w:bCs/>
          <w:sz w:val="28"/>
          <w:szCs w:val="28"/>
        </w:rPr>
      </w:pPr>
      <w:bookmarkStart w:id="38" w:name="_Toc68026826"/>
      <w:bookmarkStart w:id="39" w:name="_Toc130376078"/>
      <w:r w:rsidRPr="004F7EA1">
        <w:rPr>
          <w:b/>
          <w:bCs/>
          <w:sz w:val="28"/>
          <w:szCs w:val="28"/>
        </w:rPr>
        <w:t>Программное обеспечение, необходимое для освоения дисциплины</w:t>
      </w:r>
      <w:bookmarkEnd w:id="38"/>
      <w:bookmarkEnd w:id="39"/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934"/>
        <w:gridCol w:w="5536"/>
      </w:tblGrid>
      <w:tr w:rsidR="00DE568F" w:rsidRPr="000250E2" w14:paraId="7EEBBC78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8410" w14:textId="77777777" w:rsidR="00DE568F" w:rsidRPr="000250E2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25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25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4D46" w14:textId="77777777" w:rsidR="00DE568F" w:rsidRPr="000250E2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330" w14:textId="77777777" w:rsidR="00DE568F" w:rsidRPr="000250E2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лицензии/договора/соглашения/бесплатно</w:t>
            </w:r>
          </w:p>
        </w:tc>
      </w:tr>
      <w:tr w:rsidR="00DE568F" w:rsidRPr="000250E2" w14:paraId="201423E6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451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B38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ABBYY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FineReader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8.0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Corporate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Edition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3D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Идентификационный номер пользователя – 14467 ООО «Сообщество</w:t>
            </w:r>
          </w:p>
          <w:p w14:paraId="1A47252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Эн-Би-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Зэт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(NBZ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Computers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366A1E2B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Российское ПО</w:t>
            </w:r>
          </w:p>
        </w:tc>
      </w:tr>
      <w:tr w:rsidR="00DE568F" w:rsidRPr="00B70E9E" w14:paraId="6A9DE0CF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04F3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A250" w14:textId="77777777" w:rsidR="00DE568F" w:rsidRPr="004E1583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Kaspersky Endpoint Security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бизнеса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Стандартныи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̆ Russian Edition. </w:t>
            </w:r>
            <w:r w:rsidRPr="004E1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1000-1499 Node 1 year Educational License 1 (KL4863RAVFE)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E35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212/УС/223/20 от 30.10.2020 г.</w:t>
            </w:r>
          </w:p>
          <w:p w14:paraId="3ABEE43F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4847192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Российское ПО</w:t>
            </w:r>
          </w:p>
        </w:tc>
      </w:tr>
      <w:tr w:rsidR="00DE568F" w:rsidRPr="00B70E9E" w14:paraId="2EB91C5B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630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F63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Windows 7,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8,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8.1,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10,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MSWindowsServer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2012,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MSWindowsServerStandard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MSOffice 2007, 2010, 2013, 2016, MSOffice 365ProPlus,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MSProjectOnline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MSVisualStudio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2013,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MSPowerBIPro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MSSQLServerEnterprise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93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30A0A820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1E5E9CFB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568F" w:rsidRPr="00B70E9E" w14:paraId="58438615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A5D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AA5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Клиентский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серверному</w:t>
            </w:r>
            <w:proofErr w:type="gram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6391B8AB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MS Desktop Education ALNG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LicSAPk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OLVS E 1Y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Enterprise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0C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3D0086E3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DE568F" w:rsidRPr="00B70E9E" w14:paraId="60CD4FDA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C8B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F730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Серверная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операционная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MS Windows Server Datacenter  (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CISSteDCCore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ALNG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LicSAPk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OLVS 2License E 1Y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Additional Product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CoreLic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84C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378768D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DE568F" w:rsidRPr="00B70E9E" w14:paraId="2A3AD2FB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38EF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016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Серверная операционная система MS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Server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Standard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комплексной платформой управления IT-средой</w:t>
            </w:r>
          </w:p>
          <w:p w14:paraId="488827A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CISSteStdCore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ALNG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LicSAPk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OLVS 2License E 1Y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Additional Product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CoreLic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E36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0444C57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5D589436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568F" w:rsidRPr="00B70E9E" w14:paraId="6EB68D86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A839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5FA9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Офисный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пакет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студентов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25F89EC7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Office 365Pro Plus Open for Students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ShrdSrv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ALNG Subscriptions VL OLVS NL 1Month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Stdnt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w/Faculty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D9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0AE0D776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DE568F" w:rsidRPr="00B70E9E" w14:paraId="6A44E637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4EB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4780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Лицензия на программное обеспечение (неисключительные права на использование программного обеспечения) для статистического анализа данных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Predictive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Analytics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Campus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Solution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(IBM SPSS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Statistics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Base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Campus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Campus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Value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Unit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Term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License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Subscription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Support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Months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9EF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</w:p>
          <w:p w14:paraId="7B0476E5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167/УС/223/20 от 09.09.2020</w:t>
            </w:r>
          </w:p>
          <w:p w14:paraId="75521D8F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СкайСофт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E568F" w:rsidRPr="00B70E9E" w14:paraId="1EFCE519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C22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CA12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Лицензия на программное обеспечение (неисключительные права на использование программного обеспечения для ЭВМ) для статистического анализа, визуализации и управления данными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Statistica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Ultimate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Academic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13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Russian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/13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English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Сетевая версия (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Concurrent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User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36D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</w:p>
          <w:p w14:paraId="6BC0F56C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167/УС/223/20 от 09.09.2020</w:t>
            </w:r>
          </w:p>
          <w:p w14:paraId="64940E7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СкайСофт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E568F" w:rsidRPr="00B70E9E" w14:paraId="207A189C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A415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95B7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Лицензия на программное обеспечение (неисключительные права на использование программного обеспечения) для работы с мультимедийным контентом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Adobe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Creative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Cloud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enterprise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All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Apps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Multiple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Platforms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Multi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European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Languages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Device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Education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License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Lab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Classroom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Education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7062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</w:p>
          <w:p w14:paraId="1A8C56D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167/УС/223/20 от 09.09.2020</w:t>
            </w:r>
          </w:p>
          <w:p w14:paraId="14EB431B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СкайСофт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14:paraId="38EC7933" w14:textId="22DC8E1E" w:rsidR="005715B5" w:rsidRDefault="005715B5" w:rsidP="005715B5"/>
    <w:p w14:paraId="0B488CC6" w14:textId="03A9C8E4" w:rsidR="005E0162" w:rsidRPr="00EC09D4" w:rsidRDefault="00EC09D4" w:rsidP="00A76A4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0" w:name="_Toc130376079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7. </w:t>
      </w:r>
      <w:r w:rsidR="003F5267" w:rsidRPr="00EC09D4">
        <w:rPr>
          <w:rFonts w:ascii="Times New Roman" w:hAnsi="Times New Roman" w:cs="Times New Roman"/>
          <w:b/>
          <w:color w:val="auto"/>
          <w:sz w:val="28"/>
          <w:szCs w:val="28"/>
        </w:rPr>
        <w:t>Оценочные средства для текущего контроля успеваемости и промежуточной аттестации</w:t>
      </w:r>
      <w:bookmarkEnd w:id="40"/>
    </w:p>
    <w:p w14:paraId="04233350" w14:textId="77777777" w:rsidR="006F5054" w:rsidRPr="006F5054" w:rsidRDefault="006F5054" w:rsidP="006F5054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F5054">
        <w:rPr>
          <w:rFonts w:ascii="Times New Roman" w:hAnsi="Times New Roman" w:cs="Times New Roman"/>
          <w:sz w:val="28"/>
          <w:szCs w:val="28"/>
        </w:rPr>
        <w:t>Контрольные задания и вопросы по текущей и промежуточной аттестации, а также шкалы оценивания по указанным видам аттестации приведены в фонде оценочных средств по данной дисциплине.</w:t>
      </w:r>
    </w:p>
    <w:p w14:paraId="267712FB" w14:textId="77777777" w:rsidR="00B62F0D" w:rsidRPr="00A76A41" w:rsidRDefault="00B62F0D" w:rsidP="00A76A41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1" w:name="_Toc130376080"/>
      <w:r w:rsidRPr="00A76A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8. Оценка качества реализации дисциплины</w:t>
      </w:r>
      <w:bookmarkEnd w:id="41"/>
    </w:p>
    <w:p w14:paraId="3BF8B482" w14:textId="0D9E77A9" w:rsidR="00486F6E" w:rsidRPr="00600C29" w:rsidRDefault="00B62F0D" w:rsidP="00600C29">
      <w:pPr>
        <w:pStyle w:val="2"/>
        <w:ind w:firstLine="708"/>
        <w:rPr>
          <w:rFonts w:ascii="Times New Roman" w:hAnsi="Times New Roman"/>
          <w:color w:val="auto"/>
          <w:sz w:val="28"/>
          <w:szCs w:val="28"/>
        </w:rPr>
      </w:pPr>
      <w:bookmarkStart w:id="42" w:name="_Toc68026828"/>
      <w:bookmarkStart w:id="43" w:name="_Toc73290290"/>
      <w:bookmarkStart w:id="44" w:name="_Toc130376081"/>
      <w:r w:rsidRPr="00406BF1">
        <w:rPr>
          <w:rFonts w:ascii="Times New Roman" w:hAnsi="Times New Roman"/>
          <w:color w:val="auto"/>
          <w:sz w:val="28"/>
          <w:szCs w:val="28"/>
        </w:rPr>
        <w:t>8.1. Шкала оценивания промежуточной аттестации</w:t>
      </w:r>
      <w:bookmarkEnd w:id="42"/>
      <w:bookmarkEnd w:id="43"/>
      <w:bookmarkEnd w:id="4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3260"/>
        <w:gridCol w:w="3260"/>
        <w:gridCol w:w="3260"/>
      </w:tblGrid>
      <w:tr w:rsidR="008778B1" w:rsidRPr="007B557C" w14:paraId="39CF740E" w14:textId="77777777" w:rsidTr="008778B1">
        <w:tc>
          <w:tcPr>
            <w:tcW w:w="1668" w:type="dxa"/>
          </w:tcPr>
          <w:p w14:paraId="11A4E3EF" w14:textId="77777777" w:rsidR="008778B1" w:rsidRPr="00327789" w:rsidRDefault="008778B1" w:rsidP="00EC0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289" w:type="dxa"/>
            <w:vAlign w:val="center"/>
          </w:tcPr>
          <w:p w14:paraId="7DC904BD" w14:textId="77777777" w:rsidR="008778B1" w:rsidRPr="00327789" w:rsidRDefault="008778B1" w:rsidP="00EC0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260" w:type="dxa"/>
          </w:tcPr>
          <w:p w14:paraId="23C7BA5A" w14:textId="77777777" w:rsidR="008778B1" w:rsidRPr="00327789" w:rsidRDefault="008778B1" w:rsidP="00EC09D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260" w:type="dxa"/>
            <w:vAlign w:val="center"/>
          </w:tcPr>
          <w:p w14:paraId="4044D38E" w14:textId="77777777" w:rsidR="008778B1" w:rsidRPr="00327789" w:rsidRDefault="008778B1" w:rsidP="008778B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260" w:type="dxa"/>
            <w:vAlign w:val="center"/>
          </w:tcPr>
          <w:p w14:paraId="2B74C5A7" w14:textId="77777777" w:rsidR="008778B1" w:rsidRPr="00327789" w:rsidRDefault="008778B1" w:rsidP="008778B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Формулировка требований к степени </w:t>
            </w:r>
            <w:proofErr w:type="spellStart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</w:tr>
      <w:tr w:rsidR="008778B1" w:rsidRPr="00DA1B45" w14:paraId="0105D6FA" w14:textId="515FDF11" w:rsidTr="008778B1">
        <w:trPr>
          <w:trHeight w:val="10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2C0D0697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2645F4B2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iCs/>
                <w:sz w:val="20"/>
                <w:szCs w:val="20"/>
              </w:rPr>
              <w:t>Отлично</w:t>
            </w:r>
          </w:p>
          <w:p w14:paraId="66A41580" w14:textId="6165C7B0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5D3CE54B" w14:textId="553986EF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ПК-2 </w:t>
            </w:r>
            <w:r w:rsidRPr="00AA2FE6">
              <w:rPr>
                <w:rFonts w:ascii="Times New Roman" w:hAnsi="Times New Roman"/>
                <w:bCs/>
                <w:iCs/>
                <w:sz w:val="24"/>
                <w:szCs w:val="24"/>
              </w:rPr>
              <w:t>Управление цифровой трансформацией организации, региона, страны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0F5CB4A7" w14:textId="3491B780" w:rsidR="008778B1" w:rsidRPr="00600C29" w:rsidRDefault="008778B1" w:rsidP="00600C29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A2F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ПК-2-И-6 Управление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8B28B5" w14:textId="60A2613F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ПК-2-И-6-Д-1-В Формирование и согласование целей и принципов управления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798D1F" w14:textId="5BEB79DE" w:rsidR="008778B1" w:rsidRPr="00343763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х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</w:p>
          <w:p w14:paraId="27FBC6C9" w14:textId="24EBD54C" w:rsidR="008778B1" w:rsidRPr="008778B1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спортивных 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исциплин</w:t>
            </w:r>
          </w:p>
        </w:tc>
      </w:tr>
      <w:tr w:rsidR="008778B1" w:rsidRPr="00DA1B45" w14:paraId="2BF5BE9E" w14:textId="5AA4861E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686EDC5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15C9C25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8DF21C4" w14:textId="1FC73535" w:rsidR="008778B1" w:rsidRPr="00600C29" w:rsidRDefault="008778B1" w:rsidP="00600C2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335834" w14:textId="77777777" w:rsidR="008778B1" w:rsidRPr="00AA2FE6" w:rsidRDefault="008778B1" w:rsidP="008778B1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ПК-2-И-6-Д-2-В Определение состава методов и средств управления рисками цифрового развития (цифрового отставания)</w:t>
            </w:r>
          </w:p>
          <w:p w14:paraId="631F2C60" w14:textId="7221DCF3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CB91B8" w14:textId="26E3789F" w:rsidR="008778B1" w:rsidRPr="00520A19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Владеет понятиями 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инфраструктура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</w:p>
          <w:p w14:paraId="507EDCC5" w14:textId="5B495234" w:rsidR="008778B1" w:rsidRPr="00343763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профессиональные команды, тренеров, аналитиков и организаторов турниров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и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Фиджитал-спорт</w:t>
            </w:r>
            <w:proofErr w:type="gramStart"/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характеристика</w:t>
            </w:r>
          </w:p>
          <w:p w14:paraId="4522D520" w14:textId="465211D1" w:rsidR="008778B1" w:rsidRPr="00343763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proofErr w:type="gramEnd"/>
          </w:p>
          <w:p w14:paraId="3DF6465A" w14:textId="6456F6E1" w:rsidR="008778B1" w:rsidRPr="00600C29" w:rsidRDefault="008778B1" w:rsidP="008778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8778B1" w:rsidRPr="00DA1B45" w14:paraId="11FFE361" w14:textId="030129D4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3487F10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F3F6FB1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FACAA4B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D6A0F2" w14:textId="77777777" w:rsidR="008778B1" w:rsidRPr="00AA2FE6" w:rsidRDefault="008778B1" w:rsidP="008778B1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ПК-2-И-6-Д-3-В Организация управления рисками цифрового развития (цифрового отставания) с помощью персонала и </w:t>
            </w:r>
            <w:proofErr w:type="spellStart"/>
            <w:r w:rsidRPr="00AA2FE6">
              <w:rPr>
                <w:bCs/>
              </w:rPr>
              <w:t>стейкхолдеров</w:t>
            </w:r>
            <w:proofErr w:type="spellEnd"/>
          </w:p>
          <w:p w14:paraId="1E0E0D03" w14:textId="107D4DB2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E93DD4" w14:textId="7012B5B5" w:rsidR="008778B1" w:rsidRPr="00343763" w:rsidRDefault="00510847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правовой</w:t>
            </w:r>
            <w:r w:rsidR="008778B1"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природ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44D2F04D" w14:textId="76D2E881" w:rsidR="008778B1" w:rsidRPr="00343763" w:rsidRDefault="00510847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 w:rsidR="008778B1"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 как программ</w:t>
            </w:r>
          </w:p>
          <w:p w14:paraId="1020A040" w14:textId="08A9E49A" w:rsidR="008778B1" w:rsidRPr="00343763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для ЭВМ и баз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данных, о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еохраняемые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элементы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игры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х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арактеристик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4EB07A4F" w14:textId="77777777" w:rsidR="008778B1" w:rsidRPr="00343763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договорных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конструкций,</w:t>
            </w:r>
          </w:p>
          <w:p w14:paraId="63511857" w14:textId="77777777" w:rsidR="008778B1" w:rsidRPr="00343763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опосредующих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оборот</w:t>
            </w:r>
          </w:p>
          <w:p w14:paraId="104FCB69" w14:textId="1FAE7544" w:rsidR="008778B1" w:rsidRPr="00343763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результаты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интеллектуальной</w:t>
            </w:r>
            <w:proofErr w:type="gramEnd"/>
          </w:p>
          <w:p w14:paraId="6314D4AB" w14:textId="5A7E28A0" w:rsidR="008778B1" w:rsidRPr="00343763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деятельности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, средств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индивидуализации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</w:p>
          <w:p w14:paraId="1C15F90B" w14:textId="7987ECBC" w:rsidR="008778B1" w:rsidRPr="00600C29" w:rsidRDefault="008778B1" w:rsidP="005108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</w:tr>
      <w:tr w:rsidR="008778B1" w:rsidRPr="00DA1B45" w14:paraId="5A9EE26F" w14:textId="1D07FEA0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85436EC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1CBA3F9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C5E4FB1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23F0AC" w14:textId="7D0318E5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ПК-2-И-6-Д-4-В Контроль качества деятельности по сокращению и смягчению рисков цифрового развития (цифрового отставания) и управление ею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DEFD67" w14:textId="6D4E1F22" w:rsidR="008778B1" w:rsidRPr="0035551E" w:rsidRDefault="00510847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п</w:t>
            </w:r>
            <w:r w:rsidR="008778B1"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равовы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ми</w:t>
            </w:r>
            <w:r w:rsidR="008778B1"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аспект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ами</w:t>
            </w:r>
          </w:p>
          <w:p w14:paraId="083E2F9E" w14:textId="314A9FCF" w:rsidR="008778B1" w:rsidRPr="0035551E" w:rsidRDefault="00510847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="008778B1"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рганизации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778B1"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киберспортивных</w:t>
            </w:r>
            <w:proofErr w:type="spellEnd"/>
          </w:p>
          <w:p w14:paraId="515EBC35" w14:textId="061692A4" w:rsidR="008778B1" w:rsidRPr="00CA5126" w:rsidRDefault="00510847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</w:t>
            </w:r>
            <w:r w:rsidR="008778B1"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  <w:r w:rsidR="008778B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22C504AC" w14:textId="786F5FB1" w:rsidR="008778B1" w:rsidRPr="00CA5126" w:rsidRDefault="00510847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</w:t>
            </w:r>
            <w:r w:rsidR="008778B1"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аконодательства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 рекламе и его</w:t>
            </w:r>
          </w:p>
          <w:p w14:paraId="22D4D93E" w14:textId="7AE33BE7" w:rsidR="008778B1" w:rsidRPr="00600C29" w:rsidRDefault="008778B1" w:rsidP="005108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применимость к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 w:rsidR="0051084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</w:tr>
      <w:tr w:rsidR="008778B1" w:rsidRPr="00DA1B45" w14:paraId="653341B5" w14:textId="78961A03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A784310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2B1A291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3B661C6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D1E59C" w14:textId="0B57450A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ПК-2-И-6-Д-5-У</w:t>
            </w:r>
            <w:proofErr w:type="gramStart"/>
            <w:r w:rsidRPr="00AA2FE6">
              <w:rPr>
                <w:bCs/>
              </w:rPr>
              <w:t xml:space="preserve"> Ф</w:t>
            </w:r>
            <w:proofErr w:type="gramEnd"/>
            <w:r w:rsidRPr="00AA2FE6">
              <w:rPr>
                <w:bCs/>
              </w:rPr>
              <w:t xml:space="preserve">ормировать цели и принципы управления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62751B" w14:textId="7A7E0F71" w:rsidR="008778B1" w:rsidRPr="00600C29" w:rsidRDefault="008778B1" w:rsidP="005108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спорта. </w:t>
            </w:r>
          </w:p>
        </w:tc>
      </w:tr>
      <w:tr w:rsidR="008778B1" w:rsidRPr="00DA1B45" w14:paraId="48F786E8" w14:textId="6D91F02F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B98C537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ED2BFD3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615CA68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02DFEE" w14:textId="0A8DE742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ПК-2-И-6-Д-6-У</w:t>
            </w:r>
            <w:proofErr w:type="gramStart"/>
            <w:r w:rsidRPr="00AA2FE6">
              <w:rPr>
                <w:bCs/>
              </w:rPr>
              <w:t xml:space="preserve"> И</w:t>
            </w:r>
            <w:proofErr w:type="gramEnd"/>
            <w:r w:rsidRPr="00AA2FE6">
              <w:rPr>
                <w:bCs/>
              </w:rPr>
              <w:t>спользовать методы и средства обеспечения управления рисками цифрового развития (цифрового отставания), соответствующ</w:t>
            </w:r>
            <w:r>
              <w:rPr>
                <w:bCs/>
              </w:rPr>
              <w:t>ие критериям оценки организации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ED8B73" w14:textId="70711BB2" w:rsidR="008778B1" w:rsidRPr="00FB4A81" w:rsidRDefault="00A27800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Умеет использовать т</w:t>
            </w:r>
            <w:r w:rsidR="008778B1"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</w:t>
            </w:r>
          </w:p>
          <w:p w14:paraId="225599BC" w14:textId="21C52594" w:rsidR="008778B1" w:rsidRPr="00600C29" w:rsidRDefault="008778B1" w:rsidP="00A278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требования,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т</w:t>
            </w:r>
            <w:r w:rsidR="00A2780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A2780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стандарты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  <w:r w:rsidR="00A2780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используемы</w:t>
            </w:r>
            <w:r w:rsidR="00A2780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в компьютерном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A2780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спорте, 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инимальные системные требования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</w:tc>
      </w:tr>
      <w:tr w:rsidR="008778B1" w:rsidRPr="00DA1B45" w14:paraId="25681DA4" w14:textId="6652AD5B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512D22E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7E1607F2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E3BDBEE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10D9B" w14:textId="3818523C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ПК-2-И-6-Д-7-УФормировать команду и организовывать персонал и </w:t>
            </w:r>
            <w:proofErr w:type="spellStart"/>
            <w:r w:rsidRPr="00635249">
              <w:rPr>
                <w:bCs/>
              </w:rPr>
              <w:t>стейкхолдеров</w:t>
            </w:r>
            <w:proofErr w:type="spellEnd"/>
            <w:r w:rsidRPr="00635249">
              <w:rPr>
                <w:bCs/>
              </w:rPr>
              <w:t xml:space="preserve"> для управления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178E9B" w14:textId="70AFC8E6" w:rsidR="008778B1" w:rsidRPr="00FB4A81" w:rsidRDefault="00A27800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Умеет использовать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</w:t>
            </w:r>
            <w:r w:rsidR="008778B1"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ребования к оборудованию места проведения соревнований, технические и</w:t>
            </w:r>
          </w:p>
          <w:p w14:paraId="1123CC7A" w14:textId="5AC69CBC" w:rsidR="008778B1" w:rsidRPr="00600C29" w:rsidRDefault="008778B1" w:rsidP="008778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метрологические характеристики спортивного и судейского оборудования, инвентаря, в том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числе в зависимости от статуса (категории) соревнования.</w:t>
            </w:r>
          </w:p>
        </w:tc>
      </w:tr>
      <w:tr w:rsidR="008778B1" w:rsidRPr="00DA1B45" w14:paraId="69FEEA85" w14:textId="07F22A0D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D3E9327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4A038ED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1B4BC4E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A8DEDE" w14:textId="11B42A63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ПК-2-И-6-Д-8-У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 xml:space="preserve">существлять мониторинг и контроль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7ABF04" w14:textId="02630842" w:rsidR="008778B1" w:rsidRPr="00600C29" w:rsidRDefault="00A27800" w:rsidP="00A27800">
            <w:pPr>
              <w:spacing w:after="0" w:line="240" w:lineRule="auto"/>
              <w:ind w:left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Умеет использовать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</w:t>
            </w:r>
            <w:r w:rsidR="008778B1"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 и иные параметры места проведения</w:t>
            </w:r>
            <w:r w:rsidR="008778B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соревнований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 учетом ж</w:t>
            </w:r>
            <w:r w:rsidR="008778B1"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анр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r w:rsidR="008778B1"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и дисциплины компьютерного спорта</w:t>
            </w:r>
          </w:p>
        </w:tc>
      </w:tr>
      <w:tr w:rsidR="008778B1" w:rsidRPr="00DA1B45" w14:paraId="58D0CCE3" w14:textId="44B65B54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FA12015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358B5A6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D3D69FC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17C9BA" w14:textId="107F6692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ПК-2-И-6-Д-9-У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>рганизовывать деятельность по непрерывному улучшению управления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8EB9AC" w14:textId="2C408260" w:rsidR="008778B1" w:rsidRPr="00D7528E" w:rsidRDefault="00A27800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Умеет использовать 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Правила проведения и организация</w:t>
            </w:r>
          </w:p>
          <w:p w14:paraId="3875ABAA" w14:textId="77777777" w:rsidR="008778B1" w:rsidRPr="00D7528E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соревнований по </w:t>
            </w:r>
            <w:proofErr w:type="gramStart"/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компьютерному</w:t>
            </w:r>
            <w:proofErr w:type="gramEnd"/>
          </w:p>
          <w:p w14:paraId="15476ABC" w14:textId="77777777" w:rsidR="008778B1" w:rsidRPr="00D7528E" w:rsidRDefault="008778B1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14:paraId="43A2D4F6" w14:textId="77777777" w:rsidR="008778B1" w:rsidRPr="00600C29" w:rsidRDefault="008778B1" w:rsidP="00A278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8B1" w:rsidRPr="00DA1B45" w14:paraId="04C2EA16" w14:textId="74DEA7A4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F30D2ED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F18AC21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0906C9F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3C256" w14:textId="333D99F0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ПК-2-И-6-Д-10-З Международные и отечественные стандарты, лучшие практики и </w:t>
            </w:r>
            <w:proofErr w:type="spellStart"/>
            <w:r w:rsidRPr="00635249">
              <w:rPr>
                <w:bCs/>
              </w:rPr>
              <w:t>фреймворки</w:t>
            </w:r>
            <w:proofErr w:type="spellEnd"/>
            <w:r w:rsidRPr="00635249">
              <w:rPr>
                <w:bCs/>
              </w:rPr>
              <w:t xml:space="preserve"> по управлению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634E63" w14:textId="2BDDD4AB" w:rsidR="008778B1" w:rsidRPr="00600C29" w:rsidRDefault="00A27800" w:rsidP="00A278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Знает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бщие принципы допус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ка спортсменов к соревнованиям, 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Права и обязанности</w:t>
            </w:r>
            <w:r w:rsidR="008778B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спортсменов, тренеров, представителей спортивных сборных команд на соревнованиях. </w:t>
            </w:r>
          </w:p>
        </w:tc>
      </w:tr>
      <w:tr w:rsidR="008778B1" w:rsidRPr="00DA1B45" w14:paraId="6D30903C" w14:textId="6326970B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C333664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3BA7FDC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4C7D31D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FB0895" w14:textId="6B1FF9E5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ПК-2-И-6-Д-11-З Критерии оценки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84F826" w14:textId="47A08F33" w:rsidR="008778B1" w:rsidRPr="00600C29" w:rsidRDefault="00A27800" w:rsidP="00A278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Знает 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Положение о соревнованиях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 у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частники соревновании и их</w:t>
            </w:r>
            <w:r w:rsidR="008778B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представители, с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удей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ские коллегии, п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орядок определения призовых мест.</w:t>
            </w:r>
          </w:p>
        </w:tc>
      </w:tr>
      <w:tr w:rsidR="008778B1" w:rsidRPr="00DA1B45" w14:paraId="51D3F08A" w14:textId="4EB8AB1B" w:rsidTr="008778B1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557EEC0" w14:textId="77777777" w:rsidR="008778B1" w:rsidRPr="00327789" w:rsidRDefault="008778B1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96F0CF9" w14:textId="77777777" w:rsidR="008778B1" w:rsidRDefault="008778B1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4518267" w14:textId="77777777" w:rsidR="008778B1" w:rsidRPr="00600C29" w:rsidRDefault="008778B1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046A01" w14:textId="4EEC28C2" w:rsidR="008778B1" w:rsidRPr="00600C29" w:rsidRDefault="008778B1" w:rsidP="008778B1">
            <w:pPr>
              <w:pStyle w:val="a5"/>
              <w:ind w:left="35"/>
              <w:rPr>
                <w:bCs/>
              </w:rPr>
            </w:pPr>
            <w:proofErr w:type="gramStart"/>
            <w:r w:rsidRPr="00635249">
              <w:rPr>
                <w:bCs/>
              </w:rPr>
              <w:t>ПК-2-И-6-Д-12-З Методы контроля рисков цифрового</w:t>
            </w:r>
            <w:r>
              <w:rPr>
                <w:bCs/>
              </w:rPr>
              <w:t xml:space="preserve"> развития (цифрового отставания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E47ECE" w14:textId="56F71056" w:rsidR="008778B1" w:rsidRPr="00D7528E" w:rsidRDefault="00A27800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Знает документацию</w:t>
            </w:r>
          </w:p>
          <w:p w14:paraId="7201A591" w14:textId="67812845" w:rsidR="008778B1" w:rsidRPr="00D7528E" w:rsidRDefault="00A27800" w:rsidP="00877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оревнований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т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ребования</w:t>
            </w:r>
            <w:r w:rsidR="008778B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 w:rsidR="008778B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безопасности при проведении соревнований по компьютерному спорту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н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арушения и</w:t>
            </w:r>
            <w:r w:rsidR="008778B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8778B1"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дисциплинарные</w:t>
            </w:r>
          </w:p>
          <w:p w14:paraId="5263983B" w14:textId="4439A37C" w:rsidR="008778B1" w:rsidRPr="00600C29" w:rsidRDefault="008778B1" w:rsidP="008778B1">
            <w:pPr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взыскания.</w:t>
            </w:r>
          </w:p>
        </w:tc>
      </w:tr>
    </w:tbl>
    <w:p w14:paraId="3FF80667" w14:textId="77777777" w:rsidR="0050081D" w:rsidRDefault="0050081D" w:rsidP="00A76A41">
      <w:pPr>
        <w:pStyle w:val="2"/>
        <w:rPr>
          <w:lang w:val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3260"/>
        <w:gridCol w:w="3260"/>
        <w:gridCol w:w="3260"/>
      </w:tblGrid>
      <w:tr w:rsidR="00A27800" w:rsidRPr="007B557C" w14:paraId="31826525" w14:textId="77777777" w:rsidTr="0014481A">
        <w:tc>
          <w:tcPr>
            <w:tcW w:w="1668" w:type="dxa"/>
          </w:tcPr>
          <w:p w14:paraId="3AD5DD9C" w14:textId="77777777" w:rsidR="00A27800" w:rsidRPr="00327789" w:rsidRDefault="00A27800" w:rsidP="00144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289" w:type="dxa"/>
            <w:vAlign w:val="center"/>
          </w:tcPr>
          <w:p w14:paraId="39A378A6" w14:textId="77777777" w:rsidR="00A27800" w:rsidRPr="00327789" w:rsidRDefault="00A27800" w:rsidP="00144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260" w:type="dxa"/>
          </w:tcPr>
          <w:p w14:paraId="4F583D03" w14:textId="77777777" w:rsidR="00A27800" w:rsidRPr="00327789" w:rsidRDefault="00A27800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260" w:type="dxa"/>
            <w:vAlign w:val="center"/>
          </w:tcPr>
          <w:p w14:paraId="07298B96" w14:textId="77777777" w:rsidR="00A27800" w:rsidRPr="00327789" w:rsidRDefault="00A27800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260" w:type="dxa"/>
            <w:vAlign w:val="center"/>
          </w:tcPr>
          <w:p w14:paraId="5FDCB7C2" w14:textId="77777777" w:rsidR="00A27800" w:rsidRPr="00327789" w:rsidRDefault="00A27800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Формулировка требований к степени </w:t>
            </w:r>
            <w:proofErr w:type="spellStart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</w:tr>
      <w:tr w:rsidR="00A27800" w:rsidRPr="00DA1B45" w14:paraId="31C405A5" w14:textId="77777777" w:rsidTr="0014481A">
        <w:trPr>
          <w:trHeight w:val="10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726F03D8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27F379A5" w14:textId="19766518" w:rsidR="00A27800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Хорошо</w:t>
            </w:r>
          </w:p>
          <w:p w14:paraId="428E724D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6DC3D920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ПК-2 </w:t>
            </w:r>
            <w:r w:rsidRPr="00AA2FE6">
              <w:rPr>
                <w:rFonts w:ascii="Times New Roman" w:hAnsi="Times New Roman"/>
                <w:bCs/>
                <w:iCs/>
                <w:sz w:val="24"/>
                <w:szCs w:val="24"/>
              </w:rPr>
              <w:t>Управление цифровой трансформацией организации, региона, страны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0D6D82B6" w14:textId="77777777" w:rsidR="00A27800" w:rsidRPr="00600C29" w:rsidRDefault="00A27800" w:rsidP="0014481A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A2F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ПК-2-И-6 Управление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3C2AC0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ПК-2-И-6-Д-1-В Формирование и согласование целей и принципов управления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40EF27" w14:textId="77777777" w:rsidR="00A27800" w:rsidRPr="00343763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х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</w:p>
          <w:p w14:paraId="7E23781E" w14:textId="77777777" w:rsidR="00A27800" w:rsidRPr="008778B1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спортивных 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исциплин</w:t>
            </w:r>
          </w:p>
        </w:tc>
      </w:tr>
      <w:tr w:rsidR="00A27800" w:rsidRPr="00DA1B45" w14:paraId="4F6A0905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8195066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0E2E4182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F93D3A6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2B3C5C" w14:textId="77777777" w:rsidR="00A27800" w:rsidRPr="00AA2FE6" w:rsidRDefault="00A27800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ПК-2-И-6-Д-2-В Определение состава методов и средств управления рисками цифрового развития (цифрового отставания)</w:t>
            </w:r>
          </w:p>
          <w:p w14:paraId="66B7399C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2A0B9D" w14:textId="77777777" w:rsidR="00A27800" w:rsidRPr="00520A19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Владеет понятиями 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инфраструктура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</w:p>
          <w:p w14:paraId="11DFBD33" w14:textId="30D8E370" w:rsidR="00A27800" w:rsidRPr="00600C29" w:rsidRDefault="00A27800" w:rsidP="00A278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профессиональные команды, тренеров, аналитиков и организаторов турниров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и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Фиджитал-спорт</w:t>
            </w:r>
            <w:proofErr w:type="gramStart"/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</w:p>
        </w:tc>
      </w:tr>
      <w:tr w:rsidR="00A27800" w:rsidRPr="00DA1B45" w14:paraId="26F8DF9D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1E8E733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EFA55F6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4C08E50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208C00" w14:textId="77777777" w:rsidR="00A27800" w:rsidRPr="00AA2FE6" w:rsidRDefault="00A27800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ПК-2-И-6-Д-3-В Организация управления рисками цифрового развития (цифрового отставания) с помощью персонала и </w:t>
            </w:r>
            <w:proofErr w:type="spellStart"/>
            <w:r w:rsidRPr="00AA2FE6">
              <w:rPr>
                <w:bCs/>
              </w:rPr>
              <w:t>стейкхолдеров</w:t>
            </w:r>
            <w:proofErr w:type="spellEnd"/>
          </w:p>
          <w:p w14:paraId="6DA79611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35019C" w14:textId="77777777" w:rsidR="00A27800" w:rsidRPr="00343763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правовой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природ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798BAC30" w14:textId="77777777" w:rsidR="00A27800" w:rsidRPr="00343763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 как программ</w:t>
            </w:r>
          </w:p>
          <w:p w14:paraId="7E59AA90" w14:textId="77777777" w:rsidR="00A27800" w:rsidRPr="00343763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для ЭВМ и баз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данных, о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еохраняемые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элементы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х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50F163B4" w14:textId="77777777" w:rsidR="00A27800" w:rsidRPr="00343763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договорных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конструкций,</w:t>
            </w:r>
          </w:p>
          <w:p w14:paraId="01189B25" w14:textId="2EDB43DC" w:rsidR="00A27800" w:rsidRPr="00343763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опосредующих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оборот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интеллектуальной</w:t>
            </w:r>
            <w:proofErr w:type="gramEnd"/>
          </w:p>
          <w:p w14:paraId="280499C2" w14:textId="77777777" w:rsidR="00A27800" w:rsidRPr="00343763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, средств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индивидуализации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</w:p>
          <w:p w14:paraId="538B6D9C" w14:textId="77777777" w:rsidR="00A27800" w:rsidRPr="00600C29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</w:tr>
      <w:tr w:rsidR="00A27800" w:rsidRPr="00DA1B45" w14:paraId="4A97EED1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4A7556A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2849303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30882DB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90B7D7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ПК-2-И-6-Д-4-В Контроль качества деятельности по сокращению и смягчению рисков цифрового развития (цифрового отставания) и управление ею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99A5B" w14:textId="77777777" w:rsidR="00A27800" w:rsidRPr="0035551E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п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равовы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ми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аспект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ами</w:t>
            </w:r>
          </w:p>
          <w:p w14:paraId="36D39184" w14:textId="77777777" w:rsidR="00A27800" w:rsidRPr="0035551E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киберспортивных</w:t>
            </w:r>
            <w:proofErr w:type="spellEnd"/>
          </w:p>
          <w:p w14:paraId="6D82437A" w14:textId="77777777" w:rsidR="00A27800" w:rsidRPr="00CA5126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396386F2" w14:textId="77777777" w:rsidR="00A27800" w:rsidRPr="00CA5126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Законодательства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 рекламе и его</w:t>
            </w:r>
          </w:p>
          <w:p w14:paraId="3A3CD3D9" w14:textId="77777777" w:rsidR="00A27800" w:rsidRPr="00600C29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применимость 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</w:tr>
      <w:tr w:rsidR="00A27800" w:rsidRPr="00DA1B45" w14:paraId="57EA6702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1B1B09A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58D0D444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E6C2A1D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988C93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ПК-2-И-6-Д-5-У</w:t>
            </w:r>
            <w:proofErr w:type="gramStart"/>
            <w:r w:rsidRPr="00AA2FE6">
              <w:rPr>
                <w:bCs/>
              </w:rPr>
              <w:t xml:space="preserve"> Ф</w:t>
            </w:r>
            <w:proofErr w:type="gramEnd"/>
            <w:r w:rsidRPr="00AA2FE6">
              <w:rPr>
                <w:bCs/>
              </w:rPr>
              <w:t xml:space="preserve">ормировать цели и принципы управления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CEC6" w14:textId="77777777" w:rsidR="00A27800" w:rsidRPr="00600C29" w:rsidRDefault="00A27800" w:rsidP="001448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спорта. </w:t>
            </w:r>
          </w:p>
        </w:tc>
      </w:tr>
      <w:tr w:rsidR="00A27800" w:rsidRPr="00DA1B45" w14:paraId="3B713BEC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67E92D7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50D41726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388ECDC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F3AEE1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ПК-2-И-6-Д-6-У</w:t>
            </w:r>
            <w:proofErr w:type="gramStart"/>
            <w:r w:rsidRPr="00AA2FE6">
              <w:rPr>
                <w:bCs/>
              </w:rPr>
              <w:t xml:space="preserve"> И</w:t>
            </w:r>
            <w:proofErr w:type="gramEnd"/>
            <w:r w:rsidRPr="00AA2FE6">
              <w:rPr>
                <w:bCs/>
              </w:rPr>
              <w:t>спользовать методы и средства обеспечения управления рисками цифрового развития (цифрового отставания), соответствующ</w:t>
            </w:r>
            <w:r>
              <w:rPr>
                <w:bCs/>
              </w:rPr>
              <w:t>ие критериям оценки организации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88CA6D" w14:textId="77777777" w:rsidR="00A27800" w:rsidRPr="00FB4A81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</w:t>
            </w:r>
          </w:p>
          <w:p w14:paraId="73CA8585" w14:textId="77777777" w:rsidR="00A27800" w:rsidRPr="00600C29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требования,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технические стандарты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используемы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в компьютерном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спорте, минимальные системные требования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</w:tc>
      </w:tr>
      <w:tr w:rsidR="00A27800" w:rsidRPr="00DA1B45" w14:paraId="18FCF07D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214A946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DAEA26A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F99C15B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9BB2C7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ПК-2-И-6-Д-7-УФормировать команду и организовывать персонал и </w:t>
            </w:r>
            <w:proofErr w:type="spellStart"/>
            <w:r w:rsidRPr="00635249">
              <w:rPr>
                <w:bCs/>
              </w:rPr>
              <w:t>стейкхолдеров</w:t>
            </w:r>
            <w:proofErr w:type="spellEnd"/>
            <w:r w:rsidRPr="00635249">
              <w:rPr>
                <w:bCs/>
              </w:rPr>
              <w:t xml:space="preserve"> для управления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6334A" w14:textId="77777777" w:rsidR="00A27800" w:rsidRPr="00FB4A81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ребования к оборудованию места проведения соревнований, технические и</w:t>
            </w:r>
          </w:p>
          <w:p w14:paraId="6C8A8428" w14:textId="6C5CED85" w:rsidR="00A27800" w:rsidRPr="00600C29" w:rsidRDefault="00A27800" w:rsidP="00A278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метрологические характеристики спортивного и суде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йского оборудования, инвентаря</w:t>
            </w:r>
          </w:p>
        </w:tc>
      </w:tr>
      <w:tr w:rsidR="00A27800" w:rsidRPr="00DA1B45" w14:paraId="69633AE0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AA2ABED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0DAA65A3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D09DD14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33150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ПК-2-И-6-Д-8-У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 xml:space="preserve">существлять мониторинг и контроль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7BD3B" w14:textId="77777777" w:rsidR="00A27800" w:rsidRPr="00600C29" w:rsidRDefault="00A27800" w:rsidP="0014481A">
            <w:pPr>
              <w:spacing w:after="0" w:line="240" w:lineRule="auto"/>
              <w:ind w:left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 и иные параметры места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соревнований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 учетом ж</w:t>
            </w:r>
            <w:r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анр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r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и дисциплины компьютерного спорта</w:t>
            </w:r>
          </w:p>
        </w:tc>
      </w:tr>
      <w:tr w:rsidR="00A27800" w:rsidRPr="00DA1B45" w14:paraId="1C002D88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ED6974B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976CBA6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D6F6A02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42AC3D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ПК-2-И-6-Д-9-У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>рганизовывать деятельность по непрерывному улучшению управления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66E04" w14:textId="77777777" w:rsidR="00A27800" w:rsidRPr="00D7528E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Умеет использовать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Правила проведения и организация</w:t>
            </w:r>
          </w:p>
          <w:p w14:paraId="6B47385D" w14:textId="77777777" w:rsidR="00A27800" w:rsidRPr="00D7528E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соревнований по </w:t>
            </w:r>
            <w:proofErr w:type="gramStart"/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компьютерному</w:t>
            </w:r>
            <w:proofErr w:type="gramEnd"/>
          </w:p>
          <w:p w14:paraId="264A285F" w14:textId="77777777" w:rsidR="00A27800" w:rsidRPr="00D7528E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14:paraId="05FB7D3C" w14:textId="77777777" w:rsidR="00A27800" w:rsidRPr="00600C29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27800" w:rsidRPr="00DA1B45" w14:paraId="7B6160C6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DDF7FDD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23929BD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602F314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3421AE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ПК-2-И-6-Д-10-З Международные и отечественные стандарты, лучшие практики и </w:t>
            </w:r>
            <w:proofErr w:type="spellStart"/>
            <w:r w:rsidRPr="00635249">
              <w:rPr>
                <w:bCs/>
              </w:rPr>
              <w:t>фреймворки</w:t>
            </w:r>
            <w:proofErr w:type="spellEnd"/>
            <w:r w:rsidRPr="00635249">
              <w:rPr>
                <w:bCs/>
              </w:rPr>
              <w:t xml:space="preserve"> по управлению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FCDAC4" w14:textId="77777777" w:rsidR="00A27800" w:rsidRPr="00600C29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Знает  о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бщие принципы допус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ка спортсменов к соревнованиям,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Права и обязанности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спортсменов, тренеров, представителей спортивных сборных команд на соревнованиях. </w:t>
            </w:r>
          </w:p>
        </w:tc>
      </w:tr>
      <w:tr w:rsidR="00A27800" w:rsidRPr="00DA1B45" w14:paraId="688C6E87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1CA8862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1DF0C91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4F1DEE8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014804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ПК-2-И-6-Д-11-З Критерии оценки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4A435" w14:textId="77777777" w:rsidR="00A27800" w:rsidRPr="00600C29" w:rsidRDefault="00A27800" w:rsidP="001448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Знает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Положение о соревнованиях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 у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частники соревновании и 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представители, с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удей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ские коллегии, п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орядок определения призовых мест.</w:t>
            </w:r>
          </w:p>
        </w:tc>
      </w:tr>
      <w:tr w:rsidR="00A27800" w:rsidRPr="00DA1B45" w14:paraId="69FDD3AF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E7912D2" w14:textId="77777777" w:rsidR="00A27800" w:rsidRPr="00327789" w:rsidRDefault="00A27800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5D40411" w14:textId="77777777" w:rsidR="00A27800" w:rsidRDefault="00A27800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1ACCABB" w14:textId="77777777" w:rsidR="00A27800" w:rsidRPr="00600C29" w:rsidRDefault="00A27800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EA3781" w14:textId="77777777" w:rsidR="00A27800" w:rsidRPr="00600C29" w:rsidRDefault="00A27800" w:rsidP="0014481A">
            <w:pPr>
              <w:pStyle w:val="a5"/>
              <w:ind w:left="35"/>
              <w:rPr>
                <w:bCs/>
              </w:rPr>
            </w:pPr>
            <w:proofErr w:type="gramStart"/>
            <w:r w:rsidRPr="00635249">
              <w:rPr>
                <w:bCs/>
              </w:rPr>
              <w:t>ПК-2-И-6-Д-12-З Методы контроля рисков цифрового</w:t>
            </w:r>
            <w:r>
              <w:rPr>
                <w:bCs/>
              </w:rPr>
              <w:t xml:space="preserve"> развития (цифрового отставания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5CB463" w14:textId="308ACD54" w:rsidR="00A27800" w:rsidRPr="00D7528E" w:rsidRDefault="00A27800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Знает документацию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оревнований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т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безопасности при проведении соревнований по компьютерному спорту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н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арушения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дисциплинарные</w:t>
            </w:r>
          </w:p>
          <w:p w14:paraId="04812890" w14:textId="77777777" w:rsidR="00A27800" w:rsidRPr="00600C29" w:rsidRDefault="00A27800" w:rsidP="0014481A">
            <w:pPr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взыскания.</w:t>
            </w:r>
          </w:p>
        </w:tc>
      </w:tr>
    </w:tbl>
    <w:p w14:paraId="17E8EB14" w14:textId="77777777" w:rsidR="008C7DE4" w:rsidRDefault="008C7DE4" w:rsidP="000014D4"/>
    <w:p w14:paraId="5D8F24B2" w14:textId="77777777" w:rsidR="008C7DE4" w:rsidRDefault="008C7DE4" w:rsidP="000014D4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3260"/>
        <w:gridCol w:w="3260"/>
        <w:gridCol w:w="3260"/>
      </w:tblGrid>
      <w:tr w:rsidR="0035060A" w:rsidRPr="007B557C" w14:paraId="6BF7215F" w14:textId="77777777" w:rsidTr="0014481A">
        <w:tc>
          <w:tcPr>
            <w:tcW w:w="1668" w:type="dxa"/>
          </w:tcPr>
          <w:p w14:paraId="7A83DBC0" w14:textId="77777777" w:rsidR="0035060A" w:rsidRPr="00327789" w:rsidRDefault="0035060A" w:rsidP="00144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289" w:type="dxa"/>
            <w:vAlign w:val="center"/>
          </w:tcPr>
          <w:p w14:paraId="2F924837" w14:textId="77777777" w:rsidR="0035060A" w:rsidRPr="00327789" w:rsidRDefault="0035060A" w:rsidP="00144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260" w:type="dxa"/>
          </w:tcPr>
          <w:p w14:paraId="19E93C60" w14:textId="77777777" w:rsidR="0035060A" w:rsidRPr="00327789" w:rsidRDefault="0035060A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260" w:type="dxa"/>
            <w:vAlign w:val="center"/>
          </w:tcPr>
          <w:p w14:paraId="23BDF2E9" w14:textId="77777777" w:rsidR="0035060A" w:rsidRPr="00327789" w:rsidRDefault="0035060A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260" w:type="dxa"/>
            <w:vAlign w:val="center"/>
          </w:tcPr>
          <w:p w14:paraId="491CABC9" w14:textId="77777777" w:rsidR="0035060A" w:rsidRPr="00327789" w:rsidRDefault="0035060A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Формулировка требований к степени </w:t>
            </w:r>
            <w:proofErr w:type="spellStart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</w:tr>
      <w:tr w:rsidR="0035060A" w:rsidRPr="00DA1B45" w14:paraId="6E6C44E0" w14:textId="77777777" w:rsidTr="0014481A">
        <w:trPr>
          <w:trHeight w:val="10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02C8342C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55863CCC" w14:textId="1607CE0F" w:rsidR="0035060A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Удовлетворительн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о</w:t>
            </w:r>
          </w:p>
          <w:p w14:paraId="19D73C86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7139A610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ПК-2 </w:t>
            </w:r>
            <w:r w:rsidRPr="00AA2FE6">
              <w:rPr>
                <w:rFonts w:ascii="Times New Roman" w:hAnsi="Times New Roman"/>
                <w:bCs/>
                <w:iCs/>
                <w:sz w:val="24"/>
                <w:szCs w:val="24"/>
              </w:rPr>
              <w:t>Управление цифровой трансформацией организации, региона, страны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4BA4954B" w14:textId="77777777" w:rsidR="0035060A" w:rsidRPr="00600C29" w:rsidRDefault="0035060A" w:rsidP="0014481A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A2F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ПК-2-И-6 Управление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00443A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ПК-2-И-6-Д-1-В Формирование и согласование целей и принципов управления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20B7" w14:textId="77777777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х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</w:p>
          <w:p w14:paraId="3261D670" w14:textId="77777777" w:rsidR="0035060A" w:rsidRPr="008778B1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спортивных 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исциплин</w:t>
            </w:r>
          </w:p>
        </w:tc>
      </w:tr>
      <w:tr w:rsidR="0035060A" w:rsidRPr="00DA1B45" w14:paraId="16C1E616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A9B3C70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06A604A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BFCDB49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7568A5" w14:textId="77777777" w:rsidR="0035060A" w:rsidRPr="00AA2FE6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ПК-2-И-6-Д-2-В Определение состава методов и средств управления рисками цифрового развития (цифрового отставания)</w:t>
            </w:r>
          </w:p>
          <w:p w14:paraId="393C55B6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B103CD" w14:textId="77777777" w:rsidR="0035060A" w:rsidRPr="00520A1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Владеет понятиями 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инфраструктура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</w:p>
          <w:p w14:paraId="53EBC3C3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профессиональные команды, тренеров, аналитиков и организаторов турниров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и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Фиджитал-спорт</w:t>
            </w:r>
            <w:proofErr w:type="gramStart"/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</w:p>
        </w:tc>
      </w:tr>
      <w:tr w:rsidR="0035060A" w:rsidRPr="00DA1B45" w14:paraId="1B4DFE22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27A49018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F38A1BD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AA1B243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40B60A" w14:textId="77777777" w:rsidR="0035060A" w:rsidRPr="00AA2FE6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ПК-2-И-6-Д-3-В Организация управления рисками цифрового развития (цифрового отставания) с помощью персонала и </w:t>
            </w:r>
            <w:proofErr w:type="spellStart"/>
            <w:r w:rsidRPr="00AA2FE6">
              <w:rPr>
                <w:bCs/>
              </w:rPr>
              <w:t>стейкхолдеров</w:t>
            </w:r>
            <w:proofErr w:type="spellEnd"/>
          </w:p>
          <w:p w14:paraId="45948795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2232D2" w14:textId="77777777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правовой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природ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31049E5F" w14:textId="6B088384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 как программ</w:t>
            </w:r>
          </w:p>
          <w:p w14:paraId="74AF6444" w14:textId="1BE9126D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для ЭВМ и баз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данных, о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еохраняемые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элементы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, средств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индивидуализации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</w:p>
          <w:p w14:paraId="07A68BCD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</w:tr>
      <w:tr w:rsidR="0035060A" w:rsidRPr="00DA1B45" w14:paraId="6E3E5313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A1B1CD8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D2E50AE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4D9DE42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30428D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ПК-2-И-6-Д-4-В Контроль качества деятельности по сокращению и смягчению рисков цифрового развития (цифрового отставания) и управление ею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75D405" w14:textId="77777777" w:rsidR="0035060A" w:rsidRPr="0035551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Владеет п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равовы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ми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аспект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ами</w:t>
            </w:r>
          </w:p>
          <w:p w14:paraId="6E539184" w14:textId="77777777" w:rsidR="0035060A" w:rsidRPr="0035551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киберспортивных</w:t>
            </w:r>
            <w:proofErr w:type="spellEnd"/>
          </w:p>
          <w:p w14:paraId="17025CA8" w14:textId="77777777" w:rsidR="0035060A" w:rsidRPr="00CA5126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50A95B7E" w14:textId="77777777" w:rsidR="0035060A" w:rsidRPr="00CA5126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Законодательства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 рекламе и его</w:t>
            </w:r>
          </w:p>
          <w:p w14:paraId="0C27CF09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применимость 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</w:tr>
      <w:tr w:rsidR="0035060A" w:rsidRPr="00DA1B45" w14:paraId="60D9F99E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805F2B1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73C54A1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08786A4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453FD6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ПК-2-И-6-Д-5-У</w:t>
            </w:r>
            <w:proofErr w:type="gramStart"/>
            <w:r w:rsidRPr="00AA2FE6">
              <w:rPr>
                <w:bCs/>
              </w:rPr>
              <w:t xml:space="preserve"> Ф</w:t>
            </w:r>
            <w:proofErr w:type="gramEnd"/>
            <w:r w:rsidRPr="00AA2FE6">
              <w:rPr>
                <w:bCs/>
              </w:rPr>
              <w:t xml:space="preserve">ормировать цели и принципы управления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EAAC3" w14:textId="77777777" w:rsidR="0035060A" w:rsidRPr="00600C29" w:rsidRDefault="0035060A" w:rsidP="001448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спорта. </w:t>
            </w:r>
          </w:p>
        </w:tc>
      </w:tr>
      <w:tr w:rsidR="0035060A" w:rsidRPr="00DA1B45" w14:paraId="46A054C5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254A0921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44CEB97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5F6C6F7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3BB3AB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ПК-2-И-6-Д-6-У</w:t>
            </w:r>
            <w:proofErr w:type="gramStart"/>
            <w:r w:rsidRPr="00AA2FE6">
              <w:rPr>
                <w:bCs/>
              </w:rPr>
              <w:t xml:space="preserve"> И</w:t>
            </w:r>
            <w:proofErr w:type="gramEnd"/>
            <w:r w:rsidRPr="00AA2FE6">
              <w:rPr>
                <w:bCs/>
              </w:rPr>
              <w:t>спользовать методы и средства обеспечения управления рисками цифрового развития (цифрового отставания), соответствующ</w:t>
            </w:r>
            <w:r>
              <w:rPr>
                <w:bCs/>
              </w:rPr>
              <w:t>ие критериям оценки организации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687AF8" w14:textId="77777777" w:rsidR="0035060A" w:rsidRPr="00FB4A81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</w:t>
            </w:r>
          </w:p>
          <w:p w14:paraId="4B423962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требования,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технические стандарты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используемы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в компьютерном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спорте, минимальные системные требования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</w:tc>
      </w:tr>
      <w:tr w:rsidR="0035060A" w:rsidRPr="00DA1B45" w14:paraId="4D8BEF0E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FE0E030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1054404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20F183C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2173EA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ПК-2-И-6-Д-7-УФормировать команду и организовывать персонал и </w:t>
            </w:r>
            <w:proofErr w:type="spellStart"/>
            <w:r w:rsidRPr="00635249">
              <w:rPr>
                <w:bCs/>
              </w:rPr>
              <w:t>стейкхолдеров</w:t>
            </w:r>
            <w:proofErr w:type="spellEnd"/>
            <w:r w:rsidRPr="00635249">
              <w:rPr>
                <w:bCs/>
              </w:rPr>
              <w:t xml:space="preserve"> для управления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68A1BD" w14:textId="77777777" w:rsidR="0035060A" w:rsidRPr="00FB4A81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ребования к оборудованию места проведения соревнований, технические и</w:t>
            </w:r>
          </w:p>
          <w:p w14:paraId="0711B651" w14:textId="77777777" w:rsidR="0035060A" w:rsidRPr="00600C29" w:rsidRDefault="0035060A" w:rsidP="001448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метрологические характеристики спортивного и суде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йского оборудования, инвентаря</w:t>
            </w:r>
          </w:p>
        </w:tc>
      </w:tr>
      <w:tr w:rsidR="0035060A" w:rsidRPr="00DA1B45" w14:paraId="452A16C2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C5EDDAE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E6B1DC6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E620C4B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7E9181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ПК-2-И-6-Д-8-У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 xml:space="preserve">существлять мониторинг и контроль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A0F028" w14:textId="77777777" w:rsidR="0035060A" w:rsidRPr="00600C29" w:rsidRDefault="0035060A" w:rsidP="0014481A">
            <w:pPr>
              <w:spacing w:after="0" w:line="240" w:lineRule="auto"/>
              <w:ind w:left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 и иные параметры места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соревнований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 учетом ж</w:t>
            </w:r>
            <w:r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анр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r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и дисциплины компьютерного спорта</w:t>
            </w:r>
          </w:p>
        </w:tc>
      </w:tr>
      <w:tr w:rsidR="0035060A" w:rsidRPr="00DA1B45" w14:paraId="6EB7D75A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AB7DD6D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7AB68D57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8592E6D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6F420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ПК-2-И-6-Д-9-У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>рганизовывать деятельность по непрерывному улучшению управления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E03203" w14:textId="77777777" w:rsidR="0035060A" w:rsidRPr="00D7528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Умеет использовать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Правила проведения и организация</w:t>
            </w:r>
          </w:p>
          <w:p w14:paraId="2DEB7462" w14:textId="77777777" w:rsidR="0035060A" w:rsidRPr="00D7528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соревнований по </w:t>
            </w:r>
            <w:proofErr w:type="gramStart"/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компьютерному</w:t>
            </w:r>
            <w:proofErr w:type="gramEnd"/>
          </w:p>
          <w:p w14:paraId="3CDC9E88" w14:textId="77777777" w:rsidR="0035060A" w:rsidRPr="00D7528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14:paraId="76BA9375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060A" w:rsidRPr="00DA1B45" w14:paraId="663A9F8E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DCD8E9C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71E4B456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DE733E3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E73FD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ПК-2-И-6-Д-10-З Международные и отечественные стандарты, лучшие практики и </w:t>
            </w:r>
            <w:proofErr w:type="spellStart"/>
            <w:r w:rsidRPr="00635249">
              <w:rPr>
                <w:bCs/>
              </w:rPr>
              <w:t>фреймворки</w:t>
            </w:r>
            <w:proofErr w:type="spellEnd"/>
            <w:r w:rsidRPr="00635249">
              <w:rPr>
                <w:bCs/>
              </w:rPr>
              <w:t xml:space="preserve"> по управлению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7499BB" w14:textId="577496BE" w:rsidR="0035060A" w:rsidRPr="00600C29" w:rsidRDefault="0035060A" w:rsidP="003506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Знает  о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бщие принципы допус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ка спортсменов к соревнованиям,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Права и обязанности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спортсменов, тренеров, представителей спортивных сборных команд </w:t>
            </w:r>
          </w:p>
        </w:tc>
      </w:tr>
      <w:tr w:rsidR="0035060A" w:rsidRPr="00DA1B45" w14:paraId="37F50E12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207F7E7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6BE59A5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F81EB2E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80E30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ПК-2-И-6-Д-11-З Критерии оценки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B53667" w14:textId="77777777" w:rsidR="0035060A" w:rsidRPr="00600C29" w:rsidRDefault="0035060A" w:rsidP="001448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Знает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Положение о соревнованиях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 у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частники соревновании и 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представители, с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удей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ские коллегии, п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орядок определения призовых мест.</w:t>
            </w:r>
          </w:p>
        </w:tc>
      </w:tr>
      <w:tr w:rsidR="0035060A" w:rsidRPr="00DA1B45" w14:paraId="14340A17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F299DBB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0A94FCEF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0B802D1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50C2EB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proofErr w:type="gramStart"/>
            <w:r w:rsidRPr="00635249">
              <w:rPr>
                <w:bCs/>
              </w:rPr>
              <w:t>ПК-2-И-6-Д-12-З Методы контроля рисков цифрового</w:t>
            </w:r>
            <w:r>
              <w:rPr>
                <w:bCs/>
              </w:rPr>
              <w:t xml:space="preserve"> развития (цифрового отставания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52BE02" w14:textId="77777777" w:rsidR="0035060A" w:rsidRPr="00D7528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Знает документацию с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оревнований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т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безопасности при проведении соревнований по компьютерному спорту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н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арушения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дисциплинарные</w:t>
            </w:r>
          </w:p>
          <w:p w14:paraId="305050AF" w14:textId="77777777" w:rsidR="0035060A" w:rsidRPr="00600C29" w:rsidRDefault="0035060A" w:rsidP="0014481A">
            <w:pPr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взыскания.</w:t>
            </w:r>
          </w:p>
        </w:tc>
      </w:tr>
    </w:tbl>
    <w:p w14:paraId="3D6FD198" w14:textId="77777777" w:rsidR="008C7DE4" w:rsidRDefault="008C7DE4" w:rsidP="000014D4"/>
    <w:p w14:paraId="05C890FC" w14:textId="77777777" w:rsidR="008C7DE4" w:rsidRDefault="008C7DE4" w:rsidP="000014D4"/>
    <w:p w14:paraId="7A6ECD8A" w14:textId="77777777" w:rsidR="008C7DE4" w:rsidRDefault="008C7DE4" w:rsidP="000014D4"/>
    <w:p w14:paraId="3F409C35" w14:textId="77777777" w:rsidR="00183A2D" w:rsidRDefault="00183A2D" w:rsidP="000014D4"/>
    <w:p w14:paraId="2CB562B7" w14:textId="77777777" w:rsidR="00183A2D" w:rsidRDefault="00183A2D" w:rsidP="000014D4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3260"/>
        <w:gridCol w:w="3260"/>
        <w:gridCol w:w="3260"/>
      </w:tblGrid>
      <w:tr w:rsidR="0035060A" w:rsidRPr="007B557C" w14:paraId="098C9CAC" w14:textId="77777777" w:rsidTr="0014481A">
        <w:tc>
          <w:tcPr>
            <w:tcW w:w="1668" w:type="dxa"/>
          </w:tcPr>
          <w:p w14:paraId="2EC7EB3D" w14:textId="77777777" w:rsidR="0035060A" w:rsidRPr="00327789" w:rsidRDefault="0035060A" w:rsidP="00144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3289" w:type="dxa"/>
            <w:vAlign w:val="center"/>
          </w:tcPr>
          <w:p w14:paraId="4698526F" w14:textId="77777777" w:rsidR="0035060A" w:rsidRPr="00327789" w:rsidRDefault="0035060A" w:rsidP="00144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260" w:type="dxa"/>
          </w:tcPr>
          <w:p w14:paraId="5C9F4CE8" w14:textId="77777777" w:rsidR="0035060A" w:rsidRPr="00327789" w:rsidRDefault="0035060A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260" w:type="dxa"/>
            <w:vAlign w:val="center"/>
          </w:tcPr>
          <w:p w14:paraId="66563F4A" w14:textId="77777777" w:rsidR="0035060A" w:rsidRPr="00327789" w:rsidRDefault="0035060A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260" w:type="dxa"/>
            <w:vAlign w:val="center"/>
          </w:tcPr>
          <w:p w14:paraId="15C6E003" w14:textId="77777777" w:rsidR="0035060A" w:rsidRPr="00327789" w:rsidRDefault="0035060A" w:rsidP="0014481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Формулировка требований к степени </w:t>
            </w:r>
            <w:proofErr w:type="spellStart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</w:tr>
      <w:tr w:rsidR="0035060A" w:rsidRPr="00DA1B45" w14:paraId="17E5C1BA" w14:textId="77777777" w:rsidTr="0014481A">
        <w:trPr>
          <w:trHeight w:val="10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72633432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62D64777" w14:textId="044361E1" w:rsidR="0035060A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Неудовлетворительн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о</w:t>
            </w:r>
          </w:p>
          <w:p w14:paraId="15DB3412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5180903F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4C2AAFEE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ПК-2 </w:t>
            </w:r>
            <w:r w:rsidRPr="00AA2FE6">
              <w:rPr>
                <w:rFonts w:ascii="Times New Roman" w:hAnsi="Times New Roman"/>
                <w:bCs/>
                <w:iCs/>
                <w:sz w:val="24"/>
                <w:szCs w:val="24"/>
              </w:rPr>
              <w:t>Управление цифровой трансформацией организации, региона, страны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CAC1EA5" w14:textId="77777777" w:rsidR="0035060A" w:rsidRPr="00600C29" w:rsidRDefault="0035060A" w:rsidP="0014481A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A2F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ПК-2-И-6 Управление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2069F9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ПК-2-И-6-Д-1-В Формирование и согласование целей и принципов управления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8E3A9F" w14:textId="534A0F51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ладеет х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</w:p>
          <w:p w14:paraId="6B6B8BF9" w14:textId="77777777" w:rsidR="0035060A" w:rsidRPr="008778B1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спортивных 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исциплин</w:t>
            </w:r>
          </w:p>
        </w:tc>
      </w:tr>
      <w:tr w:rsidR="0035060A" w:rsidRPr="00DA1B45" w14:paraId="4488B265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445BBBC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23FF9DB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B61293D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77EB77" w14:textId="77777777" w:rsidR="0035060A" w:rsidRPr="00AA2FE6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ПК-2-И-6-Д-2-В Определение состава методов и средств управления рисками цифрового развития (цифрового отставания)</w:t>
            </w:r>
          </w:p>
          <w:p w14:paraId="38911A0F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18585" w14:textId="2006A71B" w:rsidR="0035060A" w:rsidRPr="00520A1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ладеет понятиями 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инфраструктура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</w:p>
          <w:p w14:paraId="1C8C1184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профессиональные команды, тренеров, аналитиков и организаторов турниров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и</w:t>
            </w:r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0A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Фиджитал-спорт</w:t>
            </w:r>
            <w:proofErr w:type="gramStart"/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</w:p>
        </w:tc>
      </w:tr>
      <w:tr w:rsidR="0035060A" w:rsidRPr="00DA1B45" w14:paraId="10FC5CB5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B30A46F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42104B4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1BE20B8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F9F695" w14:textId="77777777" w:rsidR="0035060A" w:rsidRPr="00AA2FE6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 xml:space="preserve">ПК-2-И-6-Д-3-В Организация управления рисками цифрового развития (цифрового отставания) с помощью персонала и </w:t>
            </w:r>
            <w:proofErr w:type="spellStart"/>
            <w:r w:rsidRPr="00AA2FE6">
              <w:rPr>
                <w:bCs/>
              </w:rPr>
              <w:t>стейкхолдеров</w:t>
            </w:r>
            <w:proofErr w:type="spellEnd"/>
          </w:p>
          <w:p w14:paraId="31756D66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F2AF89" w14:textId="156FB428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ладеет правовой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природ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7944C733" w14:textId="77777777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 как программ</w:t>
            </w:r>
          </w:p>
          <w:p w14:paraId="5E9AE4B7" w14:textId="77777777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для ЭВМ и баз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данных, о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еохраняемые</w:t>
            </w:r>
            <w:r w:rsidRPr="0018670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элементы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х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77452927" w14:textId="77777777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договорных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конструкций,</w:t>
            </w:r>
          </w:p>
          <w:p w14:paraId="3348B3DB" w14:textId="77777777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опосредующих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оборот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интеллектуальной</w:t>
            </w:r>
            <w:proofErr w:type="gramEnd"/>
          </w:p>
          <w:p w14:paraId="0728A79D" w14:textId="77777777" w:rsidR="0035060A" w:rsidRPr="00343763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, средств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индивидуализации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</w:p>
          <w:p w14:paraId="3DB2D75A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34376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</w:tr>
      <w:tr w:rsidR="0035060A" w:rsidRPr="00DA1B45" w14:paraId="1715131B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C7D4A65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D9BD8D6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EDA62E8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113DF7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ПК-2-И-6-Д-4-В Контроль качества деятельности по сокращению и смягчению рисков цифрового развития (цифрового отставания) и управление ею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8304D8" w14:textId="53B3302B" w:rsidR="0035060A" w:rsidRPr="0035551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ладеет п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равовы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ми</w:t>
            </w: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аспект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ами</w:t>
            </w:r>
          </w:p>
          <w:p w14:paraId="705DC3AF" w14:textId="77777777" w:rsidR="0035060A" w:rsidRPr="0035551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киберспортивных</w:t>
            </w:r>
            <w:proofErr w:type="spellEnd"/>
          </w:p>
          <w:p w14:paraId="5828FC05" w14:textId="77777777" w:rsidR="0035060A" w:rsidRPr="00CA5126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5551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ой</w:t>
            </w:r>
          </w:p>
          <w:p w14:paraId="375937F0" w14:textId="77777777" w:rsidR="0035060A" w:rsidRPr="00CA5126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Законодательства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 рекламе и его</w:t>
            </w:r>
          </w:p>
          <w:p w14:paraId="74C3D025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применимость 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индустрии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игр и </w:t>
            </w:r>
            <w:proofErr w:type="spellStart"/>
            <w:r w:rsidRPr="00CA512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киберспорта</w:t>
            </w:r>
            <w:proofErr w:type="spellEnd"/>
          </w:p>
        </w:tc>
      </w:tr>
      <w:tr w:rsidR="0035060A" w:rsidRPr="00DA1B45" w14:paraId="653A7CA8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E8AA96F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892CAC2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2796099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7BAB8B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ПК-2-И-6-Д-5-У</w:t>
            </w:r>
            <w:proofErr w:type="gramStart"/>
            <w:r w:rsidRPr="00AA2FE6">
              <w:rPr>
                <w:bCs/>
              </w:rPr>
              <w:t xml:space="preserve"> Ф</w:t>
            </w:r>
            <w:proofErr w:type="gramEnd"/>
            <w:r w:rsidRPr="00AA2FE6">
              <w:rPr>
                <w:bCs/>
              </w:rPr>
              <w:t xml:space="preserve">ормировать цели и принципы управления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70C4CB" w14:textId="21D35EFD" w:rsidR="0035060A" w:rsidRPr="00600C29" w:rsidRDefault="0035060A" w:rsidP="001448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</w:t>
            </w: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спорта. </w:t>
            </w:r>
          </w:p>
        </w:tc>
      </w:tr>
      <w:tr w:rsidR="0035060A" w:rsidRPr="00DA1B45" w14:paraId="09C42290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FCD1BDD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AB2B72A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529A3D8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7F6A49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AA2FE6">
              <w:rPr>
                <w:bCs/>
              </w:rPr>
              <w:t>ПК-2-И-6-Д-6-У</w:t>
            </w:r>
            <w:proofErr w:type="gramStart"/>
            <w:r w:rsidRPr="00AA2FE6">
              <w:rPr>
                <w:bCs/>
              </w:rPr>
              <w:t xml:space="preserve"> И</w:t>
            </w:r>
            <w:proofErr w:type="gramEnd"/>
            <w:r w:rsidRPr="00AA2FE6">
              <w:rPr>
                <w:bCs/>
              </w:rPr>
              <w:t>спользовать методы и средства обеспечения управления рисками цифрового развития (цифрового отставания), соответствующ</w:t>
            </w:r>
            <w:r>
              <w:rPr>
                <w:bCs/>
              </w:rPr>
              <w:t>ие критериям оценки организации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938E39" w14:textId="40789D46" w:rsidR="0035060A" w:rsidRPr="00600C29" w:rsidRDefault="0035060A" w:rsidP="003506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требования,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технические стандарты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используемы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в компьютерном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спорте, минимальные системные требования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</w:tc>
      </w:tr>
      <w:tr w:rsidR="0035060A" w:rsidRPr="00DA1B45" w14:paraId="611C6F72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46E998C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2056247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3983682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6FBE3F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ПК-2-И-6-Д-7-УФормировать команду и организовывать персонал и </w:t>
            </w:r>
            <w:proofErr w:type="spellStart"/>
            <w:r w:rsidRPr="00635249">
              <w:rPr>
                <w:bCs/>
              </w:rPr>
              <w:t>стейкхолдеров</w:t>
            </w:r>
            <w:proofErr w:type="spellEnd"/>
            <w:r w:rsidRPr="00635249">
              <w:rPr>
                <w:bCs/>
              </w:rPr>
              <w:t xml:space="preserve"> для управления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E22006" w14:textId="33D66E3E" w:rsidR="0035060A" w:rsidRPr="00FB4A81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ребования к оборудованию места проведения соревнований, технические и</w:t>
            </w:r>
          </w:p>
          <w:p w14:paraId="1BF3554F" w14:textId="77777777" w:rsidR="0035060A" w:rsidRPr="00600C29" w:rsidRDefault="0035060A" w:rsidP="001448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метрологические характеристики спортивного и суде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йского оборудования, инвентаря</w:t>
            </w:r>
          </w:p>
        </w:tc>
      </w:tr>
      <w:tr w:rsidR="0035060A" w:rsidRPr="00DA1B45" w14:paraId="1EF44256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AEC47A7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75857FF9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D8B570A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96DD8C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ПК-2-И-6-Д-8-У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 xml:space="preserve">существлять мониторинг и контроль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DFF35" w14:textId="50DF2A25" w:rsidR="0035060A" w:rsidRPr="00600C29" w:rsidRDefault="0035060A" w:rsidP="0014481A">
            <w:pPr>
              <w:spacing w:after="0" w:line="240" w:lineRule="auto"/>
              <w:ind w:left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меет использовать т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ехнические и иные параметры места 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B4A8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соревнований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 учетом ж</w:t>
            </w:r>
            <w:r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анр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</w:t>
            </w:r>
            <w:r w:rsidRPr="00D7528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и дисциплины компьютерного спорта</w:t>
            </w:r>
          </w:p>
        </w:tc>
      </w:tr>
      <w:tr w:rsidR="0035060A" w:rsidRPr="00DA1B45" w14:paraId="4473E0D4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BA1ABEB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44D2593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EA72BA7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288CD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>ПК-2-И-6-Д-9-У</w:t>
            </w:r>
            <w:proofErr w:type="gramStart"/>
            <w:r w:rsidRPr="00635249">
              <w:rPr>
                <w:bCs/>
              </w:rPr>
              <w:t xml:space="preserve"> О</w:t>
            </w:r>
            <w:proofErr w:type="gramEnd"/>
            <w:r w:rsidRPr="00635249">
              <w:rPr>
                <w:bCs/>
              </w:rPr>
              <w:t>рганизовывать деятельность по непрерывному улучшению управления рисками цифрового 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86DFDD" w14:textId="4473F604" w:rsidR="0035060A" w:rsidRPr="00D7528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меет использовать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Правила проведения и организация</w:t>
            </w:r>
          </w:p>
          <w:p w14:paraId="5646EE63" w14:textId="77777777" w:rsidR="0035060A" w:rsidRPr="00D7528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соревнований по </w:t>
            </w:r>
            <w:proofErr w:type="gramStart"/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компьютерному</w:t>
            </w:r>
            <w:proofErr w:type="gramEnd"/>
          </w:p>
          <w:p w14:paraId="7A342247" w14:textId="77777777" w:rsidR="0035060A" w:rsidRPr="00D7528E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спорту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14:paraId="3D140796" w14:textId="77777777" w:rsidR="0035060A" w:rsidRPr="00600C29" w:rsidRDefault="0035060A" w:rsidP="001448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060A" w:rsidRPr="00DA1B45" w14:paraId="6160EAA2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2C850EF7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079BED6E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3F04452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79A979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ПК-2-И-6-Д-10-З Международные и отечественные стандарты, лучшие практики и </w:t>
            </w:r>
            <w:proofErr w:type="spellStart"/>
            <w:r w:rsidRPr="00635249">
              <w:rPr>
                <w:bCs/>
              </w:rPr>
              <w:t>фреймворки</w:t>
            </w:r>
            <w:proofErr w:type="spellEnd"/>
            <w:r w:rsidRPr="00635249">
              <w:rPr>
                <w:bCs/>
              </w:rPr>
              <w:t xml:space="preserve"> по управлению рисками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675CD3" w14:textId="5C8DAC7F" w:rsidR="0035060A" w:rsidRPr="00600C29" w:rsidRDefault="0035060A" w:rsidP="003506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з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нает  о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бщие принципы допус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ка спортсменов к соревнованиям,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рава и обязанности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спортсменов, тренеров, представителей спортивных сборных команд на соревнованиях. </w:t>
            </w:r>
          </w:p>
        </w:tc>
      </w:tr>
      <w:tr w:rsidR="0035060A" w:rsidRPr="00DA1B45" w14:paraId="720B4537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E163CD7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628E4D7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9DFD2B0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A287D2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r w:rsidRPr="00635249">
              <w:rPr>
                <w:bCs/>
              </w:rPr>
              <w:t xml:space="preserve">ПК-2-И-6-Д-11-З Критерии оценки рисков цифрового </w:t>
            </w:r>
            <w:r>
              <w:rPr>
                <w:bCs/>
              </w:rPr>
              <w:t>развития (цифрового отставания)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173FC" w14:textId="4B72EE51" w:rsidR="0035060A" w:rsidRPr="00600C29" w:rsidRDefault="0035060A" w:rsidP="001448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з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нает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Положение о соревнованиях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 у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частники соревновании и 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представители, с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удей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ские коллегии, п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орядок определения призовых мест.</w:t>
            </w:r>
          </w:p>
        </w:tc>
      </w:tr>
      <w:tr w:rsidR="0035060A" w:rsidRPr="00DA1B45" w14:paraId="518F667F" w14:textId="77777777" w:rsidTr="0014481A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56B3170" w14:textId="77777777" w:rsidR="0035060A" w:rsidRPr="00327789" w:rsidRDefault="0035060A" w:rsidP="0014481A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C54633C" w14:textId="77777777" w:rsidR="0035060A" w:rsidRDefault="0035060A" w:rsidP="0014481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C6FF4EC" w14:textId="77777777" w:rsidR="0035060A" w:rsidRPr="00600C29" w:rsidRDefault="0035060A" w:rsidP="001448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13F2F3" w14:textId="77777777" w:rsidR="0035060A" w:rsidRPr="00600C29" w:rsidRDefault="0035060A" w:rsidP="0014481A">
            <w:pPr>
              <w:pStyle w:val="a5"/>
              <w:ind w:left="35"/>
              <w:rPr>
                <w:bCs/>
              </w:rPr>
            </w:pPr>
            <w:proofErr w:type="gramStart"/>
            <w:r w:rsidRPr="00635249">
              <w:rPr>
                <w:bCs/>
              </w:rPr>
              <w:t>ПК-2-И-6-Д-12-З Методы контроля рисков цифрового</w:t>
            </w:r>
            <w:r>
              <w:rPr>
                <w:bCs/>
              </w:rPr>
              <w:t xml:space="preserve"> развития (цифрового отставания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5C3FCE" w14:textId="2C3ACB98" w:rsidR="0035060A" w:rsidRPr="00600C29" w:rsidRDefault="0035060A" w:rsidP="003506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 з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нает документацию с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оревнований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т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ребования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2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безопасности при проведении соревнований по компьютерному спорту</w:t>
            </w:r>
          </w:p>
          <w:p w14:paraId="04086821" w14:textId="71E4722A" w:rsidR="0035060A" w:rsidRPr="00600C29" w:rsidRDefault="0035060A" w:rsidP="0014481A">
            <w:pPr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598C891" w14:textId="77777777" w:rsidR="00183A2D" w:rsidRDefault="00183A2D" w:rsidP="000014D4"/>
    <w:p w14:paraId="11534476" w14:textId="77777777" w:rsidR="00183A2D" w:rsidRDefault="00183A2D" w:rsidP="000014D4"/>
    <w:p w14:paraId="5039E8EE" w14:textId="77777777" w:rsidR="001128C1" w:rsidRPr="0035060A" w:rsidRDefault="001128C1" w:rsidP="000014D4">
      <w:pPr>
        <w:rPr>
          <w:rFonts w:ascii="Times New Roman" w:hAnsi="Times New Roman" w:cs="Times New Roman"/>
          <w:b/>
          <w:sz w:val="28"/>
          <w:szCs w:val="28"/>
        </w:rPr>
      </w:pPr>
      <w:r w:rsidRPr="0035060A">
        <w:rPr>
          <w:rFonts w:ascii="Times New Roman" w:hAnsi="Times New Roman" w:cs="Times New Roman"/>
          <w:b/>
          <w:sz w:val="28"/>
          <w:szCs w:val="28"/>
        </w:rPr>
        <w:t xml:space="preserve">8.2 Экспертное заключение </w:t>
      </w:r>
    </w:p>
    <w:p w14:paraId="3E2E7C31" w14:textId="66A14934" w:rsidR="00520A19" w:rsidRPr="0035060A" w:rsidRDefault="001128C1" w:rsidP="000014D4">
      <w:pPr>
        <w:rPr>
          <w:rFonts w:ascii="Times New Roman" w:hAnsi="Times New Roman" w:cs="Times New Roman"/>
          <w:sz w:val="28"/>
          <w:szCs w:val="28"/>
        </w:rPr>
      </w:pPr>
      <w:r w:rsidRPr="0035060A">
        <w:rPr>
          <w:rFonts w:ascii="Times New Roman" w:hAnsi="Times New Roman" w:cs="Times New Roman"/>
          <w:sz w:val="28"/>
          <w:szCs w:val="28"/>
        </w:rPr>
        <w:t>от 19 января 2024 года</w:t>
      </w:r>
      <w:r w:rsidR="00EF208D" w:rsidRPr="0035060A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Pr="0035060A">
        <w:rPr>
          <w:rFonts w:ascii="Times New Roman" w:hAnsi="Times New Roman" w:cs="Times New Roman"/>
          <w:sz w:val="28"/>
          <w:szCs w:val="28"/>
        </w:rPr>
        <w:t>а</w:t>
      </w:r>
      <w:r w:rsidR="00EF208D" w:rsidRPr="0035060A">
        <w:rPr>
          <w:rFonts w:ascii="Times New Roman" w:hAnsi="Times New Roman" w:cs="Times New Roman"/>
          <w:sz w:val="28"/>
          <w:szCs w:val="28"/>
        </w:rPr>
        <w:t xml:space="preserve"> </w:t>
      </w:r>
      <w:r w:rsidRPr="0035060A">
        <w:rPr>
          <w:rFonts w:ascii="Times New Roman" w:hAnsi="Times New Roman" w:cs="Times New Roman"/>
          <w:sz w:val="28"/>
          <w:szCs w:val="28"/>
        </w:rPr>
        <w:t xml:space="preserve">Федерации компьютерного спорта РФ </w:t>
      </w:r>
      <w:proofErr w:type="spellStart"/>
      <w:r w:rsidRPr="0035060A">
        <w:rPr>
          <w:rFonts w:ascii="Times New Roman" w:hAnsi="Times New Roman" w:cs="Times New Roman"/>
          <w:sz w:val="28"/>
          <w:szCs w:val="28"/>
        </w:rPr>
        <w:t>Д.В.Смита</w:t>
      </w:r>
      <w:bookmarkStart w:id="45" w:name="_GoBack"/>
      <w:bookmarkEnd w:id="45"/>
      <w:proofErr w:type="spellEnd"/>
    </w:p>
    <w:sectPr w:rsidR="00520A19" w:rsidRPr="0035060A" w:rsidSect="00EC09D4">
      <w:endnotePr>
        <w:numFmt w:val="decimal"/>
      </w:endnotePr>
      <w:pgSz w:w="16838" w:h="11906" w:orient="landscape" w:code="9"/>
      <w:pgMar w:top="90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1C0C0" w14:textId="77777777" w:rsidR="00A807B3" w:rsidRDefault="00A807B3" w:rsidP="00AD6333">
      <w:pPr>
        <w:spacing w:after="0" w:line="240" w:lineRule="auto"/>
      </w:pPr>
      <w:r>
        <w:separator/>
      </w:r>
    </w:p>
  </w:endnote>
  <w:endnote w:type="continuationSeparator" w:id="0">
    <w:p w14:paraId="41FF7723" w14:textId="77777777" w:rsidR="00A807B3" w:rsidRDefault="00A807B3" w:rsidP="00AD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879304"/>
      <w:docPartObj>
        <w:docPartGallery w:val="Page Numbers (Bottom of Page)"/>
        <w:docPartUnique/>
      </w:docPartObj>
    </w:sdtPr>
    <w:sdtContent>
      <w:p w14:paraId="2C4B256A" w14:textId="2C2F5377" w:rsidR="00895BC8" w:rsidRDefault="00895BC8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60A">
          <w:rPr>
            <w:noProof/>
          </w:rPr>
          <w:t>23</w:t>
        </w:r>
        <w:r>
          <w:fldChar w:fldCharType="end"/>
        </w:r>
      </w:p>
    </w:sdtContent>
  </w:sdt>
  <w:p w14:paraId="07BD434F" w14:textId="77777777" w:rsidR="00895BC8" w:rsidRDefault="00895BC8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4AA18" w14:textId="77777777" w:rsidR="00A807B3" w:rsidRDefault="00A807B3" w:rsidP="00AD6333">
      <w:pPr>
        <w:spacing w:after="0" w:line="240" w:lineRule="auto"/>
      </w:pPr>
      <w:r>
        <w:separator/>
      </w:r>
    </w:p>
  </w:footnote>
  <w:footnote w:type="continuationSeparator" w:id="0">
    <w:p w14:paraId="65F986FF" w14:textId="77777777" w:rsidR="00A807B3" w:rsidRDefault="00A807B3" w:rsidP="00AD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1A4"/>
    <w:multiLevelType w:val="multilevel"/>
    <w:tmpl w:val="21A870FC"/>
    <w:lvl w:ilvl="0">
      <w:start w:val="6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4" w:hanging="2160"/>
      </w:pPr>
      <w:rPr>
        <w:rFonts w:hint="default"/>
      </w:rPr>
    </w:lvl>
  </w:abstractNum>
  <w:abstractNum w:abstractNumId="1">
    <w:nsid w:val="07D82501"/>
    <w:multiLevelType w:val="hybridMultilevel"/>
    <w:tmpl w:val="9A9E4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36C5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736A"/>
    <w:multiLevelType w:val="hybridMultilevel"/>
    <w:tmpl w:val="642A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D1E87"/>
    <w:multiLevelType w:val="hybridMultilevel"/>
    <w:tmpl w:val="B8D0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42A15"/>
    <w:multiLevelType w:val="multilevel"/>
    <w:tmpl w:val="5EB47D00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6">
    <w:nsid w:val="20A92B72"/>
    <w:multiLevelType w:val="hybridMultilevel"/>
    <w:tmpl w:val="2E5614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103C5"/>
    <w:multiLevelType w:val="hybridMultilevel"/>
    <w:tmpl w:val="ABBE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95708"/>
    <w:multiLevelType w:val="hybridMultilevel"/>
    <w:tmpl w:val="E1FABDB0"/>
    <w:lvl w:ilvl="0" w:tplc="9FAE59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65686"/>
    <w:multiLevelType w:val="multilevel"/>
    <w:tmpl w:val="4C28F8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lang w:val="x-none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249639C7"/>
    <w:multiLevelType w:val="multilevel"/>
    <w:tmpl w:val="B06238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1">
    <w:nsid w:val="2E982B5E"/>
    <w:multiLevelType w:val="singleLevel"/>
    <w:tmpl w:val="DCF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2">
    <w:nsid w:val="2FD8261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A532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91901"/>
    <w:multiLevelType w:val="multilevel"/>
    <w:tmpl w:val="7C843B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34C93502"/>
    <w:multiLevelType w:val="hybridMultilevel"/>
    <w:tmpl w:val="B8D0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F71E8"/>
    <w:multiLevelType w:val="hybridMultilevel"/>
    <w:tmpl w:val="C94A9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2E9"/>
    <w:multiLevelType w:val="multilevel"/>
    <w:tmpl w:val="45DC56B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none"/>
      <w:lvlText w:val=".1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none"/>
      <w:lvlText w:val="8.2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8">
    <w:nsid w:val="46B72060"/>
    <w:multiLevelType w:val="hybridMultilevel"/>
    <w:tmpl w:val="06040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699F"/>
    <w:multiLevelType w:val="multilevel"/>
    <w:tmpl w:val="7C843B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5642746D"/>
    <w:multiLevelType w:val="hybridMultilevel"/>
    <w:tmpl w:val="37262912"/>
    <w:lvl w:ilvl="0" w:tplc="3F449E7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677C4C0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D409E"/>
    <w:multiLevelType w:val="hybridMultilevel"/>
    <w:tmpl w:val="0986A89A"/>
    <w:lvl w:ilvl="0" w:tplc="9A646F72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AC52D13"/>
    <w:multiLevelType w:val="hybridMultilevel"/>
    <w:tmpl w:val="ABE2A5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60ED2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8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4"/>
  </w:num>
  <w:num w:numId="12">
    <w:abstractNumId w:val="2"/>
  </w:num>
  <w:num w:numId="13">
    <w:abstractNumId w:val="13"/>
  </w:num>
  <w:num w:numId="14">
    <w:abstractNumId w:val="1"/>
  </w:num>
  <w:num w:numId="15">
    <w:abstractNumId w:val="21"/>
  </w:num>
  <w:num w:numId="16">
    <w:abstractNumId w:val="20"/>
  </w:num>
  <w:num w:numId="17">
    <w:abstractNumId w:val="4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6"/>
  </w:num>
  <w:num w:numId="23">
    <w:abstractNumId w:val="11"/>
  </w:num>
  <w:num w:numId="24">
    <w:abstractNumId w:val="15"/>
  </w:num>
  <w:num w:numId="25">
    <w:abstractNumId w:val="23"/>
  </w:num>
  <w:num w:numId="26">
    <w:abstractNumId w:val="22"/>
  </w:num>
  <w:num w:numId="27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B1"/>
    <w:rsid w:val="000014D4"/>
    <w:rsid w:val="00012C5E"/>
    <w:rsid w:val="000245DC"/>
    <w:rsid w:val="00045A29"/>
    <w:rsid w:val="00047806"/>
    <w:rsid w:val="00050066"/>
    <w:rsid w:val="00055143"/>
    <w:rsid w:val="00055E00"/>
    <w:rsid w:val="000713DE"/>
    <w:rsid w:val="000778E0"/>
    <w:rsid w:val="000834F0"/>
    <w:rsid w:val="00094E04"/>
    <w:rsid w:val="00097761"/>
    <w:rsid w:val="000A003D"/>
    <w:rsid w:val="000A38AF"/>
    <w:rsid w:val="000B434D"/>
    <w:rsid w:val="000C0052"/>
    <w:rsid w:val="000F3CB1"/>
    <w:rsid w:val="001014B4"/>
    <w:rsid w:val="00101BAC"/>
    <w:rsid w:val="001128C1"/>
    <w:rsid w:val="00125544"/>
    <w:rsid w:val="00141500"/>
    <w:rsid w:val="00151FF5"/>
    <w:rsid w:val="00155AAD"/>
    <w:rsid w:val="00160837"/>
    <w:rsid w:val="00162256"/>
    <w:rsid w:val="00164B76"/>
    <w:rsid w:val="00183A2D"/>
    <w:rsid w:val="00184A60"/>
    <w:rsid w:val="0018670A"/>
    <w:rsid w:val="001914B3"/>
    <w:rsid w:val="00193DD2"/>
    <w:rsid w:val="001A1343"/>
    <w:rsid w:val="001B1FB0"/>
    <w:rsid w:val="001C2802"/>
    <w:rsid w:val="001C29EB"/>
    <w:rsid w:val="001C5E2B"/>
    <w:rsid w:val="001D01FC"/>
    <w:rsid w:val="001D309F"/>
    <w:rsid w:val="001D3F1F"/>
    <w:rsid w:val="001F471C"/>
    <w:rsid w:val="001F6E31"/>
    <w:rsid w:val="002006D3"/>
    <w:rsid w:val="002069B4"/>
    <w:rsid w:val="00210B40"/>
    <w:rsid w:val="0022046E"/>
    <w:rsid w:val="00232D5F"/>
    <w:rsid w:val="00236DA9"/>
    <w:rsid w:val="00246967"/>
    <w:rsid w:val="0024704C"/>
    <w:rsid w:val="00247522"/>
    <w:rsid w:val="0025663C"/>
    <w:rsid w:val="00256815"/>
    <w:rsid w:val="002569BC"/>
    <w:rsid w:val="002621C7"/>
    <w:rsid w:val="00263873"/>
    <w:rsid w:val="00264CA2"/>
    <w:rsid w:val="00267192"/>
    <w:rsid w:val="002745C9"/>
    <w:rsid w:val="0028101F"/>
    <w:rsid w:val="00281090"/>
    <w:rsid w:val="002841B5"/>
    <w:rsid w:val="00287AD4"/>
    <w:rsid w:val="002A2576"/>
    <w:rsid w:val="002A7489"/>
    <w:rsid w:val="002A7E81"/>
    <w:rsid w:val="002B2A9A"/>
    <w:rsid w:val="002B4A05"/>
    <w:rsid w:val="002B7AA7"/>
    <w:rsid w:val="002C22E8"/>
    <w:rsid w:val="002D49D9"/>
    <w:rsid w:val="00302342"/>
    <w:rsid w:val="00304832"/>
    <w:rsid w:val="00306EB4"/>
    <w:rsid w:val="00316AE6"/>
    <w:rsid w:val="003242ED"/>
    <w:rsid w:val="00324CF5"/>
    <w:rsid w:val="0032674B"/>
    <w:rsid w:val="00327789"/>
    <w:rsid w:val="00336B77"/>
    <w:rsid w:val="0034058C"/>
    <w:rsid w:val="00343763"/>
    <w:rsid w:val="0035060A"/>
    <w:rsid w:val="0035551E"/>
    <w:rsid w:val="00360914"/>
    <w:rsid w:val="003639BE"/>
    <w:rsid w:val="0037021C"/>
    <w:rsid w:val="00374D58"/>
    <w:rsid w:val="00384AB4"/>
    <w:rsid w:val="00390229"/>
    <w:rsid w:val="00393AE2"/>
    <w:rsid w:val="00395712"/>
    <w:rsid w:val="003A7AE2"/>
    <w:rsid w:val="003B6A67"/>
    <w:rsid w:val="003D0FAE"/>
    <w:rsid w:val="003D5884"/>
    <w:rsid w:val="003E1A36"/>
    <w:rsid w:val="003F5267"/>
    <w:rsid w:val="003F6B6C"/>
    <w:rsid w:val="00400054"/>
    <w:rsid w:val="00402F7E"/>
    <w:rsid w:val="00410D60"/>
    <w:rsid w:val="00414518"/>
    <w:rsid w:val="004175BA"/>
    <w:rsid w:val="00420246"/>
    <w:rsid w:val="00427C47"/>
    <w:rsid w:val="004308EE"/>
    <w:rsid w:val="00431932"/>
    <w:rsid w:val="00431E82"/>
    <w:rsid w:val="0044103C"/>
    <w:rsid w:val="00444C41"/>
    <w:rsid w:val="004769DB"/>
    <w:rsid w:val="00477933"/>
    <w:rsid w:val="00477D44"/>
    <w:rsid w:val="00480EB1"/>
    <w:rsid w:val="00486E48"/>
    <w:rsid w:val="00486F6E"/>
    <w:rsid w:val="004B3929"/>
    <w:rsid w:val="004C1DA7"/>
    <w:rsid w:val="004C595A"/>
    <w:rsid w:val="004D2FB1"/>
    <w:rsid w:val="004D6503"/>
    <w:rsid w:val="004E253C"/>
    <w:rsid w:val="004E3954"/>
    <w:rsid w:val="004E69D9"/>
    <w:rsid w:val="004E7F60"/>
    <w:rsid w:val="004F755A"/>
    <w:rsid w:val="004F7D3C"/>
    <w:rsid w:val="0050081D"/>
    <w:rsid w:val="00501C8A"/>
    <w:rsid w:val="00507A83"/>
    <w:rsid w:val="00510847"/>
    <w:rsid w:val="005142D1"/>
    <w:rsid w:val="005149A7"/>
    <w:rsid w:val="00515365"/>
    <w:rsid w:val="00520A19"/>
    <w:rsid w:val="00525568"/>
    <w:rsid w:val="00527670"/>
    <w:rsid w:val="005309CE"/>
    <w:rsid w:val="00550B24"/>
    <w:rsid w:val="00551D3C"/>
    <w:rsid w:val="00560EB6"/>
    <w:rsid w:val="005715B5"/>
    <w:rsid w:val="0057257B"/>
    <w:rsid w:val="00577D38"/>
    <w:rsid w:val="005861CD"/>
    <w:rsid w:val="00586365"/>
    <w:rsid w:val="00586C1B"/>
    <w:rsid w:val="00593DFE"/>
    <w:rsid w:val="005B18AE"/>
    <w:rsid w:val="005B22B2"/>
    <w:rsid w:val="005D464F"/>
    <w:rsid w:val="005D6678"/>
    <w:rsid w:val="005E0162"/>
    <w:rsid w:val="005E7360"/>
    <w:rsid w:val="00600C29"/>
    <w:rsid w:val="00604370"/>
    <w:rsid w:val="006043E1"/>
    <w:rsid w:val="0061055C"/>
    <w:rsid w:val="0061141E"/>
    <w:rsid w:val="00614BA4"/>
    <w:rsid w:val="00624892"/>
    <w:rsid w:val="00626979"/>
    <w:rsid w:val="006310D0"/>
    <w:rsid w:val="006319FB"/>
    <w:rsid w:val="00635249"/>
    <w:rsid w:val="006416CF"/>
    <w:rsid w:val="00642D74"/>
    <w:rsid w:val="00644D0A"/>
    <w:rsid w:val="0064686F"/>
    <w:rsid w:val="00654571"/>
    <w:rsid w:val="00654D40"/>
    <w:rsid w:val="00656567"/>
    <w:rsid w:val="00670251"/>
    <w:rsid w:val="00671172"/>
    <w:rsid w:val="0067780D"/>
    <w:rsid w:val="00687686"/>
    <w:rsid w:val="00691732"/>
    <w:rsid w:val="006950D8"/>
    <w:rsid w:val="006A2BD9"/>
    <w:rsid w:val="006A5DDA"/>
    <w:rsid w:val="006A6908"/>
    <w:rsid w:val="006A71DC"/>
    <w:rsid w:val="006B1909"/>
    <w:rsid w:val="006C1698"/>
    <w:rsid w:val="006C4252"/>
    <w:rsid w:val="006D11DF"/>
    <w:rsid w:val="006D3C23"/>
    <w:rsid w:val="006D4B23"/>
    <w:rsid w:val="006D6CCE"/>
    <w:rsid w:val="006E0101"/>
    <w:rsid w:val="006E663A"/>
    <w:rsid w:val="006F5054"/>
    <w:rsid w:val="00703916"/>
    <w:rsid w:val="00707F7F"/>
    <w:rsid w:val="00712D7A"/>
    <w:rsid w:val="0071450D"/>
    <w:rsid w:val="00717CC8"/>
    <w:rsid w:val="0072036E"/>
    <w:rsid w:val="007363CE"/>
    <w:rsid w:val="00742371"/>
    <w:rsid w:val="007432CA"/>
    <w:rsid w:val="00757AE8"/>
    <w:rsid w:val="00757CF5"/>
    <w:rsid w:val="00763F66"/>
    <w:rsid w:val="00776022"/>
    <w:rsid w:val="007820C8"/>
    <w:rsid w:val="00790C12"/>
    <w:rsid w:val="007A0122"/>
    <w:rsid w:val="007A4903"/>
    <w:rsid w:val="007B1FD6"/>
    <w:rsid w:val="007C534E"/>
    <w:rsid w:val="007D23AC"/>
    <w:rsid w:val="007D38AE"/>
    <w:rsid w:val="007E1065"/>
    <w:rsid w:val="007E243F"/>
    <w:rsid w:val="007F2D15"/>
    <w:rsid w:val="007F7C8D"/>
    <w:rsid w:val="00806241"/>
    <w:rsid w:val="00811C85"/>
    <w:rsid w:val="00813058"/>
    <w:rsid w:val="00826069"/>
    <w:rsid w:val="0083190B"/>
    <w:rsid w:val="00833E25"/>
    <w:rsid w:val="008345C7"/>
    <w:rsid w:val="00836E36"/>
    <w:rsid w:val="00840816"/>
    <w:rsid w:val="008412B0"/>
    <w:rsid w:val="008420F6"/>
    <w:rsid w:val="00844E52"/>
    <w:rsid w:val="0085249E"/>
    <w:rsid w:val="0085527D"/>
    <w:rsid w:val="00856694"/>
    <w:rsid w:val="00856E82"/>
    <w:rsid w:val="00861C0A"/>
    <w:rsid w:val="00866085"/>
    <w:rsid w:val="008729E2"/>
    <w:rsid w:val="00875E66"/>
    <w:rsid w:val="008778B1"/>
    <w:rsid w:val="00880FBA"/>
    <w:rsid w:val="00887909"/>
    <w:rsid w:val="00894655"/>
    <w:rsid w:val="0089489F"/>
    <w:rsid w:val="00895942"/>
    <w:rsid w:val="00895BC8"/>
    <w:rsid w:val="00896A35"/>
    <w:rsid w:val="008974EF"/>
    <w:rsid w:val="008A331F"/>
    <w:rsid w:val="008A4EFC"/>
    <w:rsid w:val="008B0AF7"/>
    <w:rsid w:val="008B332B"/>
    <w:rsid w:val="008C7DE4"/>
    <w:rsid w:val="008D194A"/>
    <w:rsid w:val="008E5344"/>
    <w:rsid w:val="008F00F4"/>
    <w:rsid w:val="008F3EE4"/>
    <w:rsid w:val="008F69B0"/>
    <w:rsid w:val="00902368"/>
    <w:rsid w:val="00902BBE"/>
    <w:rsid w:val="00904C3A"/>
    <w:rsid w:val="00907384"/>
    <w:rsid w:val="0091372A"/>
    <w:rsid w:val="00913C92"/>
    <w:rsid w:val="009207D3"/>
    <w:rsid w:val="0092295F"/>
    <w:rsid w:val="009267F4"/>
    <w:rsid w:val="00926F09"/>
    <w:rsid w:val="009274BD"/>
    <w:rsid w:val="009450BD"/>
    <w:rsid w:val="009519B2"/>
    <w:rsid w:val="00952FC8"/>
    <w:rsid w:val="009564E7"/>
    <w:rsid w:val="0095680A"/>
    <w:rsid w:val="00956C45"/>
    <w:rsid w:val="00957EAD"/>
    <w:rsid w:val="0096035E"/>
    <w:rsid w:val="00966FE3"/>
    <w:rsid w:val="00987772"/>
    <w:rsid w:val="00992BDC"/>
    <w:rsid w:val="00997717"/>
    <w:rsid w:val="009A2123"/>
    <w:rsid w:val="009A6845"/>
    <w:rsid w:val="009B1025"/>
    <w:rsid w:val="009E4625"/>
    <w:rsid w:val="009F4E3F"/>
    <w:rsid w:val="00A01487"/>
    <w:rsid w:val="00A02DC4"/>
    <w:rsid w:val="00A0634B"/>
    <w:rsid w:val="00A14254"/>
    <w:rsid w:val="00A258CE"/>
    <w:rsid w:val="00A27800"/>
    <w:rsid w:val="00A346A7"/>
    <w:rsid w:val="00A404CA"/>
    <w:rsid w:val="00A413AB"/>
    <w:rsid w:val="00A479C6"/>
    <w:rsid w:val="00A50B72"/>
    <w:rsid w:val="00A54F69"/>
    <w:rsid w:val="00A635CC"/>
    <w:rsid w:val="00A668FA"/>
    <w:rsid w:val="00A76A41"/>
    <w:rsid w:val="00A8057B"/>
    <w:rsid w:val="00A807B3"/>
    <w:rsid w:val="00A94755"/>
    <w:rsid w:val="00AA2FE6"/>
    <w:rsid w:val="00AB063B"/>
    <w:rsid w:val="00AB435E"/>
    <w:rsid w:val="00AC2546"/>
    <w:rsid w:val="00AC4574"/>
    <w:rsid w:val="00AC7C12"/>
    <w:rsid w:val="00AD204F"/>
    <w:rsid w:val="00AD6333"/>
    <w:rsid w:val="00AE09A9"/>
    <w:rsid w:val="00AE12F7"/>
    <w:rsid w:val="00B02B7D"/>
    <w:rsid w:val="00B35E0B"/>
    <w:rsid w:val="00B51773"/>
    <w:rsid w:val="00B61DBC"/>
    <w:rsid w:val="00B6287A"/>
    <w:rsid w:val="00B62F0D"/>
    <w:rsid w:val="00B819AE"/>
    <w:rsid w:val="00B81FE8"/>
    <w:rsid w:val="00B82EE5"/>
    <w:rsid w:val="00B915B6"/>
    <w:rsid w:val="00B91F5E"/>
    <w:rsid w:val="00B95911"/>
    <w:rsid w:val="00BB6E78"/>
    <w:rsid w:val="00BB74E1"/>
    <w:rsid w:val="00BC4A21"/>
    <w:rsid w:val="00BC5D03"/>
    <w:rsid w:val="00BD30A5"/>
    <w:rsid w:val="00BE7BF4"/>
    <w:rsid w:val="00C02549"/>
    <w:rsid w:val="00C05E39"/>
    <w:rsid w:val="00C11E06"/>
    <w:rsid w:val="00C1761E"/>
    <w:rsid w:val="00C34A7E"/>
    <w:rsid w:val="00C4146F"/>
    <w:rsid w:val="00C428CB"/>
    <w:rsid w:val="00C447AF"/>
    <w:rsid w:val="00C54E9D"/>
    <w:rsid w:val="00C63B68"/>
    <w:rsid w:val="00C70C7C"/>
    <w:rsid w:val="00C75E21"/>
    <w:rsid w:val="00C8062B"/>
    <w:rsid w:val="00C85458"/>
    <w:rsid w:val="00C9267A"/>
    <w:rsid w:val="00CA08ED"/>
    <w:rsid w:val="00CA5126"/>
    <w:rsid w:val="00CC2A0E"/>
    <w:rsid w:val="00CC5DA9"/>
    <w:rsid w:val="00CD1B97"/>
    <w:rsid w:val="00CE5507"/>
    <w:rsid w:val="00CF0128"/>
    <w:rsid w:val="00CF50D1"/>
    <w:rsid w:val="00D000EE"/>
    <w:rsid w:val="00D04E37"/>
    <w:rsid w:val="00D07064"/>
    <w:rsid w:val="00D20140"/>
    <w:rsid w:val="00D21DBE"/>
    <w:rsid w:val="00D4130D"/>
    <w:rsid w:val="00D5203C"/>
    <w:rsid w:val="00D54EBE"/>
    <w:rsid w:val="00D5530E"/>
    <w:rsid w:val="00D65229"/>
    <w:rsid w:val="00D7237B"/>
    <w:rsid w:val="00D729CB"/>
    <w:rsid w:val="00D7528E"/>
    <w:rsid w:val="00D76A38"/>
    <w:rsid w:val="00D953C9"/>
    <w:rsid w:val="00D969D1"/>
    <w:rsid w:val="00DA1842"/>
    <w:rsid w:val="00DA2427"/>
    <w:rsid w:val="00DA2C25"/>
    <w:rsid w:val="00DA448D"/>
    <w:rsid w:val="00DC41CE"/>
    <w:rsid w:val="00DD32C9"/>
    <w:rsid w:val="00DE52C1"/>
    <w:rsid w:val="00DE568F"/>
    <w:rsid w:val="00DF6BE3"/>
    <w:rsid w:val="00E01000"/>
    <w:rsid w:val="00E01D2C"/>
    <w:rsid w:val="00E05E8B"/>
    <w:rsid w:val="00E12F20"/>
    <w:rsid w:val="00E45A29"/>
    <w:rsid w:val="00E50CDF"/>
    <w:rsid w:val="00E60083"/>
    <w:rsid w:val="00E6260A"/>
    <w:rsid w:val="00E73428"/>
    <w:rsid w:val="00E77485"/>
    <w:rsid w:val="00E82385"/>
    <w:rsid w:val="00E873BF"/>
    <w:rsid w:val="00E9069B"/>
    <w:rsid w:val="00E90A20"/>
    <w:rsid w:val="00E932F7"/>
    <w:rsid w:val="00E97A33"/>
    <w:rsid w:val="00EA7D8C"/>
    <w:rsid w:val="00EB25A5"/>
    <w:rsid w:val="00EB74DC"/>
    <w:rsid w:val="00EB7AB9"/>
    <w:rsid w:val="00EC09D4"/>
    <w:rsid w:val="00EE0673"/>
    <w:rsid w:val="00EF208D"/>
    <w:rsid w:val="00EF74EB"/>
    <w:rsid w:val="00F01670"/>
    <w:rsid w:val="00F016F3"/>
    <w:rsid w:val="00F40C1A"/>
    <w:rsid w:val="00F609D9"/>
    <w:rsid w:val="00F67CF8"/>
    <w:rsid w:val="00F803E4"/>
    <w:rsid w:val="00F82522"/>
    <w:rsid w:val="00F87D7D"/>
    <w:rsid w:val="00F95C46"/>
    <w:rsid w:val="00FA07CD"/>
    <w:rsid w:val="00FA20F8"/>
    <w:rsid w:val="00FA7B34"/>
    <w:rsid w:val="00FB141F"/>
    <w:rsid w:val="00FB3175"/>
    <w:rsid w:val="00FB4A81"/>
    <w:rsid w:val="00FC109A"/>
    <w:rsid w:val="00FC21EE"/>
    <w:rsid w:val="00FC33CC"/>
    <w:rsid w:val="00FC7693"/>
    <w:rsid w:val="00FD04AD"/>
    <w:rsid w:val="00FD679E"/>
    <w:rsid w:val="00FD6CBD"/>
    <w:rsid w:val="00FE1207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2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44"/>
  </w:style>
  <w:style w:type="paragraph" w:styleId="1">
    <w:name w:val="heading 1"/>
    <w:basedOn w:val="a"/>
    <w:next w:val="a"/>
    <w:link w:val="10"/>
    <w:uiPriority w:val="9"/>
    <w:qFormat/>
    <w:rsid w:val="00CD1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77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7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E5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02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7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52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3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33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633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D6333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F609D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609D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609D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09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609D9"/>
    <w:rPr>
      <w:b/>
      <w:bCs/>
      <w:sz w:val="20"/>
      <w:szCs w:val="20"/>
    </w:rPr>
  </w:style>
  <w:style w:type="paragraph" w:customStyle="1" w:styleId="11">
    <w:name w:val="Обычный1"/>
    <w:rsid w:val="006B1909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773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B51773"/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styleId="af3">
    <w:name w:val="Hyperlink"/>
    <w:uiPriority w:val="99"/>
    <w:unhideWhenUsed/>
    <w:rsid w:val="00B51773"/>
    <w:rPr>
      <w:color w:val="0000FF"/>
      <w:u w:val="single"/>
    </w:rPr>
  </w:style>
  <w:style w:type="paragraph" w:styleId="af4">
    <w:name w:val="Body Text Indent"/>
    <w:aliases w:val="текст,Основной текст 1"/>
    <w:basedOn w:val="a"/>
    <w:link w:val="af5"/>
    <w:rsid w:val="00B5177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aliases w:val="текст Знак,Основной текст 1 Знак"/>
    <w:basedOn w:val="a0"/>
    <w:link w:val="af4"/>
    <w:rsid w:val="00B51773"/>
    <w:rPr>
      <w:rFonts w:ascii="TimesET" w:eastAsia="Times New Roman" w:hAnsi="TimesET" w:cs="Times New Roman"/>
      <w:sz w:val="28"/>
      <w:szCs w:val="20"/>
      <w:lang w:val="x-none" w:eastAsia="x-none"/>
    </w:rPr>
  </w:style>
  <w:style w:type="paragraph" w:styleId="af6">
    <w:name w:val="Plain Text"/>
    <w:basedOn w:val="a"/>
    <w:link w:val="af7"/>
    <w:rsid w:val="00B517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517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2">
    <w:name w:val="1"/>
    <w:basedOn w:val="a"/>
    <w:next w:val="af8"/>
    <w:uiPriority w:val="99"/>
    <w:rsid w:val="001A1343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1A1343"/>
    <w:rPr>
      <w:rFonts w:ascii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450D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642D7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1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a">
    <w:name w:val="TOC Heading"/>
    <w:basedOn w:val="1"/>
    <w:next w:val="a"/>
    <w:uiPriority w:val="39"/>
    <w:unhideWhenUsed/>
    <w:qFormat/>
    <w:rsid w:val="00CD1B9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D1B97"/>
    <w:pPr>
      <w:spacing w:after="100"/>
      <w:ind w:left="220"/>
    </w:pPr>
  </w:style>
  <w:style w:type="paragraph" w:styleId="14">
    <w:name w:val="toc 1"/>
    <w:basedOn w:val="a"/>
    <w:next w:val="a"/>
    <w:autoRedefine/>
    <w:uiPriority w:val="39"/>
    <w:unhideWhenUsed/>
    <w:rsid w:val="00CD1B97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D1B97"/>
    <w:pPr>
      <w:spacing w:after="100"/>
      <w:ind w:left="440"/>
    </w:pPr>
    <w:rPr>
      <w:rFonts w:eastAsiaTheme="minorEastAsia" w:cs="Times New Roman"/>
      <w:lang w:eastAsia="ru-RU"/>
    </w:rPr>
  </w:style>
  <w:style w:type="paragraph" w:styleId="afb">
    <w:name w:val="header"/>
    <w:basedOn w:val="a"/>
    <w:link w:val="afc"/>
    <w:uiPriority w:val="99"/>
    <w:unhideWhenUsed/>
    <w:rsid w:val="00EC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EC09D4"/>
  </w:style>
  <w:style w:type="paragraph" w:styleId="afd">
    <w:name w:val="footer"/>
    <w:basedOn w:val="a"/>
    <w:link w:val="afe"/>
    <w:uiPriority w:val="99"/>
    <w:unhideWhenUsed/>
    <w:rsid w:val="00EC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EC09D4"/>
  </w:style>
  <w:style w:type="character" w:customStyle="1" w:styleId="ws-editatplace-inner">
    <w:name w:val="ws-editatplace-inner"/>
    <w:basedOn w:val="a0"/>
    <w:rsid w:val="002A7E8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44"/>
  </w:style>
  <w:style w:type="paragraph" w:styleId="1">
    <w:name w:val="heading 1"/>
    <w:basedOn w:val="a"/>
    <w:next w:val="a"/>
    <w:link w:val="10"/>
    <w:uiPriority w:val="9"/>
    <w:qFormat/>
    <w:rsid w:val="00CD1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77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7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E5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02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7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52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3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33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633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D6333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F609D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609D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609D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09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609D9"/>
    <w:rPr>
      <w:b/>
      <w:bCs/>
      <w:sz w:val="20"/>
      <w:szCs w:val="20"/>
    </w:rPr>
  </w:style>
  <w:style w:type="paragraph" w:customStyle="1" w:styleId="11">
    <w:name w:val="Обычный1"/>
    <w:rsid w:val="006B1909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773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B51773"/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styleId="af3">
    <w:name w:val="Hyperlink"/>
    <w:uiPriority w:val="99"/>
    <w:unhideWhenUsed/>
    <w:rsid w:val="00B51773"/>
    <w:rPr>
      <w:color w:val="0000FF"/>
      <w:u w:val="single"/>
    </w:rPr>
  </w:style>
  <w:style w:type="paragraph" w:styleId="af4">
    <w:name w:val="Body Text Indent"/>
    <w:aliases w:val="текст,Основной текст 1"/>
    <w:basedOn w:val="a"/>
    <w:link w:val="af5"/>
    <w:rsid w:val="00B5177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aliases w:val="текст Знак,Основной текст 1 Знак"/>
    <w:basedOn w:val="a0"/>
    <w:link w:val="af4"/>
    <w:rsid w:val="00B51773"/>
    <w:rPr>
      <w:rFonts w:ascii="TimesET" w:eastAsia="Times New Roman" w:hAnsi="TimesET" w:cs="Times New Roman"/>
      <w:sz w:val="28"/>
      <w:szCs w:val="20"/>
      <w:lang w:val="x-none" w:eastAsia="x-none"/>
    </w:rPr>
  </w:style>
  <w:style w:type="paragraph" w:styleId="af6">
    <w:name w:val="Plain Text"/>
    <w:basedOn w:val="a"/>
    <w:link w:val="af7"/>
    <w:rsid w:val="00B517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517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2">
    <w:name w:val="1"/>
    <w:basedOn w:val="a"/>
    <w:next w:val="af8"/>
    <w:uiPriority w:val="99"/>
    <w:rsid w:val="001A1343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1A1343"/>
    <w:rPr>
      <w:rFonts w:ascii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450D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642D7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1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a">
    <w:name w:val="TOC Heading"/>
    <w:basedOn w:val="1"/>
    <w:next w:val="a"/>
    <w:uiPriority w:val="39"/>
    <w:unhideWhenUsed/>
    <w:qFormat/>
    <w:rsid w:val="00CD1B9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D1B97"/>
    <w:pPr>
      <w:spacing w:after="100"/>
      <w:ind w:left="220"/>
    </w:pPr>
  </w:style>
  <w:style w:type="paragraph" w:styleId="14">
    <w:name w:val="toc 1"/>
    <w:basedOn w:val="a"/>
    <w:next w:val="a"/>
    <w:autoRedefine/>
    <w:uiPriority w:val="39"/>
    <w:unhideWhenUsed/>
    <w:rsid w:val="00CD1B97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D1B97"/>
    <w:pPr>
      <w:spacing w:after="100"/>
      <w:ind w:left="440"/>
    </w:pPr>
    <w:rPr>
      <w:rFonts w:eastAsiaTheme="minorEastAsia" w:cs="Times New Roman"/>
      <w:lang w:eastAsia="ru-RU"/>
    </w:rPr>
  </w:style>
  <w:style w:type="paragraph" w:styleId="afb">
    <w:name w:val="header"/>
    <w:basedOn w:val="a"/>
    <w:link w:val="afc"/>
    <w:uiPriority w:val="99"/>
    <w:unhideWhenUsed/>
    <w:rsid w:val="00EC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EC09D4"/>
  </w:style>
  <w:style w:type="paragraph" w:styleId="afd">
    <w:name w:val="footer"/>
    <w:basedOn w:val="a"/>
    <w:link w:val="afe"/>
    <w:uiPriority w:val="99"/>
    <w:unhideWhenUsed/>
    <w:rsid w:val="00EC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EC09D4"/>
  </w:style>
  <w:style w:type="character" w:customStyle="1" w:styleId="ws-editatplace-inner">
    <w:name w:val="ws-editatplace-inner"/>
    <w:basedOn w:val="a0"/>
    <w:rsid w:val="002A7E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-edu.ru" TargetMode="External"/><Relationship Id="rId18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" TargetMode="External"/><Relationship Id="rId17" Type="http://schemas.openxmlformats.org/officeDocument/2006/relationships/hyperlink" Target="http://xn--90ax2c.xn--p1a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ebenniko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club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ook.ru" TargetMode="External"/><Relationship Id="rId10" Type="http://schemas.openxmlformats.org/officeDocument/2006/relationships/hyperlink" Target="http://new.znanium.com/" TargetMode="External"/><Relationship Id="rId19" Type="http://schemas.openxmlformats.org/officeDocument/2006/relationships/hyperlink" Target="https://www.elibrary.ru/projects/subscription/rus_titles_free.asp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FD20-DAF1-4FF9-A7BF-C46E6FD6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23</Pages>
  <Words>5347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Адамова Гюльнара Амучиевна</dc:creator>
  <cp:lastModifiedBy>VMCherepov</cp:lastModifiedBy>
  <cp:revision>17</cp:revision>
  <cp:lastPrinted>2020-03-25T07:25:00Z</cp:lastPrinted>
  <dcterms:created xsi:type="dcterms:W3CDTF">2024-04-21T07:18:00Z</dcterms:created>
  <dcterms:modified xsi:type="dcterms:W3CDTF">2024-04-21T17:52:00Z</dcterms:modified>
</cp:coreProperties>
</file>