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E1413" w:rsidRPr="00BE1413" w:rsidTr="00BE1413">
        <w:trPr>
          <w:tblCellSpacing w:w="15" w:type="dxa"/>
        </w:trPr>
        <w:tc>
          <w:tcPr>
            <w:tcW w:w="0" w:type="auto"/>
            <w:hideMark/>
          </w:tcPr>
          <w:p w:rsidR="00BE1413" w:rsidRPr="00BE1413" w:rsidRDefault="00BE1413" w:rsidP="00BE14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BE141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Система профессионального образования России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</w:t>
            </w:r>
          </w:p>
          <w:p w:rsidR="00BE1413" w:rsidRPr="00BE1413" w:rsidRDefault="00BE1413" w:rsidP="00BE14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В России установлено несколько уровней профессионального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первым из которых является СПО, включающее ППКРС и ППССЗ.</w:t>
            </w:r>
          </w:p>
          <w:p w:rsidR="00BE1413" w:rsidRPr="00BE1413" w:rsidRDefault="00BE1413" w:rsidP="00BE14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Основные элементы системы профессионального образования России: органы управления, Федеральные государственные образовательные стандарты (ФГОС), профессиональные образовательные программы, сеть образовательных организаций, работодатели-партнеры.</w:t>
            </w:r>
          </w:p>
          <w:p w:rsidR="00BE1413" w:rsidRPr="00BE1413" w:rsidRDefault="00BE1413" w:rsidP="00BE14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 середины 2000-х гг. российское профессиональное образование проходит период модернизации, основные особенности которой: интеграция с общеевропейскими процессами; формирование системы квалификаций; введение нового поколения ФГОС, основанного на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модульно-компстен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ностном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подходе; развитие государственно-частного партнерства с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ятиями-работодателями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бизнес-сферы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развитие сетевого сотрудничества; формирование механизмов независимой оценки качества образования.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структура образования в России, включая все его типы и уровни, представлена на рис. 2.4.</w:t>
            </w:r>
          </w:p>
          <w:p w:rsidR="00BE1413" w:rsidRPr="00BE1413" w:rsidRDefault="00BE1413" w:rsidP="00BE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3155" cy="4916170"/>
                  <wp:effectExtent l="19050" t="0" r="0" b="0"/>
                  <wp:docPr id="1" name="Рисунок 1" descr="Структура образования в Российской Феде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уктура образования в Российской Феде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155" cy="491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Рис. 2.4.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образования в Российской Федерации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Федеральному закону «Об образовании в Российской Федерации» в России устанавливаются следующие уровни профессионального образования (ст. 10.5, 12):</w:t>
            </w:r>
          </w:p>
          <w:p w:rsidR="00BE1413" w:rsidRPr="00BE1413" w:rsidRDefault="00BE1413" w:rsidP="00BE14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СПО;</w:t>
            </w:r>
          </w:p>
          <w:p w:rsidR="00BE1413" w:rsidRPr="00BE1413" w:rsidRDefault="00BE1413" w:rsidP="00BE14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ВО —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1413" w:rsidRPr="00BE1413" w:rsidRDefault="00BE1413" w:rsidP="00BE14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ВО —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магистратура;</w:t>
            </w:r>
          </w:p>
          <w:p w:rsidR="00BE1413" w:rsidRPr="00BE1413" w:rsidRDefault="00BE1413" w:rsidP="00BE14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подготовка кадров высшей квалификации (программы аспирантуры, адъюнктуры, ординатуры,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ассистентуры-стажировки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Среднее профессиональное образование (СПО)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часть государственной системы профессионального образования Российской Федерации, обеспечивающая подготовку квалифицированных рабочих и служащих и специалистов среднего звена. Именно эти кадры, наряду с инженерами, в настоящее время наиболее необходимы для развития российской экономики и повышения конкурентоспособности, что отмечено во многих нормативных документах федерального уровня</w:t>
            </w:r>
            <w:bookmarkStart w:id="0" w:name="annot_1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"https://studme.org/256193/pedagogika/sistema_professionalnogo_obrazovaniya_rossii" \l "gads_btm"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[1]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  <w:bookmarkEnd w:id="0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программам СПО ведут профессиональные образовательные организации, которых в настоящее время в России насчитывается около 4 тыс. (для сравнения: количество общеобразовательных школ в нашей стране — около 50 тыс., вузов — около 2 тыс., из которых примерно половину составляют филиалы). Контингент студентов, обучающихся по программам СПО, составляет 2,8 </w:t>
            </w:r>
            <w:proofErr w:type="spellStart"/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 По оперативным данным Министерства образования и науки РФ, прием в 2014 г. на программы СПО составил порядка 700 тыс. человек.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Международной стандартной классификацией образования ЮНЕСКО СПО приравнивается к «практико-ориентированному высшему» или «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доуниверситетскому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высшему» образованию. Основные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особенности СПО,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отличающие его от других уровней и типов образования:</w:t>
            </w:r>
          </w:p>
          <w:p w:rsidR="00BE1413" w:rsidRPr="00BE1413" w:rsidRDefault="00BE1413" w:rsidP="00BE14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региональная направленность,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связанная с приоритетной задачей обеспечения квалифицированными кадрами предприятий конкретного региона;</w:t>
            </w:r>
          </w:p>
          <w:p w:rsidR="00BE1413" w:rsidRPr="00BE1413" w:rsidRDefault="00BE1413" w:rsidP="00BE14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практико-ориентированный характер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 параграф 2.3), направленный на подготовку выпускника к определенной профессиональной деятельности и ведущий к получению квалификации. Это означает, что подготовка квалифицированных рабочих и служащих, а также специалистов среднего звена по программам СПО носит вполне завершенный характер (в отличие, например, от многих бакалаврских программ в вузах).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Существует юридическая коллизия: в Федеральном законе «Об образовании в Российской Федерации» из наименования «высшее образование» изъято слово «профессиональное» (до 2013 г. ВО в России называлось «высшим профессиональным образованием»), тогда как в наименованиях среднего профессионального образования, ДПО и профессионального обучения это слово сохранено.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По-видимому, такой акцент не случаен — он подчеркивает особую роль среднего профессионального образования в подготовке квалифицированных профессиональных кадров. В случае с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не настолько определенна: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бакалавр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магистр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изначально трактовались (и в ряде стран до сих пор трактуются) как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академические степени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не как профессиональные квалификации; в настоящее время в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 за ними сохраняется двойственный статус академической степени и квалификации.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Федеральному закону «Об образовании в Российской Федерации»:</w:t>
            </w:r>
          </w:p>
          <w:p w:rsidR="00BE1413" w:rsidRPr="00BE1413" w:rsidRDefault="00BE1413" w:rsidP="00BE141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направлено на решение задач интеллектуального, культурного и профессионального развития человека и </w:t>
            </w: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имеет целью подготовку квалифицированных рабочих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служащих и специалистов среднего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звена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 (ст. 68.1);</w:t>
            </w:r>
          </w:p>
          <w:p w:rsidR="00BE1413" w:rsidRPr="00BE1413" w:rsidRDefault="00BE1413" w:rsidP="00BE141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дополнительное профессиональное образование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направлено на удовлетворение образовательных и профессиональных потребностей, профессиональное развитие человека, </w:t>
            </w: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обеспечение соответствия его квалификации меняющимся условиям профессиональной деятельности и социальной среды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(ст. 76.1).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в себя программы повышения квалификации и профессиональной переподготовки;</w:t>
            </w:r>
            <w:proofErr w:type="gramEnd"/>
          </w:p>
          <w:p w:rsidR="00BE1413" w:rsidRPr="00BE1413" w:rsidRDefault="00BE1413" w:rsidP="00BE141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профессиональное обучение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направлено на </w:t>
            </w: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приобретение лицами различного возраста определенного набора профессиональных компетенций,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для работы с конкретным оборудованием, технологиями, аппаратно-программными и иными профессиональными средствами; получение квалификационных разрядов, классов, категорий по профессии рабочего или должности служащего без изменения уровня образования (ст. 73.1). Включает в себя программы: профессиональной подготовки по профессиям рабочих и должностям служащих; переподготовки рабочих и служащих; повышения квалификации рабочих и служащих.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основным </w:t>
            </w: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структурным элементам системы профессионального образования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Федерации, обеспечивающим ее функционирование и развитие, относятся:</w:t>
            </w:r>
          </w:p>
          <w:p w:rsidR="00BE1413" w:rsidRPr="00BE1413" w:rsidRDefault="00BE1413" w:rsidP="00BE14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организационно-управленческий блок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(органы управления образованием и подведомственные им инфраструктурные организации, обеспечивающие реализацию отдельных управленческих и вспомогательных функций: научно-методические центры, центры мониторинга и т.д., а также органы контроля и надзора в сфере образования);</w:t>
            </w:r>
          </w:p>
          <w:p w:rsidR="00BE1413" w:rsidRPr="00BE1413" w:rsidRDefault="00BE1413" w:rsidP="00BE14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институциональный блок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(сеть образовательных организаций, непосредственно реализующих учебно-воспитательный процесс по программам СПО, ДПП и профессионального образования; объединения юридических лиц, общественные и государственно-общественные объединения, осуществляющие деятельность в области образования);</w:t>
            </w:r>
          </w:p>
          <w:p w:rsidR="00BE1413" w:rsidRPr="00BE1413" w:rsidRDefault="00BE1413" w:rsidP="00BE14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нормативный блок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который включает: ФГОС СПО;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ПрОПОП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; систему преемственных основных и дополнительных профессиональных образовательных программ различных уровней и разной направленности.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 схематической форме структурная модель системы профессионального образования представлена на рис. 2.5.</w:t>
            </w:r>
          </w:p>
          <w:p w:rsidR="00BE1413" w:rsidRPr="00BE1413" w:rsidRDefault="00BE1413" w:rsidP="00BE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774815" cy="6744970"/>
                  <wp:effectExtent l="19050" t="0" r="6985" b="0"/>
                  <wp:docPr id="2" name="Рисунок 2" descr="Структурная модель системы профессионального образования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руктурная модель системы профессионального образования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815" cy="674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Рис. 25.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Структурная модель системы профессионального образования России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Аналогичную структуру имеют и региональные системы профессионального образования.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видим, особенность системы профессионального образования состоит в том, что в нее непосредственно включены работодатели (объединения работодателей), что объясняется их ролью центрального заказчика и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благополучателя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профессионального образования (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 параграф 2.2).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Многие значимые особенности отечественной системы профессионального образования могут быть поняты и правильно осмыслены только в контексте ее исторического развития. История профессионального образования в России имеет трехвековую историю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восходит к первым учебным заведениям, основанным по распоряжению Петра I для подготовки специалистов в области «математических и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навигацких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наук», инженерного дела и артиллерии. В дальнейшем отечественное профессиональное образование неоднократно переживало периоды расцвета, стагнации и определенного спада. С распадом СССР, на протяжении 1990-х гг., она столкнулась с целым рядом кризисных явлений, одни из которых имели свои корни еще в советском прошлом, другие были вызваны резким переходом к новой, рыночной системе хозяйствования и разрушением плановой экономики. Наследие этих проблем не изжито российской системой профессионального образования вплоть до настоящего времени, поэтому необходимо хотя бы кратко обозначить каждую из них.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Вплоть до принятия нового Федерального закона «Об образовании в Российской Федерации», в отечественной системе профессионального образования раздельно функционировали два уровня: начальное профессиональное образование (НПО), осуществлявшее подготовку квалифицированных рабочих, и собственно СПО, готовившее специалистов среднего звена. При этом долгие годы, начиная с конца 1960-х гг. и вплоть до конца своего существования, система НПО, помимо своей основной функции подготовки рабочих кадров, выполняла функции своего рода «дома призрения» для «трудных» учащихся, неспособных продолжать обучение ни в старшей школе, ни в учреждениях СПО. Основной контингент профессионально-технических училищ (ПТУ), в которых готовили квалифицированных рабочих, составляли в основном подростки из социально неблагополучных семей.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Этому способствовала традиционная социальная функция ПТУ (бесплатное питание, усиленный педагогический надзор и т.д.), в определенной степени преобладавшая над их образовательной и экономической функциями.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Сформировавшийся низкий статус Г1ТУ — один из истоков убеждения в «непрестижности» рабочих профессий, распространившегося уже во времена позднего СССР: ведь «на рабочего» надо было учиться в ПТУ, т.е. в «группе риска». Это убеждение в значительной степени сохраняется в массовом сознании вплоть до настоящего времени.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Исторический экскурс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начального профессионального образования была создана в нашей стране в 1940 г., когда в соответствии с Указом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Президиума Верховного Совета СССР «О государственных трудовых резервах СССР» была сформирована сеть ремесленных и железнодорожных училищ с двухгодичным сроком обучения и школ ФЗО (фабрично-заводского обучения) с шести- и десятимесячным сроком обучения.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Указом, в порядке призыва (мобилизации) председатели колхозов обязаны были ежегодно выделять по два человека молодежи мужского пола в возрасте 14—15 лет в ремесленные и железнодорожные училища и 16—17 лет — в школы ФЗО на каждые 100 членов колхозов, считая мужчин и женщин в возрасте от 14 до 55 лет.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Городские Советы депутатов трудящихся обязаны были ежегодно выделять молодежь мужского пола в возрасте 14—15 лет в ремесленные и железнодорожные училища и 16—17 лет — в школы ФЗО в количестве, ежегодно устанавливаемом Советом Народных Комиссаров СССР.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находились на казарменном положении и состояли на полном государственном обеспечении (питание, обмундирование, общежитие, учебники, учебные пособия). Все окончившие ремесленные училища, железнодорожные училища и школы ФЗО считались мобилизованными, обязаны были проработать четыре года подряд на государственных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предприятиях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пользовались отсрочками по призыву в Красную Армию и Военно-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Морской Флот вплоть до истечения четырехлетнего срока.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 молодежи в ремесленные и железнодорожные училища был отменен только в 1953 г. В 1959 г. все учебные заведения, входившие ранее в систему Государственных трудовых резервов, были преобразованы в профессионально-технические училища со сроком обучения от 1 до 3 лет и в сельские профессионально-технические училища со сроком обучения 1—2 года. Учащиеся ПТУ обеспечивались льготными проездными билетами на общественном транспорте, форменной одеждой (включая плащи и шляпы до 1954 г.), бесплатным (льготным) питанием и имели льготы, при условии хорошей учебы, для поступления в профильные вузы.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Конец 1980-х гг. в СССР характеризовался значительным снижением промышленного производства, замедлением темпов его технологического перевооружения, отсталостью используемых технологий и сре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 во многих отраслях, общим экономическим кризисом. В этих условиях наблюдалось существенное падение престижа рабочих профессий, наиболее востребованных экономикой социалистического типа. И напротив, мода на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характерная для всего послевоенного СССР, лавинообразно нарастала. В результате, «на выходе» системы профессионального образования остро обозначился дисбаланс: с одной стороны — невостребованные,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непрестижные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низкооплачиваемые вакансии рабочих и технических специалистов, с другой — престижные и высокодоходные места нарождающегося российского бизнеса и руководящих кадров. В этот период особенно снизилась мотивация абитуриентов ПТУ и техникумов.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Стремясь не потерять контингент, профессиональные образовательные организации открыли набор на несвойственные им «престижные» профессии и специальности, в том числе на внебюджетной основе. И хотя качество подготовки по этим непрофильным профессиям чаще всего оставляло желать лучшего, образовательные учреждения закрывали на это глаза: главное было — выжить, сохранить бюджетное финансирование, а по возможности — получить и внебюджетное. Так сформировалась широкая прослойка «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аутичного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» профессионального образования (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 параграф 2.3). Вплоть до настоящего времени тенденция «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аутичносги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» сохраняет в образовании свою силу: гораздо проще имитировать образовательный процесс и воспроизводить содержание тридцатилетней давности, чем осуществлять его «настройку» на реальные потребности работодателей. Тем более что на волне «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аутичности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» сформировалось целое поколение педагогических и руководящих кадров профессионального образования, не приспособленное к работе в условиях открытости и взаимодействия с работодателями, внешней оценки результатов образовательного процесса. Их деятельность нацелена на «прохождение программ», не отличается гибкостью, носит репродуктивный характер. Осмысление социальной миссии профессионального образования в этой ситуации отсутствует.</w:t>
            </w:r>
          </w:p>
          <w:p w:rsidR="00BE1413" w:rsidRPr="00BE1413" w:rsidRDefault="00BE1413" w:rsidP="00BE141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 переходом к рыночной экономике множество предприятий и целые отрасли промышленности, в советское время активно взаимодействовавшие с учреждениями профессионального образования, прекратили свое существование. Другие предприятия, которые сохранились и были приватизированы, уже не считали своей обязанностью участвовать в подготовке рабочих и инженерных кадров. В результате традиционные связи между учреждениями профессионального образования и базовыми предприятиями, при которых они создавались в советское время, оказались оборваны. Таким образом, уже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1990-х гг. система подготовки индустриальных рабочих и техников пришла к состоянию кризиса. Неизбежными последствиями стали кадровый голод в системе профессионального образования, содержательная стагнация и моральное устаревание материально-технической базы. Учреждения профессионального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были фактически лишены информации о процессах модернизации производства. Многие десятилетия они не меняли образовательных программ, и несоответствие уровня подготовки выпускников изменившимся требованиям становились все более ощутимыми. Еще и сегодня во многих профессиональных образовательных организациях России студенты осваивают будущие профессии на тракторах, станках и другом оборудовании советской постройки, которого уже нс встретишь ни на заводах, ни в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агротехнологических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комплексах.</w:t>
            </w:r>
          </w:p>
          <w:p w:rsidR="00BE1413" w:rsidRPr="00BE1413" w:rsidRDefault="00BE1413" w:rsidP="00BE141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2000-х гг., на фойе возрождения российской экономики, стало ясно, что сфера труда и сфера подготовки кадров для этой трудовой сферы разошлись далеко в разные стороны. В последние полтора-два десятилетия произошли радикальные изменения в содержании всех профессий. Ряд профессий оказался невостребованным, в то же время возникло много новых профессий. В этой ситуации выпускники профессиональных образовательных организаций, не имея достаточной профессиональной квалификации и опыта практической деятельности, испытывают особые трудности в адаптации к рынку труда. Большому числу молодых людей приходится сразу же переучиваться, приобретать новую профессию.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 же время предприятия-работодатели испытывают серьезный кадровый голод в рабочих кадрах и специалистах среднего звена, дисбалансом между их реальным наличием и соответствием их квалификаций требованиям работодателей. По данным 2013 г., в различных отраслях удовлетворенность потребности в кадрах уровня СП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составляла от 30 до 70% ^ Особенно остро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эта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 ощущается в инновационном секторе и высокотехнологичных производствах.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этот комплекс проблем потребовал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2000-х гг. серьезного пересмотра методологических подходов к разрешению нескольких ключевых проблем, связанных с дальнейшим существованием российского профессионального образования. Перечислим эти проблемы:</w:t>
            </w:r>
          </w:p>
          <w:p w:rsidR="00BE1413" w:rsidRPr="00BE1413" w:rsidRDefault="00BE1413" w:rsidP="00BE141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переход человека из школы в мир труда и педагогическое сопровождение этого процесса;</w:t>
            </w:r>
          </w:p>
          <w:p w:rsidR="00BE1413" w:rsidRPr="00BE1413" w:rsidRDefault="00BE1413" w:rsidP="00BE141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качество преподавания в профессиональных образовательных организациях и обучения на предприятиях (а также качество других условий реализации профессиональных образовательных программ);</w:t>
            </w:r>
          </w:p>
          <w:p w:rsidR="00BE1413" w:rsidRPr="00BE1413" w:rsidRDefault="00BE1413" w:rsidP="00BE141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доступность и качество информации о современных профессиях для молодежи;</w:t>
            </w:r>
          </w:p>
          <w:p w:rsidR="00BE1413" w:rsidRPr="00BE1413" w:rsidRDefault="00BE1413" w:rsidP="00BE141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культура сотрудничества бизнеса и профессионального образования;</w:t>
            </w:r>
          </w:p>
          <w:p w:rsidR="00BE1413" w:rsidRPr="00BE1413" w:rsidRDefault="00BE1413" w:rsidP="00BE141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нормативно-правовое поле этого сотрудничества. </w:t>
            </w:r>
            <w:bookmarkStart w:id="1" w:name="annot_2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"https://studme.org/256193/pedagogika/sistema_professionalnogo_obrazovaniya_rossii" \l "gads_btm"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[2]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  <w:bookmarkEnd w:id="1"/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самого начала было ясно, что разрешение этих проблем потребует существенного повышения степени гибкости профессионального образования, а также — не просто его разовой переориентации с «отмерших» профессий на «новые», а создания принципиально иных механизмов, обеспечивающих его постоянную настройку на динамично меняющиеся требования рынка труда. Перестройка российской системы профессионального образования с целью введения таких механизмов получила название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модернизации профессионального образования.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Методологической основой модернизации стал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модульно-комнетентностный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Ключевой проблемой модернизации профессионального образования, от решения которой зависело продвижение по всем другим направлениям, было признано отсутствие связи профессиональных образовательных организаций с основными заказчиками —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нре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приятиями-работодателями.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 самого начала процесс модернизации российского профессионального образования ориентировался на ключевую установку: не «изобретать велосипед», а изучить и корректно использовать лучший зарубежный опыт, адаптируя его к отечественным условиям. В этом контексте уже на рубеже XX—XXI вв. было принято политическое решение включиться в международные процессы, направленные на поиск общих, наиболее эффективных подходов к развитию профессионального образования в различных странах.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Существенный шаг, направленный на формирование единого пространства профессионального образования в масштабах европейского континента, был сделан в 2002 г., когда в Копенгагене была принята «Декларация Европейской комиссии и министров образования европейских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сотрудничеству в области профессионального образования и обучения в Европе». Конечная цель Декларации — создание общеевропейской системы, которая обеспечила бы поддержку отдельных граждан в использовании широкого круга возможностей профессионального обучения (включая обучение в школе, в системе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рабочем месте, на частных курсах и т.д.). Таким образом, на практике формируется система непрерывного образования, идею которой мы рассмотрели в параграфе 2.2. Механизмы непрерывного обучения должны позволять пользователям «присоединять» и «надстраивать» обучение, полученное ими в разное время в различных формах.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поставленной цели в Декларации были поставлены следующие задачи:</w:t>
            </w:r>
          </w:p>
          <w:p w:rsidR="00BE1413" w:rsidRPr="00BE1413" w:rsidRDefault="00BE1413" w:rsidP="00BE14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единого европейского пространства в области профессионального образования, включая обмен информацией;</w:t>
            </w:r>
          </w:p>
          <w:p w:rsidR="00BE1413" w:rsidRPr="00BE1413" w:rsidRDefault="00BE1413" w:rsidP="00BE14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развитие профориентации;</w:t>
            </w:r>
          </w:p>
          <w:p w:rsidR="00BE1413" w:rsidRPr="00BE1413" w:rsidRDefault="00BE1413" w:rsidP="00BE14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обеспечение качества профессионального образования и разработка общих критериев и принципов оценки его качества для повышения экономической отдачи от инвестиций;</w:t>
            </w:r>
          </w:p>
          <w:p w:rsidR="00BE1413" w:rsidRPr="00BE1413" w:rsidRDefault="00BE1413" w:rsidP="00BE14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удовлетворение потребностей в обучении преподавателей профессионального образования, наставников и мастеров производственного обучения.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Декларации положило начало </w:t>
            </w: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Копенгагенскому процессу,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одна из ведущих идей которого — обеспечение прозрачности квалификаций и компетенций. Прозрачность определяется как доступная и понятная информация, необходимая для определения и сравнения ценности квалификаций на отраслевом, региональном, национальном и международных уровнях.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ведущая идея — практическое решение проблемы признания компетенций и квалификаций. «Признание» трактуется как подтверждение того, что набор квалификаций и компетенций обладает показателями,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меньшей мере эквивалентны требованиям, предъявляемым органом, уполномоченным признать квалификации и компетенции. Это потребовало решения целого ряда дополнительных задач, среди которых — формирование единой рамки для обеспечения прозрачности квалификаций (Европейской рамки квалификаций), создание единой системы переноса кредитных единиц (баллов)</w:t>
            </w:r>
            <w:bookmarkStart w:id="2" w:name="annot_3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"https://studme.org/256193/pedagogika/sistema_professionalnogo_obrazovaniya_rossii" \l "gads_btm"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[3]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  <w:bookmarkEnd w:id="2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разработка общих принципов признания неформального обучения, разработка квалификаций на отраслевом уровне и др.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Европейская рамка квалификаций для непрерывного образования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система уровневых показателей, предназначенная для обеспечения прозрачности, сравнимости,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сопоставимости и признания квалификаций и дипломов и свидетельств об образовании в целях развития академической и трудовой мобильности граждан на европейском континенте. ЕРК была принята в апреле 2008 г. совместным решением Европарламента и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Евросовета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Она сформирована на основе разработок Копенгагенского процесса, а также Болонского процесса, в рамках которого с 1999 г. осуществляется интеграция европейского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 ЕРК рассматривается как «зона взаимного доверия» в европейском профессиональном образовании и обучении. ЕРК позволяет обеспечить эффективное согласование интересов сферы труда и сферы образования (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 параграф 2.2).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цель — укрепить доступность и преемственность между обязательным общим образованием, профессиональным образованием и высшим образованием, а также учесть возможность получения квалификаций и компетенций на основе не только формального, но и неформального образования (самообразования). Для этого в структуре ЕРК выделено восемь уровней профессионального образования, начиная с начального и заканчивая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послевузовским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Первые пять уровней относятся к профессиональному обучению и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довузовскому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(среднему) профессиональному образованию, шестой и седьмой уровни соответствуют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восьмой уровень - послевузовскому. Для каждого уровня вполне определенно, хотя и в общей форме, описан характер требований к выпускнику по трем позициям:</w:t>
            </w:r>
          </w:p>
          <w:p w:rsidR="00BE1413" w:rsidRPr="00BE1413" w:rsidRDefault="00BE1413" w:rsidP="00BE141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знания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knowledge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) — теоретические или полученные опытным путем;</w:t>
            </w:r>
          </w:p>
          <w:p w:rsidR="00BE1413" w:rsidRPr="00BE1413" w:rsidRDefault="00BE1413" w:rsidP="00BE141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умения/навыки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— когнитивные (требующие использования логики, интуиции и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мышления) и практические (требующие физических умений и использования соответствующих методов, материалов);</w:t>
            </w:r>
          </w:p>
          <w:p w:rsidR="00BE1413" w:rsidRPr="00BE1413" w:rsidRDefault="00BE1413" w:rsidP="00BE141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«компетенция»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competence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), которая описывается в терминах ответственности и самостоятельности.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ЕРК — «мягкий» методический, рекомендательный инструмент, добровольно принятый странами-участницами, не имеющий силы законодательного документа. На основе ЕРК в различных странах Европы были разработаны национальные рамки квалификаций, сопряженные с ЕРК. В следующем параграфе мы подробно рассмотрим одну из таких рамок — Национальную рамку квалификаций РФ.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идей Копенгагенской декларации в 2010-х гг., связанное с анализом и совершенствованием национальных политик в области профессионального образования и обучения в различных европейских странах, получило название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Туринского процесса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который включилась и Российская Федерация. В настоящее время Туринский процесс считается эффективным инструментом анализа политики, определения приоритетов и вызовов, стоящих перед сектором практико-ориентированного профессионального образования, а также важным этапом формирования в странах- партнерах культуры разработки адекватной образовательной политики в данной сфере.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Туринский процесс базируется на четырех принципах.</w:t>
            </w:r>
          </w:p>
          <w:p w:rsidR="00BE1413" w:rsidRPr="00BE1413" w:rsidRDefault="00BE1413" w:rsidP="00BE14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Принятие на себя ответственности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руководителями, отвечающими за формирование образовательной политики, и всеми заинтересованными лицами в каждой вовлеченной образовательной организации — как за процесс, так и за результат профессионального образования.</w:t>
            </w:r>
          </w:p>
          <w:p w:rsidR="00BE1413" w:rsidRPr="00BE1413" w:rsidRDefault="00BE1413" w:rsidP="00BE14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Широкое участие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различных заинтересованных сторон, включая парламентские комитеты, руководителей, отвечающих за формирование политики, представителей социальных партнеров, директоров учебных заведений, преподавателей, местных органов власти, представителей компаний, научных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и представителей гражданского общества.</w:t>
            </w:r>
          </w:p>
          <w:p w:rsidR="00BE1413" w:rsidRPr="00BE1413" w:rsidRDefault="00BE1413" w:rsidP="00BE14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Комплексный подход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расширенного понимания профессионального образования и обучения, охватывающего как молодежь, так и взрослое население, а также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системный подход,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учитывающий не только элементы самой системы образования и их взаимосвязь, но также и включенность этой системы в более широкую социально-экономическую среду, в которой она функционирует, реагируя на ее требования.</w:t>
            </w:r>
          </w:p>
          <w:p w:rsidR="00BE1413" w:rsidRPr="00BE1413" w:rsidRDefault="00BE1413" w:rsidP="00BE14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основанная на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документально подтвержденном анализе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которая играет ключевую роль в принятии странами обоснованных решений в области разработки образовательной политики и в оценке достигнутого прогресса.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на международном уровне координацией усилий по формированию общих принципов и подходов к реформированию и модернизации профессионального образования занимаются такие организации, как ОЭСР</w:t>
            </w:r>
            <w:bookmarkStart w:id="3" w:name="annot_4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"https://studme.org/256193/pedagogika/sistema_professionalnogo_obrazovaniya_rossii" \l "gads_btm"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[4]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  <w:bookmarkEnd w:id="3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Cede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fop</w:t>
            </w:r>
            <w:bookmarkStart w:id="4" w:name="annot_5"/>
            <w:proofErr w:type="spellEnd"/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instrText xml:space="preserve"> HYPERLINK "https://studme.org/256193/pedagogika/sistema_professionalnogo_obrazovaniya_rossii" \l "gads_btm" </w:instrTex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vertAlign w:val="superscript"/>
              </w:rPr>
              <w:t>[5]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fldChar w:fldCharType="end"/>
            </w:r>
            <w:bookmarkEnd w:id="4"/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 «Азия - Европа» (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Asia-Europe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Meeting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ASEM), ЮНЕСКО-ЮНЕВОК</w:t>
            </w:r>
            <w:bookmarkStart w:id="5" w:name="annot_6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"https://studme.org/256193/pedagogika/sistema_professionalnogo_obrazovaniya_rossii" \l "gads_btm"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[6]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  <w:bookmarkEnd w:id="5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Европейский фонд образования.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Копенгагенского, Болонского и Туринского процессов учитывается уникальность каждой страны, ее социальные и культурные реалии, внутренний потенциал развития государства и общества, исторически сложившиеся особенности образовательной системы.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Международные процессы развития и интеграции профессионального образования, в которые активно включилась Россия, выявили, что наиболее эффективным путем построения гибких образовательных программ, ориентированных на требования рынка труда, является использование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модулыю-компетентностного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(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параграф 2.3). В связи с этим в 2007 г. в нашей стране началась разработка третьего поколения ФГОС, построенных на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модульно-компетентностном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подходе. В соответствии с действующими на тот момент Перечнями профессий НПО и специальностей СПО в течение 2007—2009 гг. были подготовлены 327 новых ФГОС НПО и 237 ФГОС СПО. Этот момент можно считать началом современного этапа модернизации системы российского профессионального образования.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деятельности преподавателя профессиональной образовательной организации современный этап модернизации означает, прежде всего,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построение его работы на основе практико-ориентированной модели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реализуемой в условиях тесного взаимодействия сферы труда и сферы образования.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 ключевая позиция может быть обозначена разными терминами: «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модулыю-компетентнос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подход», «дуальное образование», «единство теоретической и практической частей обучения», «акцент на применении знаний и умений в профессиональной деятельности» и т.д. Но, по сути, речь во всех случаях идет об одном и том же — о внедрении в практику работы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каждого преподавателя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подходов, рассмотрению которых были посвящены предыдущие параграфы этой главы.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системы СПО является сегодня одним из ведущих приоритетов государственной политики РФ в области образования, поэтому ее задачи, направления и ожидаемые результаты определены в документах федерального уровня. Один из таких документов —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«Стратегия развития системы подготовки рабочих кадров и формирования прикладных квалификаций на период до 2020 года»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в качестве «генеральной линии» модернизации обозначает «консолидацию ресурсов бизнеса, государства и образовательных организаций в развитии системы профессионального образования». Для решения этой задачи в регионах используется набор определенных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инструментов и механизмов, центральный среди которых — государственно-частное партнерство.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Государственно-частное партнерство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взаимовыгодное взаимодействие профессиональных образовательных организаций («государственная» составляющая партнерства) с предприятиями экономической сферы («частная» составляющая).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Выгоды образовательных организаций от такого партнерства очевидны (развитие материально-технической базы, получение качественных баз для практик и преподавательских стажировок, повышение привлекательности своего имиджа для абитуриентов и т.д.). Ключевой вопрос здесь — какие выгоды будут иметь от такого партнерства предприятия </w:t>
            </w:r>
            <w:proofErr w:type="spellStart"/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бизнес-сферы</w:t>
            </w:r>
            <w:proofErr w:type="spellEnd"/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этот вопрос есть два различных варианта ответа. Ответ первый: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никакой выгоды.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 </w:t>
            </w:r>
            <w:proofErr w:type="spellStart"/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бизнес-сферы</w:t>
            </w:r>
            <w:proofErr w:type="spellEnd"/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идут на такое сотрудничество по каким-то иным соображениям (например, под внешним административным давлением региональных властей или же исходя из своих представлений о том, что нужно поддерживать социальную сферу, всегда отстающую в своем развитии). В этом случае вместо государственно-частного реализуется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социальное партнерство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предприятия выступают (вынужденно или добровольно) в качестве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спонсоров.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точки зрения рыночных отношений и интересов бизнеса такая ситуация является чаще всего противоестественной.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Другой вариант ответа состоит в том, что предприятия выступают в качестве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инвесторов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вкладывая свои финансовые средства в развитие профессионального образования, поскольку уверены, что в дальнейшем все их инвестиции не только окупятся, но и принесут прибыль в форме «человеческого капитала» — подготовленных квалифицированных кадров. Центральная задача модернизации профессионального образования состоит именно в том, чтобы сформировать и укрепить такие инвестиционные связи между предприятиями и образовательными организациями.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Попутно должно быть решено и множество частных задач, в том числе: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психологических барьеров и традиций взаимного недоверия, имеющегося между предприятиями </w:t>
            </w:r>
            <w:proofErr w:type="spellStart"/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бизнес-сферы</w:t>
            </w:r>
            <w:proofErr w:type="spellEnd"/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профессиональными образовательными организациями;</w:t>
            </w:r>
          </w:p>
          <w:p w:rsidR="00BE1413" w:rsidRPr="00BE1413" w:rsidRDefault="00BE1413" w:rsidP="00BE141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создание переговорных площадок и «запуск» переговорного процесса;</w:t>
            </w:r>
          </w:p>
          <w:p w:rsidR="00BE1413" w:rsidRPr="00BE1413" w:rsidRDefault="00BE1413" w:rsidP="00BE141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поиск взаимных интересов и компромиссных решений;</w:t>
            </w:r>
          </w:p>
          <w:p w:rsidR="00BE1413" w:rsidRPr="00BE1413" w:rsidRDefault="00BE1413" w:rsidP="00BE141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документальное оформление взаимной ответственности и обоюдных гарантий;</w:t>
            </w:r>
          </w:p>
          <w:p w:rsidR="00BE1413" w:rsidRPr="00BE1413" w:rsidRDefault="00BE1413" w:rsidP="00BE141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механизмов нормативно-правовой и экономической поддержки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территориальных профессионально- образовательных кластеров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 далее в этом параграфе), например, на основе соответствующих региональных целевых программ.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государственно-частного партнерства в разных регионах России возникают разнообразные формы взаимодействия работодателей и профессиональных образовательных организаций: реализация различных моделей обучения на рабочем месте (в том числе модели дуального образования</w:t>
            </w:r>
            <w:bookmarkStart w:id="6" w:name="annot_7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"https://studme.org/256193/pedagogika/sistema_professionalnogo_obrazovaniya_rossii" \l "gads_btm"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[7]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  <w:bookmarkEnd w:id="6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повышение квалификации педагогических работников в форме стажировок на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предприятиях;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подразделений образовательных организаций на предприятиях;</w:t>
            </w:r>
          </w:p>
          <w:p w:rsidR="00BE1413" w:rsidRPr="00BE1413" w:rsidRDefault="00BE1413" w:rsidP="00BE14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профессиональным образовательным программам на основе целевого заказа работодателей;</w:t>
            </w:r>
          </w:p>
          <w:p w:rsidR="00BE1413" w:rsidRPr="00BE1413" w:rsidRDefault="00BE1413" w:rsidP="00BE14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использование кадровых, материально-технических и других ресурсов предприятий в образовательном процессе и др.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Территориальные профессионально-образовательные кластеры —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масштабные формы организации государственно-частного партнерства, возникающие в ряде регионов России. Каждый такой кластер ограничен масштабами субъекта федерации (иногда — одной или нескольких муниципальных территорий) и имеет определенную отраслевую принадлежность. Он объединяет в себе предприятия соответствующей отрасли и образовательные организации профессионального, а часто и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ведущие подготовку кадров для этой отрасли. В одном субъекте федерации создается несколько кластеров, как правило — по числу ведущих отраслей региональной экономики.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формирования профессионально-образовательного кластера — наличие в данном регионе: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крупного отраслевого производственного комплекса, либо особой экономической зоны;</w:t>
            </w:r>
          </w:p>
          <w:p w:rsidR="00BE1413" w:rsidRPr="00BE1413" w:rsidRDefault="00BE1413" w:rsidP="00BE141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активно развивающихся ассоциаций региональных работодателей;</w:t>
            </w:r>
          </w:p>
          <w:p w:rsidR="00BE1413" w:rsidRPr="00BE1413" w:rsidRDefault="00BE1413" w:rsidP="00BE141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опыта партнерства региональной системы профессионального образования с работодателями.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кластером осуществляет Координационный совет, куда входят представители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работодательских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объединений, конкретных предприятий и образовательных организаций, а также региональных органов управления (образования, труда и занятости и др.). Координационный совет кластера обсуждает прогнозы кадровых потребностей региона и согласует требования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ятий-заказчиков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качественным и количественным показателям выпуска из профессиональных образовательных организаций, определяет региональный госзаказ к системе профессионального образования (в форме ежегодного уточнения контрольных цифр приема на различные профессии и специальности).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Координационный совет может принять решение о необходимости открытия подготовки по новым для региона профессиям и специальностям СПО или программам ПО, ДПП, либо о закрытии подготовки по специальностям, профессиям, невостребованным региональной экономикой, а также о внесении принципиальных изменений в имеющиеся программы подготовки (например, путем разработки и внедрения вариативных ПМ в ОПОП СПО).</w:t>
            </w:r>
            <w:proofErr w:type="gramEnd"/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Координационного совета, в инфраструктуру кластера, как правило, входят специально создаваемые отраслевые ресурсные центры профессионального образования (центры общего пользования), центры оценки квалификаций (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 далее), экспертные советы и т.д. Все эти подразделения имеют соответствующую отраслевую направленность и обеспечивают деятельность по подготовке кадров в масштабах региона.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образовательные организации, входящие в кластер, получают сразу несколько преимуществ, в том числе:</w:t>
            </w:r>
          </w:p>
          <w:p w:rsidR="00BE1413" w:rsidRPr="00BE1413" w:rsidRDefault="00BE1413" w:rsidP="00BE14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расширение доступа к заказам на подготовку кадров (и соответствующие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преимущества в выделении финансирования);</w:t>
            </w:r>
          </w:p>
          <w:p w:rsidR="00BE1413" w:rsidRPr="00BE1413" w:rsidRDefault="00BE1413" w:rsidP="00BE14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перепое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положительной репутации всего кластера и его ведущих предприятий на всех его участников («эффект бренда»), в силу этого — повышение привлекательности профессиональной образовательной организации для абитуриентов и их родителей;</w:t>
            </w:r>
          </w:p>
          <w:p w:rsidR="00BE1413" w:rsidRPr="00BE1413" w:rsidRDefault="00BE1413" w:rsidP="00BE14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возможность использовать мощности ресурсных центров и другой инфраструктуры кластера в образовательном процессе;</w:t>
            </w:r>
          </w:p>
          <w:p w:rsidR="00BE1413" w:rsidRPr="00BE1413" w:rsidRDefault="00BE1413" w:rsidP="00BE14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существенное повышение возможностей трудоустройства для выпускников.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Еще одним преимуществом является появление широких возможностей для организации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сетевого взаимодействия образовательных организаций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связано, прежде всего, с совместной реализацией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сетевых образовательных программ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 Федеральный закон «Об образовании в Российской Федерации», ст. 15). В этом случае в разработке и реализации одной образовательной программы принимают участие различные образовательные организации, ресурсы которых объединяются для подготовки кадров по этой программе. На практике это может выглядеть, например, так: студент, обучающийся по сетевой программе СПО, осваивает разные профессиональные модули на базе различных профессиональных образовательных организаций, а выпускную квалификационную работу выполняет под руководством преподавателя вуза, также входящего в образовательную сеть кластера.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Возникает вопрос: по мере развития процессов кластеризации профессионального образования, все ли профессиональные образовательные организации будут ими охвачены? Можно предположить, что не все, а только те из них, которые имеют выраженную отраслевую принадлежность и влиятельных заказчиков в лице крупных предприятий (объединений). Что касается профессиональных образовательных предприятий, нацеленных на подготовку кадров на предприятия малого и среднего бизнеса (например, сферы услуг и общественного питания), то их стратегия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по-видимому должна быть иной: развитие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многопрофильности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более активная ориентация на рынок образовательных услуг, увеличение спектра реализуемых программ по типу и уровню, срокам, направленности (включая программы предпринимательского образования, ориентированные на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выпускников).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Независимая оценка качества профессионального образования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еще один из инструментов реализации государственно-частного партнерства. В данном случае оценку качества подготовки кадров осуществляют сами работодатели. Это обеспечивает не просто независимость оценки от субъективных интересов образовательной организации, но и получение очень важной информации о качестве образования непосредственно от работодателей — его главных заказчиков и потребителей. Независимая оценка осуществляется на основе двух основных механизмов:</w:t>
            </w:r>
          </w:p>
          <w:p w:rsidR="00BE1413" w:rsidRPr="00BE1413" w:rsidRDefault="00BE1413" w:rsidP="00BE141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профессионально-общественной аккредитации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профамм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1413" w:rsidRPr="00BE1413" w:rsidRDefault="00BE1413" w:rsidP="00BE141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- независимой оценки квалификации выпускников (работников).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процесса модернизации профессионального образования в субъектах федерации создаются отраслевые центры по оценке квалификаций на основе взаимодействия региональных органов управления образованием и государственных образовательных организаций с работодателями, корпоративными системами подготовки кадров и иными заинтересованными организациями. Разработаны основные процедуры, технологии и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база для профессионально-общественной аккредитации образовательных программ и оценки квалификаций. Продолжается формирование соответствующей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нормативной базы.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подробно вопросы независимой оценки качества образования будут рассмотрены в параграфе 5.2.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процесса модернизации профессионального образования осуществляются и другие изменения (например, реструктуризация сети профессионального образования, связанная с укрупнением и объединением профессиональных образовательных организаций, внедрение новых финансово-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т.д.), которые нс имеют прямого отношения к деятельности преподавателей. Эти изменения можно назвать «чисто управленческими», их основная цель — повысить экономическую эффективность российского профессионального образования, сократить нецелевые расходы, снизить нагрузку на государственный бюджет.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профессионального образования в России — сложный и многогранный, а нередко и противоречивый процесс, на пути которого встречается множество препятствий.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От чего зависит, в каком направлении и насколько далеко продвинется этот процесс?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Существует мнение, согласно которому успешность модернизации зависит от того, какое нормативно-правовое обеспечение будет разработано, какие федеральные и региональные программы разработаны и утверждены (при этом запланированные финансы действительно будут выделены), наконец от того — какие административные рычаги (вплоть до указов и поручений президента) будут в этом процессе задействованы.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есть и другое мнение: центральное условие, определяющее успех любых реформ — это личная позиция исполнителей, в нашем случае — руководителей и педагогических коллективов профессиональных образовательных организаций. И тем и другим предстоит, прежде всего,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реформировать собственную профессиональную деятельность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освоив множество новых компетенций. Это требует, во-первых, преодоления груза профессиональных стереотипов и, во-вторых, существенного увеличения рабочей нагрузки и отказа от привычной схемы «рабочий день преподавателя — это полдня». Разработка программной документации, проектирование занятий с использованием новых образовательных технологий, подготовка и организация оценочных мероприятий, взаимодействие с работодателями,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со школьниками — вся эта деятельность по своей суммарной трудоемкости ничуть не меньше, чем проведение учебных занятий и внеклассных мероприятий. Не удивительно, что процесс модернизации вызывает психологическое сопротивление у многих педагогов и руководителей, и поэтому с ними нужно проводить дополнительную работу, направленную на формирование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мотивации к изменениям.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показывает опыт, каждое из приведенных мнений является верным. На практике успех модернизации профессионального образования определяется формулой: «законы + деньги + люди». Что означает: обновленное нормативно-правовое обеспечение плюс выделенные целевые средства плюс специально подготовленные руководящие и исполнительские кадры,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знакомые с целями модернизации и принимающие их как свои собственные.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и задания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Чем отличаются понятия «профессиональное обучение» и «профессиональное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образование» (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 Федеральный закон «Об образовании в Российской Федерации», ст. 2, 12.3, 68.1, 71.3)? Чем па практике отличаются основные программы профессионального образования и основные программы профессионального обучения: а) по объему и по продолжительности обучения; 6) по входному образовательному цензу; в) по виду документа, выдаваемому по итогам прохождения программы?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нельзя ограничиться только одним видом программ?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Примечание.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необходимости ознакомьтесь с образцами программ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тина, размещенными в открытом доступе.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2. В Федеральном законе «Об образовании в Российской Федерации» вместо двух ранее существовавших уровней профессионального образования (НПО и СПО) введен один уровень — СПО, включающее в себя ППКРС и ППССЗ. Чем, на ваш взгляд, вызвано это изменение? Является ли оно формальной «сменой вывески» или предполагает более глубокие изменения?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Примечание.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выполнения задания вам понадобятся дополнительные источники информации.</w:t>
            </w:r>
          </w:p>
          <w:p w:rsidR="00BE1413" w:rsidRPr="00BE1413" w:rsidRDefault="00BE1413" w:rsidP="00BE141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Разделившись на несколько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предложите формулировку миссии профессионального образования в современной России. Формулировка должна быть краткой, понятной, по возможности яркой и мотивирующей. Для выполнения этого задания предварительно обсудите в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следующие вопросы.</w:t>
            </w:r>
          </w:p>
          <w:p w:rsidR="00BE1413" w:rsidRPr="00BE1413" w:rsidRDefault="00BE1413" w:rsidP="00BE141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• Какие общие задачи, характерные для всех уровней российского образования, призвано решать современное профессиональное образование?</w:t>
            </w:r>
          </w:p>
          <w:p w:rsidR="00BE1413" w:rsidRPr="00BE1413" w:rsidRDefault="00BE1413" w:rsidP="00BE141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• Каковы специфические социальные и экономические цели профессионального образования?</w:t>
            </w:r>
          </w:p>
          <w:p w:rsidR="00BE1413" w:rsidRPr="00BE1413" w:rsidRDefault="00BE1413" w:rsidP="00BE141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• Каковы основные социальные заказчики профессионального образования? Какие социальные потребности каждого из заказчиков оно призвано удовлетворять?</w:t>
            </w:r>
          </w:p>
          <w:p w:rsidR="00BE1413" w:rsidRPr="00BE1413" w:rsidRDefault="00BE1413" w:rsidP="00BE141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Какие цели, задачи и функции профессионального образования, выявленные при ответе на три предыдущих вопроса, являются центральными,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смыслообразующими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а какие — второстепенными?</w:t>
            </w:r>
          </w:p>
          <w:p w:rsidR="00BE1413" w:rsidRPr="00BE1413" w:rsidRDefault="00BE1413" w:rsidP="00BE141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Какие цели, задачи и функции профессионального образования являются непреходящими («вечными»), какие — относительно новыми (появились в конце XX — начале XXI в.), а какие — конъюнктурными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«си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юм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инутн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» )?</w:t>
            </w:r>
          </w:p>
          <w:p w:rsidR="00BE1413" w:rsidRPr="00BE1413" w:rsidRDefault="00BE1413" w:rsidP="00BE141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Какие цели, задачи и функции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настоящее время наиболее актуальными, а какие в той или иной степени утратили свою актуальность?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Затем обсудите проекты формулировок миссии и предложите обобщающий вариант. </w:t>
            </w:r>
            <w:bookmarkStart w:id="7" w:name="annot_8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"https://studme.org/256193/pedagogika/sistema_professionalnogo_obrazovaniya_rossii" \l "gads_btm"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</w:rPr>
              <w:t>[8]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  <w:bookmarkEnd w:id="7"/>
          </w:p>
          <w:p w:rsidR="00BE1413" w:rsidRPr="00BE1413" w:rsidRDefault="00BE1413" w:rsidP="00BE141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не менее 20 преподавателей различных циклов и отделений (по возможности — из различных образовательных организаций);</w:t>
            </w:r>
          </w:p>
          <w:p w:rsidR="00BE1413" w:rsidRPr="00BE1413" w:rsidRDefault="00BE1413" w:rsidP="00BE141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— по возможности, не менее 20 представителей родительской общественности;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возможности, нс менее 10 представителей сферы труда, заинтересованных в приеме на работу выпускников вузов;</w:t>
            </w:r>
          </w:p>
          <w:p w:rsidR="00BE1413" w:rsidRPr="00BE1413" w:rsidRDefault="00BE1413" w:rsidP="00BE141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• обработайте полученные результаты и сделайте выводы;</w:t>
            </w:r>
          </w:p>
          <w:p w:rsidR="00BE1413" w:rsidRPr="00BE1413" w:rsidRDefault="00BE1413" w:rsidP="00BE141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обсудите ваши выводы с участниками других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1413" w:rsidRPr="00BE1413" w:rsidRDefault="00BE1413" w:rsidP="00BE141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Президент России В. В. Путин следующим образом характеризует ситуацию,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сложившуюся в российской социальной сфере: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Безусловно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 будем повышать эффективность работы наших систем образования и здравоохранения... Но ведь такая работа велась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начиная с 1990-х годов: проводились организационно-экономические реформы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менялись системы управления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вводились механизмы внешней оценки. Пока это не привело к заметному для парода улучшению качества образования и здравоохранения. По всей видимости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потому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что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рассмотрения регулярно выпадаю самое важное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мотивация людей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которые работают в этих отраслях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сущность проблемы. Предложите пути се разрешения применительно к системе профессионального образования. Какие вы видите сложности на этом пути?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6. По вашему мнению, новый «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» подход в России противостоит традиционному «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знанновому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» или дополняет его? Аргументируйте свой ответ.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можно выполнять путем организации дискуссии в группе.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7. По данным ОЭСР за 2014 г., Россия имеет наименьшую среди 34 обследованных стран разницу в уровне функциональной грамотности между лицами с основным общим образованием (в терминологии исследования — «взрослые, не имеющие полного среднего образования») и лицами, имеющими профессиональное образование (в терминологии исследования — «взрослые с третичным образованием»). Эта разница для России составляет 30 пунктов, при среднем показателе по всем странам — 60 пунктов.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функциональная грамотность? Найдите определение этого понятия и, опираясь на него, поясните суть явления. В чем его причина?</w:t>
            </w:r>
          </w:p>
          <w:p w:rsidR="00BE1413" w:rsidRPr="00BE1413" w:rsidRDefault="00BE1413" w:rsidP="00BE141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8. Приведите известный вам пример удачного заимствования зарубежных образовательных моделей (технологий) в современной России. Что обеспечило успешность заимствования чужого опыта?</w:t>
            </w:r>
          </w:p>
          <w:p w:rsidR="00BE1413" w:rsidRPr="00BE1413" w:rsidRDefault="00BE1413" w:rsidP="00BE141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9. Сформулируйте набор условий, обеспечивающих успешность в заимствовании зарубежного образовательного опыта (при этом желательно учесть результаты выполнения предыдущего задания). Задание лучше выполнять в группе (например, методом «мозгового штурма»). На первом этапе работы сформируйте максимально широкий набор условий, на втором — выберите три главных условия.</w:t>
            </w:r>
          </w:p>
          <w:p w:rsidR="00BE1413" w:rsidRPr="00BE1413" w:rsidRDefault="00BE1413" w:rsidP="00BE141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E1413" w:rsidRPr="00BE1413" w:rsidRDefault="00BE1413" w:rsidP="00BE141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10. Какие принципы Туринского процесса, и каким именно образом находят отражение в деятельности вашей профессиональной образовательной организации?</w:t>
            </w:r>
          </w:p>
          <w:p w:rsidR="00BE1413" w:rsidRPr="00BE1413" w:rsidRDefault="00BE1413" w:rsidP="00BE141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• «Широкое участие в образовательном процессе и его развитии различных заинтересованных сторон, в том числе директоров учебных заведений, преподавателей, органов местного самоуправления, представителей компаний-работодателей, научных работников».</w:t>
            </w:r>
          </w:p>
          <w:p w:rsidR="00BE1413" w:rsidRPr="00BE1413" w:rsidRDefault="00BE1413" w:rsidP="00BE141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• «Комплексный подход на основе расширенного понимания практико-ориентированного профессионального образования, охватывающего как молодежь, так и взрослое население».</w:t>
            </w:r>
          </w:p>
          <w:p w:rsidR="00BE1413" w:rsidRPr="00BE1413" w:rsidRDefault="00BE1413" w:rsidP="00BE141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«Системный подход, учитывающий способность системы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практикоориентированного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профессионального образования реагировать на требования социально-экономической среды, в которой она функционирует».</w:t>
            </w:r>
          </w:p>
          <w:p w:rsidR="00BE1413" w:rsidRPr="00BE1413" w:rsidRDefault="00BE1413" w:rsidP="00BE141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Какие направления модернизации российского профессионального образования, предусмотренные «Стратегией развития системы подготовки рабочих кадров и формирования прикладных квалификаций в Российской Федерации на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период до 2020 года» реализуются в вашей профессиональной организации: </w:t>
            </w:r>
          </w:p>
          <w:p w:rsidR="00BE1413" w:rsidRPr="00BE1413" w:rsidRDefault="00BE1413" w:rsidP="00BE1413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• увеличение объема обучения на рабочем месте, обучение в процессе деятельности, наставничества;</w:t>
            </w:r>
          </w:p>
          <w:p w:rsidR="00BE1413" w:rsidRPr="00BE1413" w:rsidRDefault="00BE1413" w:rsidP="00BE1413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увеличение в общем объеме образовательных программ, реализуемых образовательными организациями, доли практико-ориентированных программ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программ профессионального обучения;</w:t>
            </w:r>
          </w:p>
          <w:p w:rsidR="00BE1413" w:rsidRPr="00BE1413" w:rsidRDefault="00BE1413" w:rsidP="00BE1413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участие в олимпиадном движении профессионального мастерства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World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Skills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Russia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международных и всероссийских олимпиадах (конкурсах) профессионального мастерства среди обучающихся профессиональных образовательных организаций;</w:t>
            </w:r>
          </w:p>
          <w:p w:rsidR="00BE1413" w:rsidRPr="00BE1413" w:rsidRDefault="00BE1413" w:rsidP="00BE1413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• создание многофункциональных центров прикладных квалификаций (в том числе как структурных подразделений образовательных организаций), обеспечивающих доступ к получению профессиональных квалификаций для всех возрастных групп населения от 15 лет, разнообразие и гибкость программ профессионального обучения, расширение участия работодателей в управлении подготовкой кадров.</w:t>
            </w:r>
          </w:p>
          <w:p w:rsidR="00BE1413" w:rsidRPr="00BE1413" w:rsidRDefault="00BE1413" w:rsidP="00BE141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Разработайте подборку полезных и необходимых в работе преподавателя сайтов и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описанием их назначения и возможностей использования.</w:t>
            </w:r>
          </w:p>
          <w:p w:rsidR="00BE1413" w:rsidRPr="00BE1413" w:rsidRDefault="00BE1413" w:rsidP="00BE1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может выполняться в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bookmarkStart w:id="8" w:name="srcannot_1"/>
          <w:p w:rsidR="00BE1413" w:rsidRPr="00BE1413" w:rsidRDefault="00BE1413" w:rsidP="00BE141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"https://studme.org/256193/pedagogika/sistema_professionalnogo_obrazovaniya_rossii" \l "annot_1"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См.: Указ Президента РФ от 07.05.2012 № 596 «О долгосрочной государственной экономической политике»; Распоряжение Правительства РФ от 17.11.2008№ 1662-р «О Концепции долгосрочного социально-экономического развития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РФна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до 2020 года»; Распоряжение Правительства РФ от 08.12.2011 № 2227-р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Стратегии инновационного развития РФ на период до 2020 г.»; а также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другиедокументы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обозначенные в параграфе 2.5.</w:t>
            </w:r>
          </w:p>
          <w:bookmarkStart w:id="9" w:name="srcannot_2"/>
          <w:p w:rsidR="00BE1413" w:rsidRPr="00BE1413" w:rsidRDefault="00BE1413" w:rsidP="00BE141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"https://studme.org/256193/pedagogika/sistema_professionalnogo_obrazovaniya_rossii" \l "annot_2"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[2]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См.: Стратегия развития системы подготовки рабочих кадров и формирования прикладных квалификаций [Электронный ресурс]. URL: http://минобрнауки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ф/тесНа/еуе1^5/А1е5/4 Id4701a6bfda8ac356e.pdf (дата обращения: 11.07.2016).</w:t>
            </w:r>
          </w:p>
          <w:bookmarkStart w:id="10" w:name="srcannot_3"/>
          <w:p w:rsidR="00BE1413" w:rsidRPr="00BE1413" w:rsidRDefault="00BE1413" w:rsidP="00BE141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"https://studme.org/256193/pedagogika/sistema_professionalnogo_obrazovaniya_rossii" \l "annot_3"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[3]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системе кредитных (зачетных) единиц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работы Б. А. Сазонова, например: Сазонов Б. А. Система зачетных единиц [Электронный ресурс]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справочник.URL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http://docus.me/cl/799448/ (дата обращения: 09.07.2016); а также: Блинов В. И.,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Г., Сергеев И. С. Методика преподавания в высшей школе.</w:t>
            </w:r>
          </w:p>
          <w:bookmarkStart w:id="11" w:name="srcannot_4"/>
          <w:p w:rsidR="00BE1413" w:rsidRPr="00BE1413" w:rsidRDefault="00BE1413" w:rsidP="00BE141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"https://studme.org/256193/pedagogika/sistema_professionalnogo_obrazovaniya_rossii" \l "annot_4"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[4]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ОЭСР — организация экономического сотрудничества и развития. URL:http://oecdru.org/oecd_rf.htnil (дата обращения: 25.12.2016).</w:t>
            </w:r>
          </w:p>
          <w:bookmarkStart w:id="12" w:name="srcannot_5"/>
          <w:p w:rsidR="00BE1413" w:rsidRPr="00BE1413" w:rsidRDefault="00BE1413" w:rsidP="00BE141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"https://studme.org/256193/pedagogika/sistema_professionalnogo_obrazovaniya_rossii" \l "annot_5"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[5]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Cede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fop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Vocational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—Европейский центр по развитию профессионального образования —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агентствоЕвропейского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союза, поддерживающее развитие европейского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профессиональногообразования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. URL: http://www.cedefop.europa.eu/en/about-cedefop (дата обращения: 25.12.2016).</w:t>
            </w:r>
          </w:p>
          <w:bookmarkStart w:id="13" w:name="srcannot_6"/>
          <w:p w:rsidR="00BE1413" w:rsidRPr="00BE1413" w:rsidRDefault="00BE1413" w:rsidP="00BE141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"https://studme.org/256193/pedagogika/sistema_professionalnogo_obrazovaniya_rossii" \l "annot_6"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[6]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ЮНЕСКО-ЮНЕВОК — специализированный центр 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ЮНЕСКО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проблемам технического профессионального образования и подготовки кадров.</w:t>
            </w:r>
          </w:p>
          <w:bookmarkStart w:id="14" w:name="srcannot_7"/>
          <w:p w:rsidR="00BE1413" w:rsidRPr="00BE1413" w:rsidRDefault="00BE1413" w:rsidP="00BE141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"https://studme.org/256193/pedagogika/sistema_professionalnogo_obrazovaniya_rossii" \l "annot_7"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[7]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конца 2013 г. в ряде российских регионов реализуется проект «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Подготовкарабочих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кадров, соответствующих требованиям высокотехнологичных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отраслейпромышленности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дуального образования». В 2015 г. в проекте участвовали 12 регионов, более 100 предприятий и более 100 образовательных организаций.</w:t>
            </w:r>
          </w:p>
          <w:bookmarkStart w:id="15" w:name="srcannot_8"/>
          <w:p w:rsidR="00BE1413" w:rsidRPr="00BE1413" w:rsidRDefault="00BE1413" w:rsidP="00BE141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"https://studme.org/256193/pedagogika/sistema_professionalnogo_obrazovaniya_rossii" \l "annot_8" </w:instrTex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E14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[8]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Работая в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(три-семь человек) проведите социологический мини-опрос, нацеленный на выявление общих требований к образовательным </w:t>
            </w:r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программам среднего профессионального образовани</w:t>
            </w:r>
            <w:proofErr w:type="gram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обучения, ДПО) со стороны различных целевых групп(преподаватели, студенты), а также других заинтересованных сторон (родители студентов, представители сферы труда). Для этого: • обсудите набор вопросов и формулировки, которые вы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предложитекаждой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целевых групп; • продумайте схему обработки результатов и еще раз уточните перечень вопросов; • проведите опрос на выборке, включающей: — не менее 50 студентов различных курсов, обучающихся по </w:t>
            </w:r>
            <w:proofErr w:type="spellStart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различнымпрофессиям</w:t>
            </w:r>
            <w:proofErr w:type="spellEnd"/>
            <w:r w:rsidRPr="00BE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специальностям (по возможности — в различных образовательных организациях);</w:t>
            </w:r>
          </w:p>
        </w:tc>
      </w:tr>
    </w:tbl>
    <w:p w:rsidR="00AE202D" w:rsidRDefault="00BE1413">
      <w:r w:rsidRPr="00BE141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AE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DEF"/>
    <w:multiLevelType w:val="multilevel"/>
    <w:tmpl w:val="2B1E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F3F1F"/>
    <w:multiLevelType w:val="multilevel"/>
    <w:tmpl w:val="811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C34B4"/>
    <w:multiLevelType w:val="multilevel"/>
    <w:tmpl w:val="4320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87538"/>
    <w:multiLevelType w:val="multilevel"/>
    <w:tmpl w:val="7708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D1E9F"/>
    <w:multiLevelType w:val="multilevel"/>
    <w:tmpl w:val="D084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B4F60"/>
    <w:multiLevelType w:val="multilevel"/>
    <w:tmpl w:val="D5FC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A606B"/>
    <w:multiLevelType w:val="multilevel"/>
    <w:tmpl w:val="6ADC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8276D"/>
    <w:multiLevelType w:val="multilevel"/>
    <w:tmpl w:val="7FB0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D6D54"/>
    <w:multiLevelType w:val="multilevel"/>
    <w:tmpl w:val="F670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337D7"/>
    <w:multiLevelType w:val="multilevel"/>
    <w:tmpl w:val="C002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B0CC4"/>
    <w:multiLevelType w:val="multilevel"/>
    <w:tmpl w:val="D394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630AF"/>
    <w:multiLevelType w:val="multilevel"/>
    <w:tmpl w:val="AED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969A3"/>
    <w:multiLevelType w:val="multilevel"/>
    <w:tmpl w:val="E04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0499A"/>
    <w:multiLevelType w:val="multilevel"/>
    <w:tmpl w:val="9A58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3230A"/>
    <w:multiLevelType w:val="multilevel"/>
    <w:tmpl w:val="DEA4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2F1DC2"/>
    <w:multiLevelType w:val="multilevel"/>
    <w:tmpl w:val="9B5E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13066"/>
    <w:multiLevelType w:val="multilevel"/>
    <w:tmpl w:val="E150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74643F"/>
    <w:multiLevelType w:val="multilevel"/>
    <w:tmpl w:val="1B2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E9213F"/>
    <w:multiLevelType w:val="multilevel"/>
    <w:tmpl w:val="4EE4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DF3F2C"/>
    <w:multiLevelType w:val="multilevel"/>
    <w:tmpl w:val="69D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0"/>
  </w:num>
  <w:num w:numId="5">
    <w:abstractNumId w:val="19"/>
  </w:num>
  <w:num w:numId="6">
    <w:abstractNumId w:val="15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12"/>
  </w:num>
  <w:num w:numId="12">
    <w:abstractNumId w:val="0"/>
  </w:num>
  <w:num w:numId="13">
    <w:abstractNumId w:val="18"/>
  </w:num>
  <w:num w:numId="14">
    <w:abstractNumId w:val="17"/>
  </w:num>
  <w:num w:numId="15">
    <w:abstractNumId w:val="11"/>
  </w:num>
  <w:num w:numId="16">
    <w:abstractNumId w:val="16"/>
  </w:num>
  <w:num w:numId="17">
    <w:abstractNumId w:val="3"/>
  </w:num>
  <w:num w:numId="18">
    <w:abstractNumId w:val="9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E1413"/>
    <w:rsid w:val="00AE202D"/>
    <w:rsid w:val="00BE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1413"/>
    <w:rPr>
      <w:b/>
      <w:bCs/>
    </w:rPr>
  </w:style>
  <w:style w:type="character" w:styleId="a5">
    <w:name w:val="Hyperlink"/>
    <w:basedOn w:val="a0"/>
    <w:uiPriority w:val="99"/>
    <w:semiHidden/>
    <w:unhideWhenUsed/>
    <w:rsid w:val="00BE1413"/>
    <w:rPr>
      <w:color w:val="0000FF"/>
      <w:u w:val="single"/>
    </w:rPr>
  </w:style>
  <w:style w:type="character" w:customStyle="1" w:styleId="articleseperator">
    <w:name w:val="article_seperator"/>
    <w:basedOn w:val="a0"/>
    <w:rsid w:val="00BE1413"/>
  </w:style>
  <w:style w:type="paragraph" w:styleId="a6">
    <w:name w:val="Balloon Text"/>
    <w:basedOn w:val="a"/>
    <w:link w:val="a7"/>
    <w:uiPriority w:val="99"/>
    <w:semiHidden/>
    <w:unhideWhenUsed/>
    <w:rsid w:val="00BE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7516</Words>
  <Characters>42843</Characters>
  <Application>Microsoft Office Word</Application>
  <DocSecurity>0</DocSecurity>
  <Lines>357</Lines>
  <Paragraphs>100</Paragraphs>
  <ScaleCrop>false</ScaleCrop>
  <Company/>
  <LinksUpToDate>false</LinksUpToDate>
  <CharactersWithSpaces>50259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nikitina.elenadmitrievna@yandex.ru</dc:creator>
  <cp:keywords/>
  <dc:description/>
  <cp:lastModifiedBy>nikitina.elenadmitrievna@yandex.ru</cp:lastModifiedBy>
  <cp:revision>2</cp:revision>
  <dcterms:created xsi:type="dcterms:W3CDTF">2022-04-06T16:29:00Z</dcterms:created>
  <dcterms:modified xsi:type="dcterms:W3CDTF">2022-04-06T16:33:00Z</dcterms:modified>
</cp:coreProperties>
</file>