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707" w:rsidRPr="00A95441" w:rsidRDefault="00706707" w:rsidP="00706707">
      <w:pPr>
        <w:pStyle w:val="a3"/>
        <w:spacing w:before="11"/>
        <w:jc w:val="center"/>
        <w:rPr>
          <w:color w:val="000000"/>
        </w:rPr>
      </w:pPr>
      <w:r w:rsidRPr="00A95441">
        <w:rPr>
          <w:color w:val="000000"/>
        </w:rPr>
        <w:t>МИНИСТЕРСТВО СПОРТА РОССИЙСКОЙ ФЕДЕРАЦИИ</w:t>
      </w:r>
    </w:p>
    <w:p w:rsidR="00706707" w:rsidRPr="00A95441" w:rsidRDefault="00706707" w:rsidP="00706707">
      <w:pPr>
        <w:pStyle w:val="a3"/>
        <w:spacing w:before="11"/>
        <w:jc w:val="center"/>
        <w:rPr>
          <w:sz w:val="27"/>
        </w:rPr>
      </w:pPr>
    </w:p>
    <w:p w:rsidR="00706707" w:rsidRPr="00A95441" w:rsidRDefault="00706707" w:rsidP="00706707">
      <w:pPr>
        <w:pStyle w:val="a3"/>
        <w:ind w:left="1050" w:right="911"/>
        <w:jc w:val="center"/>
      </w:pPr>
      <w:r w:rsidRPr="00A95441">
        <w:rPr>
          <w:color w:val="00000A"/>
        </w:rPr>
        <w:t>Федеральное государственное образовательное учреждение</w:t>
      </w:r>
      <w:r w:rsidRPr="00A95441">
        <w:rPr>
          <w:color w:val="00000A"/>
          <w:spacing w:val="-67"/>
        </w:rPr>
        <w:t xml:space="preserve"> </w:t>
      </w:r>
      <w:r w:rsidRPr="00A95441">
        <w:rPr>
          <w:color w:val="00000A"/>
        </w:rPr>
        <w:t>высшего</w:t>
      </w:r>
      <w:r w:rsidRPr="00A95441">
        <w:rPr>
          <w:color w:val="00000A"/>
          <w:spacing w:val="-1"/>
        </w:rPr>
        <w:t xml:space="preserve"> </w:t>
      </w:r>
      <w:r w:rsidRPr="00A95441">
        <w:rPr>
          <w:color w:val="00000A"/>
        </w:rPr>
        <w:t>образования</w:t>
      </w:r>
    </w:p>
    <w:p w:rsidR="00706707" w:rsidRPr="00A95441" w:rsidRDefault="00706707" w:rsidP="00706707">
      <w:pPr>
        <w:pStyle w:val="a3"/>
        <w:spacing w:before="1"/>
        <w:ind w:left="1050" w:right="911"/>
        <w:jc w:val="center"/>
      </w:pPr>
      <w:r w:rsidRPr="00A95441">
        <w:rPr>
          <w:color w:val="00000A"/>
        </w:rPr>
        <w:t>«Московская</w:t>
      </w:r>
      <w:r w:rsidRPr="00A95441">
        <w:rPr>
          <w:color w:val="00000A"/>
          <w:spacing w:val="-4"/>
        </w:rPr>
        <w:t xml:space="preserve"> </w:t>
      </w:r>
      <w:r w:rsidRPr="00A95441">
        <w:rPr>
          <w:color w:val="00000A"/>
        </w:rPr>
        <w:t>государственная</w:t>
      </w:r>
      <w:r w:rsidRPr="00A95441">
        <w:rPr>
          <w:color w:val="00000A"/>
          <w:spacing w:val="-4"/>
        </w:rPr>
        <w:t xml:space="preserve"> </w:t>
      </w:r>
      <w:r w:rsidRPr="00A95441">
        <w:rPr>
          <w:color w:val="00000A"/>
        </w:rPr>
        <w:t>академия</w:t>
      </w:r>
      <w:r w:rsidRPr="00A95441">
        <w:rPr>
          <w:color w:val="00000A"/>
          <w:spacing w:val="-6"/>
        </w:rPr>
        <w:t xml:space="preserve"> </w:t>
      </w:r>
      <w:r w:rsidRPr="00A95441">
        <w:rPr>
          <w:color w:val="00000A"/>
        </w:rPr>
        <w:t>физической</w:t>
      </w:r>
      <w:r w:rsidRPr="00A95441">
        <w:rPr>
          <w:color w:val="00000A"/>
          <w:spacing w:val="-3"/>
        </w:rPr>
        <w:t xml:space="preserve"> </w:t>
      </w:r>
      <w:r w:rsidRPr="00A95441">
        <w:rPr>
          <w:color w:val="00000A"/>
        </w:rPr>
        <w:t>культуры»</w:t>
      </w:r>
    </w:p>
    <w:p w:rsidR="00706707" w:rsidRPr="00A95441" w:rsidRDefault="00706707" w:rsidP="00706707">
      <w:pPr>
        <w:pStyle w:val="a3"/>
        <w:jc w:val="left"/>
        <w:rPr>
          <w:sz w:val="30"/>
        </w:rPr>
      </w:pPr>
    </w:p>
    <w:p w:rsidR="00706707" w:rsidRPr="00A95441" w:rsidRDefault="00706707" w:rsidP="00706707">
      <w:pPr>
        <w:pStyle w:val="a5"/>
        <w:widowControl w:val="0"/>
        <w:ind w:firstLine="567"/>
        <w:rPr>
          <w:rFonts w:ascii="Times New Roman" w:eastAsia="Times New Roman" w:hAnsi="Times New Roman" w:cs="Times New Roman"/>
          <w:color w:val="000000"/>
        </w:rPr>
      </w:pPr>
    </w:p>
    <w:tbl>
      <w:tblPr>
        <w:tblW w:w="0" w:type="auto"/>
        <w:tblInd w:w="808" w:type="dxa"/>
        <w:tblLook w:val="04A0"/>
      </w:tblPr>
      <w:tblGrid>
        <w:gridCol w:w="4676"/>
        <w:gridCol w:w="4090"/>
      </w:tblGrid>
      <w:tr w:rsidR="00706707" w:rsidRPr="00A95441" w:rsidTr="00706707">
        <w:trPr>
          <w:trHeight w:val="840"/>
        </w:trPr>
        <w:tc>
          <w:tcPr>
            <w:tcW w:w="5112" w:type="dxa"/>
          </w:tcPr>
          <w:p w:rsidR="00706707" w:rsidRPr="00A95441" w:rsidRDefault="00706707" w:rsidP="00706707">
            <w:pPr>
              <w:pStyle w:val="a5"/>
              <w:widowControl w:val="0"/>
              <w:autoSpaceDE w:val="0"/>
              <w:autoSpaceDN w:val="0"/>
              <w:ind w:firstLine="567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706707" w:rsidRPr="00A95441" w:rsidRDefault="00706707" w:rsidP="00706707">
            <w:pPr>
              <w:pStyle w:val="a5"/>
              <w:widowControl w:val="0"/>
              <w:autoSpaceDE w:val="0"/>
              <w:autoSpaceDN w:val="0"/>
              <w:ind w:firstLine="567"/>
              <w:rPr>
                <w:rFonts w:ascii="Times New Roman" w:hAnsi="Times New Roman" w:cs="Times New Roman"/>
                <w:color w:val="000000"/>
              </w:rPr>
            </w:pPr>
          </w:p>
          <w:p w:rsidR="00706707" w:rsidRPr="00A95441" w:rsidRDefault="00706707" w:rsidP="00706707">
            <w:pPr>
              <w:pStyle w:val="a5"/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248" w:type="dxa"/>
            <w:hideMark/>
          </w:tcPr>
          <w:p w:rsidR="00706707" w:rsidRPr="00A95441" w:rsidRDefault="00706707" w:rsidP="0070670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US"/>
              </w:rPr>
            </w:pPr>
            <w:r w:rsidRPr="00A95441">
              <w:rPr>
                <w:rFonts w:ascii="Times New Roman" w:hAnsi="Times New Roman" w:cs="Times New Roman"/>
              </w:rPr>
              <w:t>УТВЕРЖДЕНО</w:t>
            </w:r>
          </w:p>
          <w:p w:rsidR="00706707" w:rsidRPr="00A95441" w:rsidRDefault="00706707" w:rsidP="0070670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95441">
              <w:rPr>
                <w:rFonts w:ascii="Times New Roman" w:hAnsi="Times New Roman" w:cs="Times New Roman"/>
              </w:rPr>
              <w:t>Решение Ученого совета</w:t>
            </w:r>
          </w:p>
          <w:p w:rsidR="00706707" w:rsidRPr="00A95441" w:rsidRDefault="00706707" w:rsidP="0070670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95441">
              <w:rPr>
                <w:rFonts w:ascii="Times New Roman" w:hAnsi="Times New Roman" w:cs="Times New Roman"/>
              </w:rPr>
              <w:t>ФГБОУ ВО «МГАФК»</w:t>
            </w:r>
          </w:p>
          <w:p w:rsidR="00706707" w:rsidRPr="00A95441" w:rsidRDefault="00706707" w:rsidP="0070670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95441">
              <w:rPr>
                <w:rFonts w:ascii="Times New Roman" w:hAnsi="Times New Roman" w:cs="Times New Roman"/>
              </w:rPr>
              <w:t>от  «     »                2022 г.</w:t>
            </w:r>
          </w:p>
          <w:p w:rsidR="00706707" w:rsidRPr="00A95441" w:rsidRDefault="00706707" w:rsidP="0070670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95441">
              <w:rPr>
                <w:rFonts w:ascii="Times New Roman" w:hAnsi="Times New Roman" w:cs="Times New Roman"/>
              </w:rPr>
              <w:t>протокол №</w:t>
            </w:r>
          </w:p>
          <w:p w:rsidR="00706707" w:rsidRPr="00A95441" w:rsidRDefault="00706707" w:rsidP="00706707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95441">
              <w:rPr>
                <w:rFonts w:ascii="Times New Roman" w:hAnsi="Times New Roman" w:cs="Times New Roman"/>
              </w:rPr>
              <w:t xml:space="preserve">Председатель Ученого совета                                                                         </w:t>
            </w:r>
          </w:p>
          <w:p w:rsidR="00706707" w:rsidRPr="00A95441" w:rsidRDefault="00706707" w:rsidP="00706707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A95441">
              <w:rPr>
                <w:rFonts w:ascii="Times New Roman" w:hAnsi="Times New Roman" w:cs="Times New Roman"/>
              </w:rPr>
              <w:t xml:space="preserve">и.о. </w:t>
            </w:r>
            <w:proofErr w:type="spellStart"/>
            <w:r w:rsidRPr="00A95441">
              <w:rPr>
                <w:rFonts w:ascii="Times New Roman" w:hAnsi="Times New Roman" w:cs="Times New Roman"/>
              </w:rPr>
              <w:t>ректора__________А.Н</w:t>
            </w:r>
            <w:proofErr w:type="spellEnd"/>
            <w:r w:rsidRPr="00A95441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A95441">
              <w:rPr>
                <w:rFonts w:ascii="Times New Roman" w:hAnsi="Times New Roman" w:cs="Times New Roman"/>
              </w:rPr>
              <w:t>Таланцев</w:t>
            </w:r>
            <w:proofErr w:type="spellEnd"/>
            <w:r w:rsidRPr="00A95441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</w:t>
            </w:r>
          </w:p>
          <w:p w:rsidR="00706707" w:rsidRPr="00A95441" w:rsidRDefault="00706707" w:rsidP="00706707">
            <w:pPr>
              <w:pStyle w:val="a5"/>
              <w:suppressAutoHyphens/>
              <w:autoSpaceDE w:val="0"/>
              <w:autoSpaceDN w:val="0"/>
              <w:jc w:val="left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A95441">
              <w:rPr>
                <w:rFonts w:ascii="Times New Roman" w:hAnsi="Times New Roman" w:cs="Times New Roman"/>
                <w:color w:val="auto"/>
                <w:lang w:eastAsia="en-US"/>
              </w:rPr>
              <w:t xml:space="preserve">                                                                                 </w:t>
            </w:r>
          </w:p>
        </w:tc>
      </w:tr>
    </w:tbl>
    <w:p w:rsidR="00706707" w:rsidRPr="00A95441" w:rsidRDefault="00706707" w:rsidP="00706707">
      <w:pPr>
        <w:pStyle w:val="a5"/>
        <w:suppressAutoHyphens/>
        <w:ind w:firstLine="567"/>
        <w:rPr>
          <w:rFonts w:ascii="Times New Roman" w:hAnsi="Times New Roman" w:cs="Times New Roman"/>
          <w:color w:val="auto"/>
          <w:lang w:eastAsia="en-US"/>
        </w:rPr>
      </w:pPr>
    </w:p>
    <w:p w:rsidR="00706707" w:rsidRPr="00A95441" w:rsidRDefault="00706707" w:rsidP="00706707">
      <w:pPr>
        <w:pStyle w:val="a5"/>
        <w:suppressAutoHyphens/>
        <w:ind w:firstLine="567"/>
        <w:rPr>
          <w:rFonts w:ascii="Times New Roman" w:hAnsi="Times New Roman" w:cs="Times New Roman"/>
          <w:color w:val="auto"/>
          <w:lang w:eastAsia="en-US"/>
        </w:rPr>
      </w:pPr>
    </w:p>
    <w:p w:rsidR="00706707" w:rsidRPr="00A95441" w:rsidRDefault="00706707" w:rsidP="00706707">
      <w:pPr>
        <w:pStyle w:val="a5"/>
        <w:suppressAutoHyphens/>
        <w:jc w:val="left"/>
        <w:rPr>
          <w:rFonts w:ascii="Times New Roman" w:hAnsi="Times New Roman" w:cs="Times New Roman"/>
          <w:color w:val="auto"/>
          <w:lang w:eastAsia="en-US"/>
        </w:rPr>
      </w:pPr>
    </w:p>
    <w:p w:rsidR="00706707" w:rsidRPr="00A95441" w:rsidRDefault="00706707" w:rsidP="00706707">
      <w:pPr>
        <w:pStyle w:val="a5"/>
        <w:suppressAutoHyphens/>
        <w:ind w:firstLine="567"/>
        <w:rPr>
          <w:rFonts w:ascii="Times New Roman" w:hAnsi="Times New Roman" w:cs="Times New Roman"/>
          <w:color w:val="auto"/>
          <w:lang w:eastAsia="en-US"/>
        </w:rPr>
      </w:pPr>
    </w:p>
    <w:p w:rsidR="00706707" w:rsidRPr="00A95441" w:rsidRDefault="00706707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A95441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ПРОГРАММА ПОДГОТОВКИ </w:t>
      </w:r>
    </w:p>
    <w:p w:rsidR="00706707" w:rsidRPr="00A95441" w:rsidRDefault="00706707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A95441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НАУЧНЫХ  И НАУЧНО-ПЕДАГОГИЧЕСКИХ КАДРОВ </w:t>
      </w:r>
    </w:p>
    <w:p w:rsidR="00706707" w:rsidRPr="00A95441" w:rsidRDefault="00706707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A95441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В АСПИРАНТУРЕ ПО НАУЧНОЙ СПЕЦИАЛЬНОСТИ</w:t>
      </w:r>
    </w:p>
    <w:p w:rsidR="00706707" w:rsidRPr="00A95441" w:rsidRDefault="003211AA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5.8.7. Методология и технология</w:t>
      </w:r>
      <w:r w:rsidR="001C5138" w:rsidRPr="00A9544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 xml:space="preserve"> профессионального образования </w:t>
      </w:r>
    </w:p>
    <w:p w:rsidR="00706707" w:rsidRPr="00A95441" w:rsidRDefault="00706707" w:rsidP="0070670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A95441">
        <w:rPr>
          <w:rFonts w:ascii="Times New Roman" w:hAnsi="Times New Roman" w:cs="Times New Roman"/>
          <w:sz w:val="28"/>
          <w:szCs w:val="28"/>
        </w:rPr>
        <w:t>Форма обучения</w:t>
      </w:r>
    </w:p>
    <w:p w:rsidR="00706707" w:rsidRPr="00A95441" w:rsidRDefault="00706707" w:rsidP="0070670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95441">
        <w:rPr>
          <w:rFonts w:ascii="Times New Roman" w:hAnsi="Times New Roman" w:cs="Times New Roman"/>
          <w:sz w:val="28"/>
          <w:szCs w:val="28"/>
        </w:rPr>
        <w:t>очная</w:t>
      </w:r>
    </w:p>
    <w:p w:rsidR="00706707" w:rsidRPr="00A95441" w:rsidRDefault="00706707" w:rsidP="00706707">
      <w:pPr>
        <w:spacing w:line="360" w:lineRule="auto"/>
        <w:rPr>
          <w:rFonts w:ascii="Times New Roman" w:hAnsi="Times New Roman" w:cs="Times New Roman"/>
        </w:rPr>
      </w:pPr>
    </w:p>
    <w:p w:rsidR="00706707" w:rsidRPr="00A95441" w:rsidRDefault="00706707" w:rsidP="00706707">
      <w:pPr>
        <w:spacing w:line="360" w:lineRule="auto"/>
        <w:rPr>
          <w:rFonts w:ascii="Times New Roman" w:hAnsi="Times New Roman" w:cs="Times New Roman"/>
        </w:rPr>
      </w:pPr>
    </w:p>
    <w:p w:rsidR="00706707" w:rsidRPr="00A95441" w:rsidRDefault="00706707" w:rsidP="00706707">
      <w:pPr>
        <w:spacing w:line="360" w:lineRule="auto"/>
        <w:rPr>
          <w:rFonts w:ascii="Times New Roman" w:hAnsi="Times New Roman" w:cs="Times New Roman"/>
        </w:rPr>
      </w:pPr>
    </w:p>
    <w:p w:rsidR="00706707" w:rsidRPr="00A95441" w:rsidRDefault="00706707" w:rsidP="00706707">
      <w:pPr>
        <w:spacing w:line="360" w:lineRule="auto"/>
        <w:rPr>
          <w:rFonts w:ascii="Times New Roman" w:hAnsi="Times New Roman" w:cs="Times New Roman"/>
        </w:rPr>
      </w:pPr>
    </w:p>
    <w:p w:rsidR="00706707" w:rsidRPr="00A95441" w:rsidRDefault="00706707" w:rsidP="00706707">
      <w:pPr>
        <w:spacing w:line="360" w:lineRule="auto"/>
        <w:jc w:val="both"/>
        <w:rPr>
          <w:rFonts w:ascii="Times New Roman" w:hAnsi="Times New Roman" w:cs="Times New Roman"/>
        </w:rPr>
      </w:pPr>
    </w:p>
    <w:p w:rsidR="00706707" w:rsidRPr="00A95441" w:rsidRDefault="00706707" w:rsidP="0070670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95441">
        <w:rPr>
          <w:rFonts w:ascii="Times New Roman" w:hAnsi="Times New Roman" w:cs="Times New Roman"/>
          <w:sz w:val="28"/>
          <w:szCs w:val="28"/>
        </w:rPr>
        <w:t>Малаховка</w:t>
      </w:r>
      <w:proofErr w:type="spellEnd"/>
      <w:r w:rsidRPr="00A95441">
        <w:rPr>
          <w:rFonts w:ascii="Times New Roman" w:hAnsi="Times New Roman" w:cs="Times New Roman"/>
          <w:sz w:val="28"/>
          <w:szCs w:val="28"/>
        </w:rPr>
        <w:t xml:space="preserve"> 2022</w:t>
      </w: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8550D8" w:rsidP="00706707">
      <w:pPr>
        <w:ind w:left="340" w:right="606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color w:val="00000A"/>
          <w:sz w:val="24"/>
        </w:rPr>
        <w:lastRenderedPageBreak/>
        <w:t xml:space="preserve">Программа разработана к.п.н., профессором Е.Д. Никитиной </w:t>
      </w:r>
      <w:r w:rsidR="00706707" w:rsidRPr="00A95441">
        <w:rPr>
          <w:rFonts w:ascii="Times New Roman" w:hAnsi="Times New Roman" w:cs="Times New Roman"/>
          <w:i/>
          <w:color w:val="00000A"/>
          <w:sz w:val="24"/>
        </w:rPr>
        <w:t>– профессором кафедры</w:t>
      </w:r>
      <w:r>
        <w:rPr>
          <w:rFonts w:ascii="Times New Roman" w:hAnsi="Times New Roman" w:cs="Times New Roman"/>
          <w:i/>
          <w:color w:val="00000A"/>
          <w:sz w:val="24"/>
        </w:rPr>
        <w:t xml:space="preserve"> </w:t>
      </w:r>
      <w:r w:rsidR="00706707" w:rsidRPr="00A95441">
        <w:rPr>
          <w:rFonts w:ascii="Times New Roman" w:hAnsi="Times New Roman" w:cs="Times New Roman"/>
          <w:i/>
          <w:color w:val="00000A"/>
          <w:spacing w:val="-58"/>
          <w:sz w:val="24"/>
        </w:rPr>
        <w:t xml:space="preserve">   </w:t>
      </w:r>
      <w:r>
        <w:rPr>
          <w:rFonts w:ascii="Times New Roman" w:hAnsi="Times New Roman" w:cs="Times New Roman"/>
          <w:i/>
          <w:color w:val="00000A"/>
          <w:sz w:val="24"/>
        </w:rPr>
        <w:t xml:space="preserve">педагогики и психологии </w:t>
      </w:r>
      <w:r w:rsidR="00706707" w:rsidRPr="00A95441">
        <w:rPr>
          <w:rFonts w:ascii="Times New Roman" w:hAnsi="Times New Roman" w:cs="Times New Roman"/>
          <w:i/>
          <w:color w:val="00000A"/>
          <w:sz w:val="24"/>
        </w:rPr>
        <w:t>МГАФК</w:t>
      </w:r>
    </w:p>
    <w:p w:rsidR="00706707" w:rsidRPr="00A95441" w:rsidRDefault="00706707" w:rsidP="00706707">
      <w:pPr>
        <w:pStyle w:val="a3"/>
        <w:jc w:val="left"/>
        <w:rPr>
          <w:i/>
          <w:sz w:val="24"/>
        </w:rPr>
      </w:pPr>
    </w:p>
    <w:p w:rsidR="00706707" w:rsidRPr="00A95441" w:rsidRDefault="00706707" w:rsidP="00706707">
      <w:pPr>
        <w:tabs>
          <w:tab w:val="left" w:pos="1292"/>
          <w:tab w:val="left" w:pos="4880"/>
        </w:tabs>
        <w:ind w:left="340" w:right="2651"/>
        <w:rPr>
          <w:rFonts w:ascii="Times New Roman" w:hAnsi="Times New Roman" w:cs="Times New Roman"/>
          <w:i/>
          <w:sz w:val="24"/>
        </w:rPr>
      </w:pPr>
      <w:r w:rsidRPr="00A95441">
        <w:rPr>
          <w:rFonts w:ascii="Times New Roman" w:hAnsi="Times New Roman" w:cs="Times New Roman"/>
          <w:i/>
          <w:color w:val="00000A"/>
          <w:sz w:val="24"/>
        </w:rPr>
        <w:t xml:space="preserve">Программа обсуждена и одобрена на заседании кафедры педагогики и психологии   </w:t>
      </w:r>
      <w:r w:rsidRPr="00A95441">
        <w:rPr>
          <w:rFonts w:ascii="Times New Roman" w:hAnsi="Times New Roman" w:cs="Times New Roman"/>
          <w:i/>
          <w:color w:val="00000A"/>
          <w:spacing w:val="-57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</w:rPr>
        <w:t xml:space="preserve">от   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</w:rPr>
        <w:t>«</w:t>
      </w:r>
      <w:r w:rsidRPr="00A95441">
        <w:rPr>
          <w:rFonts w:ascii="Times New Roman" w:hAnsi="Times New Roman" w:cs="Times New Roman"/>
          <w:i/>
          <w:color w:val="00000A"/>
          <w:sz w:val="24"/>
        </w:rPr>
        <w:tab/>
      </w:r>
      <w:r w:rsidRPr="00A95441">
        <w:rPr>
          <w:rFonts w:ascii="Times New Roman" w:hAnsi="Times New Roman" w:cs="Times New Roman"/>
          <w:i/>
          <w:color w:val="00000A"/>
          <w:sz w:val="24"/>
          <w:highlight w:val="yellow"/>
        </w:rPr>
        <w:t>»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</w:rPr>
        <w:t xml:space="preserve">         2022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</w:rPr>
        <w:t>г.,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</w:rPr>
        <w:t>протокол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  <w:highlight w:val="yellow"/>
        </w:rPr>
        <w:t>№</w:t>
      </w:r>
      <w:r w:rsidRPr="00A95441">
        <w:rPr>
          <w:rFonts w:ascii="Times New Roman" w:hAnsi="Times New Roman" w:cs="Times New Roman"/>
          <w:i/>
          <w:color w:val="00000A"/>
          <w:sz w:val="24"/>
        </w:rPr>
        <w:tab/>
        <w:t>.</w:t>
      </w:r>
    </w:p>
    <w:p w:rsidR="00706707" w:rsidRPr="00A95441" w:rsidRDefault="00706707" w:rsidP="00706707">
      <w:pPr>
        <w:tabs>
          <w:tab w:val="left" w:pos="4898"/>
        </w:tabs>
        <w:ind w:right="397"/>
        <w:jc w:val="center"/>
        <w:rPr>
          <w:rFonts w:ascii="Times New Roman" w:hAnsi="Times New Roman" w:cs="Times New Roman"/>
          <w:i/>
          <w:sz w:val="24"/>
        </w:rPr>
      </w:pPr>
      <w:r w:rsidRPr="00A95441">
        <w:rPr>
          <w:rFonts w:ascii="Times New Roman" w:hAnsi="Times New Roman" w:cs="Times New Roman"/>
          <w:i/>
          <w:color w:val="00000A"/>
          <w:sz w:val="24"/>
        </w:rPr>
        <w:t>Заведующий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r w:rsidRPr="00A95441">
        <w:rPr>
          <w:rFonts w:ascii="Times New Roman" w:hAnsi="Times New Roman" w:cs="Times New Roman"/>
          <w:i/>
          <w:color w:val="00000A"/>
          <w:sz w:val="24"/>
        </w:rPr>
        <w:t>кафедрой</w:t>
      </w:r>
      <w:r w:rsidRPr="00A95441">
        <w:rPr>
          <w:rFonts w:ascii="Times New Roman" w:hAnsi="Times New Roman" w:cs="Times New Roman"/>
          <w:i/>
          <w:color w:val="00000A"/>
          <w:sz w:val="24"/>
          <w:u w:val="single" w:color="000009"/>
        </w:rPr>
        <w:tab/>
      </w:r>
      <w:r w:rsidRPr="00A95441">
        <w:rPr>
          <w:rFonts w:ascii="Times New Roman" w:hAnsi="Times New Roman" w:cs="Times New Roman"/>
          <w:i/>
          <w:color w:val="00000A"/>
          <w:sz w:val="24"/>
        </w:rPr>
        <w:t>В.В.</w:t>
      </w:r>
      <w:r w:rsidRPr="00A95441">
        <w:rPr>
          <w:rFonts w:ascii="Times New Roman" w:hAnsi="Times New Roman" w:cs="Times New Roman"/>
          <w:i/>
          <w:color w:val="00000A"/>
          <w:spacing w:val="-1"/>
          <w:sz w:val="24"/>
        </w:rPr>
        <w:t xml:space="preserve"> </w:t>
      </w:r>
      <w:proofErr w:type="spellStart"/>
      <w:r w:rsidR="008550D8">
        <w:rPr>
          <w:rFonts w:ascii="Times New Roman" w:hAnsi="Times New Roman" w:cs="Times New Roman"/>
          <w:i/>
          <w:color w:val="00000A"/>
          <w:sz w:val="24"/>
        </w:rPr>
        <w:t>Буторин</w:t>
      </w:r>
      <w:proofErr w:type="spellEnd"/>
    </w:p>
    <w:p w:rsidR="00706707" w:rsidRPr="00A95441" w:rsidRDefault="00706707" w:rsidP="00706707">
      <w:pPr>
        <w:pStyle w:val="a3"/>
        <w:spacing w:before="2"/>
        <w:jc w:val="left"/>
        <w:rPr>
          <w:i/>
          <w:sz w:val="16"/>
        </w:rPr>
      </w:pPr>
    </w:p>
    <w:p w:rsidR="00706707" w:rsidRDefault="00706707" w:rsidP="00706707">
      <w:pPr>
        <w:spacing w:before="90"/>
        <w:ind w:left="340" w:right="4065"/>
        <w:rPr>
          <w:i/>
          <w:sz w:val="24"/>
        </w:rPr>
      </w:pPr>
      <w:proofErr w:type="gramStart"/>
      <w:r w:rsidRPr="00A95441">
        <w:rPr>
          <w:rFonts w:ascii="Times New Roman" w:hAnsi="Times New Roman" w:cs="Times New Roman"/>
          <w:i/>
          <w:color w:val="00000A"/>
          <w:sz w:val="24"/>
        </w:rPr>
        <w:t>Одобрена</w:t>
      </w:r>
      <w:proofErr w:type="gramEnd"/>
      <w:r w:rsidRPr="00A95441">
        <w:rPr>
          <w:rFonts w:ascii="Times New Roman" w:hAnsi="Times New Roman" w:cs="Times New Roman"/>
          <w:i/>
          <w:color w:val="00000A"/>
          <w:sz w:val="24"/>
        </w:rPr>
        <w:t xml:space="preserve"> на заседании научно-методического</w:t>
      </w:r>
      <w:r>
        <w:rPr>
          <w:i/>
          <w:color w:val="00000A"/>
          <w:sz w:val="24"/>
        </w:rPr>
        <w:t xml:space="preserve"> совета </w:t>
      </w:r>
      <w:r>
        <w:rPr>
          <w:i/>
          <w:color w:val="00000A"/>
          <w:spacing w:val="-57"/>
          <w:sz w:val="24"/>
        </w:rPr>
        <w:t xml:space="preserve">                    </w:t>
      </w:r>
      <w:r>
        <w:rPr>
          <w:i/>
          <w:color w:val="00000A"/>
          <w:sz w:val="24"/>
        </w:rPr>
        <w:t xml:space="preserve">от   </w:t>
      </w:r>
      <w:r>
        <w:rPr>
          <w:i/>
          <w:color w:val="00000A"/>
          <w:spacing w:val="-2"/>
          <w:sz w:val="24"/>
        </w:rPr>
        <w:t xml:space="preserve"> </w:t>
      </w:r>
      <w:r>
        <w:rPr>
          <w:i/>
          <w:color w:val="00000A"/>
          <w:sz w:val="24"/>
          <w:highlight w:val="yellow"/>
        </w:rPr>
        <w:t>«       »               2022</w:t>
      </w:r>
      <w:r>
        <w:rPr>
          <w:i/>
          <w:color w:val="00000A"/>
          <w:sz w:val="24"/>
        </w:rPr>
        <w:t xml:space="preserve"> г.,</w:t>
      </w:r>
      <w:r>
        <w:rPr>
          <w:i/>
          <w:color w:val="00000A"/>
          <w:spacing w:val="2"/>
          <w:sz w:val="24"/>
        </w:rPr>
        <w:t xml:space="preserve"> </w:t>
      </w:r>
      <w:r>
        <w:rPr>
          <w:i/>
          <w:color w:val="00000A"/>
          <w:sz w:val="24"/>
        </w:rPr>
        <w:t xml:space="preserve">протокол </w:t>
      </w:r>
      <w:r>
        <w:rPr>
          <w:i/>
          <w:color w:val="00000A"/>
          <w:sz w:val="24"/>
          <w:highlight w:val="yellow"/>
        </w:rPr>
        <w:t>№</w:t>
      </w:r>
      <w:r>
        <w:rPr>
          <w:i/>
          <w:color w:val="00000A"/>
          <w:spacing w:val="-2"/>
          <w:sz w:val="24"/>
        </w:rPr>
        <w:t xml:space="preserve"> </w:t>
      </w:r>
    </w:p>
    <w:p w:rsidR="00706707" w:rsidRDefault="00706707" w:rsidP="00706707">
      <w:pPr>
        <w:rPr>
          <w:sz w:val="24"/>
        </w:rPr>
        <w:sectPr w:rsidR="00706707">
          <w:pgSz w:w="11910" w:h="16840"/>
          <w:pgMar w:top="1134" w:right="851" w:bottom="1134" w:left="1701" w:header="720" w:footer="720" w:gutter="0"/>
          <w:cols w:space="720"/>
        </w:sectPr>
      </w:pPr>
    </w:p>
    <w:p w:rsidR="00EC6817" w:rsidRPr="00C2633F" w:rsidRDefault="00EC6817" w:rsidP="00EC6817">
      <w:pPr>
        <w:ind w:firstLine="709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C2633F">
        <w:rPr>
          <w:rFonts w:ascii="Times New Roman" w:hAnsi="Times New Roman" w:cs="Times New Roman"/>
          <w:b/>
          <w:color w:val="00000A"/>
          <w:sz w:val="28"/>
          <w:szCs w:val="28"/>
        </w:rPr>
        <w:lastRenderedPageBreak/>
        <w:t>1 ОБЩИЕ ПОЛОЖЕНИЯ</w:t>
      </w:r>
    </w:p>
    <w:p w:rsidR="00EC6817" w:rsidRPr="00C2633F" w:rsidRDefault="00EC6817" w:rsidP="00EC6817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b/>
          <w:bCs/>
          <w:sz w:val="28"/>
          <w:szCs w:val="28"/>
        </w:rPr>
        <w:t>1.1 Назначение и основное содержание программы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1.1.1. </w:t>
      </w:r>
      <w:proofErr w:type="gramStart"/>
      <w:r w:rsidRPr="00C2633F">
        <w:rPr>
          <w:rFonts w:ascii="Times New Roman" w:eastAsiaTheme="minorHAnsi" w:hAnsi="Times New Roman" w:cs="Times New Roman"/>
          <w:sz w:val="28"/>
          <w:szCs w:val="28"/>
        </w:rPr>
        <w:t>Программа подготовки научных и научно-педагогических кадров в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аспирантуре (далее соответственно – программа аспирантуры) представляет собой систему документов, разработанную и утвержденную в Федеральном государственном бюджетном образовательном учреждении высшего образования «Московская государственная академия физической культуры» (далее - ФГБОУ ВО МГАФК) в соответствии с Федеральными государственными требованиями к структуре программ подготовки научных и научно-педагогических кадров в аспирантуре, условиям их реализации, срокам освоения этих программ с</w:t>
      </w:r>
      <w:proofErr w:type="gramEnd"/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 учетом различных форм обучения, образовательных технологий и особенностей отдельных категорий аспирантов (далее – федеральные государственные требования).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1.1.2. Программа аспирантуры разрабатывается по научной специальности 5.8.7.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Методология и технологии профессионального образования</w:t>
      </w:r>
      <w:proofErr w:type="gramStart"/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 ,</w:t>
      </w:r>
      <w:proofErr w:type="gramEnd"/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 предусмотренной номенклатурой научных специальностей,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по которым присуждаются ученые степени, утверждаемой Министерством науки и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высшего образования Российской Федерации (далее – научные специальности).</w:t>
      </w:r>
    </w:p>
    <w:p w:rsidR="00EC6817" w:rsidRPr="00C2633F" w:rsidRDefault="00EC6817" w:rsidP="00EC6817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1.1.3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.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 Освоение программы аспирантуры осуществляется аспирантами по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индивидуальному плану работы, включающему индивидуальный план научной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деятельности и индивидуальный учебный план (далее вместе – индивидуальный план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работы). Порядок формирования и утверждения индивидуального плана работы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аспиранта определяется локальным нормативным актом организации.</w:t>
      </w:r>
    </w:p>
    <w:p w:rsidR="00EC6817" w:rsidRPr="00C2633F" w:rsidRDefault="00EC6817" w:rsidP="00EC6817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1.2. Нормативные документы 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1. Федеральный закон «Об образовании в Российской Федер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ации» от 29.12.2012 г. № 273-ФЗ.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2. Федеральный закон о внесении изменений в ФЗ «Об образовании в Российской Федерации» и отдельные законодательные акты Российской Федерации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 xml:space="preserve"> от 30 декабря 2020 г. № 517-ФЗ.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3. Постановление Правительства Российской Федерации от 30.11.2021г. № 2122 «Об утверждении Положения о подготовке научных и научно-педагогических кад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ров в аспирантуре (адъюнктуре)».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4. </w:t>
      </w:r>
      <w:proofErr w:type="gramStart"/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Приказ Министерства науки и высшего образования Российской Федерации от 24.02.2021 № 118 (в ред. от 27.09.2021) «Об утверждении номенклатуры научных специальностей, по которым присуждаются ученые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lastRenderedPageBreak/>
        <w:t>степени, и внесении изменения в Положение о совете по защите диссертаций на соискание ученой степени кандидата наук, на соискание ученой степени доктора наук, утвержденное приказом Министерства образования и науки Российской Федерац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ии от 10 ноября 2017 г</w:t>
      </w:r>
      <w:proofErr w:type="gramEnd"/>
      <w:r w:rsidR="00621307">
        <w:rPr>
          <w:rFonts w:ascii="Times New Roman" w:eastAsiaTheme="minorHAnsi" w:hAnsi="Times New Roman" w:cs="Times New Roman"/>
          <w:sz w:val="28"/>
          <w:szCs w:val="28"/>
        </w:rPr>
        <w:t>. № 1093».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5. Приказ Министерства образования и науки РФ от 27.11.2015 г. №1383 «Об утверждении Положения о практике обучающихся, осваивающих основные профессиональные образовательные программы высшего образования» (с </w:t>
      </w:r>
      <w:proofErr w:type="spellStart"/>
      <w:r w:rsidRPr="00C2633F">
        <w:rPr>
          <w:rFonts w:ascii="Times New Roman" w:eastAsiaTheme="minorHAnsi" w:hAnsi="Times New Roman" w:cs="Times New Roman"/>
          <w:sz w:val="28"/>
          <w:szCs w:val="28"/>
        </w:rPr>
        <w:t>изм</w:t>
      </w:r>
      <w:proofErr w:type="spellEnd"/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., внесенными Приказом </w:t>
      </w:r>
      <w:proofErr w:type="spellStart"/>
      <w:r w:rsidRPr="00C2633F">
        <w:rPr>
          <w:rFonts w:ascii="Times New Roman" w:eastAsiaTheme="minorHAnsi" w:hAnsi="Times New Roman" w:cs="Times New Roman"/>
          <w:sz w:val="28"/>
          <w:szCs w:val="28"/>
        </w:rPr>
        <w:t>Минобрна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уки</w:t>
      </w:r>
      <w:proofErr w:type="spellEnd"/>
      <w:r w:rsidR="00621307">
        <w:rPr>
          <w:rFonts w:ascii="Times New Roman" w:eastAsiaTheme="minorHAnsi" w:hAnsi="Times New Roman" w:cs="Times New Roman"/>
          <w:sz w:val="28"/>
          <w:szCs w:val="28"/>
        </w:rPr>
        <w:t xml:space="preserve"> России от 15.12.2017 №1225).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6. Приказ Министерства науки и высшего образования РФ от «20» октября 2021 г. №</w:t>
      </w:r>
      <w:r w:rsidR="00C2633F" w:rsidRPr="00C2633F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951 «Об утверждении федеральных государственных требований к структуре программ подготовки научных и научно-педагогических кадров в аспирантуре (адъюнктуре), условиям их реализации, срокам освоения этих программ с учетом различных форм обучения, образовательных технологий и особенностей отдельных к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атегорий аспирантов (адъюнктов).</w:t>
      </w:r>
    </w:p>
    <w:p w:rsidR="00EC6817" w:rsidRPr="00C2633F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 xml:space="preserve">7. Нормативно-методические документы Министерства 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науки и высшего образования РФ.</w:t>
      </w:r>
    </w:p>
    <w:p w:rsidR="00EC6817" w:rsidRPr="00C2633F" w:rsidRDefault="0062130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8. Устав ФГБОУ ВО МГАФК.</w:t>
      </w:r>
    </w:p>
    <w:p w:rsidR="00EC6817" w:rsidRPr="00C2633F" w:rsidRDefault="00EC6817" w:rsidP="00EC6817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9. Нормативно-методические документы по организации учебного процесса в аспирантуре ФГБОУ ВО МГАФК.</w:t>
      </w:r>
    </w:p>
    <w:p w:rsidR="008941AB" w:rsidRPr="00621307" w:rsidRDefault="008941AB" w:rsidP="008941AB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621307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1.3. Общая характеристика программы </w:t>
      </w:r>
    </w:p>
    <w:p w:rsidR="008941AB" w:rsidRPr="008941AB" w:rsidRDefault="008941AB" w:rsidP="008941AB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bCs/>
          <w:sz w:val="28"/>
          <w:szCs w:val="28"/>
        </w:rPr>
        <w:t>1.3.1. Цель программы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Программа аспирантур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ы по научной специальности 5.8.7. Методология и технология профессионального образования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 xml:space="preserve"> имеет своей целью развитие у аспирантов личностных качеств, а также формирование знаний, умений и навыков в соответствии с федеральными государственными требованиями и паспортом научной специальности.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В области воспитания целью является развитие у аспирантов личностных качеств, способствующих их творческой активности, общекультурному росту и социальной мобильности: целеустремленности, организованности, трудолюбия, ответственности, самостоятельности, гражданственности, приверженности этическим ценностям, толерантности, настойчивости в достижении цели.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В области обучения целью программы аспирантуры по научной специ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альности 5.8.7. Методология и технология профессионального образования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 xml:space="preserve"> является формирование знаний, умений, навыков, позволяющих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lastRenderedPageBreak/>
        <w:t>выпускнику работать в избранной сфере деятельности и быть успешным на рынке труда, выпускник должен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знать: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способы определения и формулирования актуальных научных проблем в области планируемого исследования;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 xml:space="preserve"> – приемы оценки теоретической и практической значимости темы научного исследования;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основные методы и инструменты количественного и качественного анализа процессов исследовательской части;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правила оформления научного отчета, статьи или доклада;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основные принципы, подходы и технологии изучаемого исследования.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 xml:space="preserve"> – современные тенденции развития физической культуры и спорта;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роль спортивной науки в повышении качества процесса физического воспитания и спортивной тренировки;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основные подходы к организации научного исследования по профилю подготовки;</w:t>
      </w:r>
    </w:p>
    <w:p w:rsidR="008941AB" w:rsidRPr="008941AB" w:rsidRDefault="00487673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– методы научного исследования;</w:t>
      </w:r>
    </w:p>
    <w:p w:rsidR="008941AB" w:rsidRPr="008941AB" w:rsidRDefault="008941AB" w:rsidP="00487673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уметь: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pacing w:val="-4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pacing w:val="-4"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pacing w:val="-4"/>
          <w:sz w:val="28"/>
          <w:szCs w:val="28"/>
        </w:rPr>
        <w:t xml:space="preserve"> применять традиционные и современные научные концепции, подходы и</w:t>
      </w:r>
      <w:r w:rsidRPr="008941AB">
        <w:rPr>
          <w:rFonts w:ascii="Times New Roman" w:eastAsiaTheme="minorHAnsi" w:hAnsi="Times New Roman" w:cs="Times New Roman"/>
          <w:b/>
          <w:spacing w:val="-4"/>
          <w:sz w:val="28"/>
          <w:szCs w:val="28"/>
        </w:rPr>
        <w:t xml:space="preserve"> </w:t>
      </w:r>
      <w:r w:rsidRPr="008941AB">
        <w:rPr>
          <w:rFonts w:ascii="Times New Roman" w:eastAsiaTheme="minorHAnsi" w:hAnsi="Times New Roman" w:cs="Times New Roman"/>
          <w:spacing w:val="-4"/>
          <w:sz w:val="28"/>
          <w:szCs w:val="28"/>
        </w:rPr>
        <w:t xml:space="preserve">направления </w:t>
      </w:r>
      <w:r w:rsidR="00216C1C">
        <w:rPr>
          <w:rFonts w:ascii="Times New Roman" w:eastAsiaTheme="minorHAnsi" w:hAnsi="Times New Roman" w:cs="Times New Roman"/>
          <w:spacing w:val="-4"/>
          <w:sz w:val="28"/>
          <w:szCs w:val="28"/>
        </w:rPr>
        <w:t>исследований в сфере методологии и технологии профессионального образования</w:t>
      </w:r>
      <w:r w:rsidRPr="008941AB">
        <w:rPr>
          <w:rFonts w:ascii="Times New Roman" w:eastAsiaTheme="minorHAnsi" w:hAnsi="Times New Roman" w:cs="Times New Roman"/>
          <w:spacing w:val="-4"/>
          <w:sz w:val="28"/>
          <w:szCs w:val="28"/>
        </w:rPr>
        <w:t>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обосновывать методологию научного исследования;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 xml:space="preserve"> – подбирать методы исследования, адекватные цели и задачам исследования;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выполнять научные исследования, с применением современных информационных</w:t>
      </w: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 xml:space="preserve">технологий; 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– выполнять научные исследования в образовательной деятельности использовать их результаты в целях повышения эффективности</w:t>
      </w: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педагогического деятельности;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творчески решать современные научные проблемы и практические задачи в</w:t>
      </w: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обла</w:t>
      </w:r>
      <w:r w:rsidR="00216C1C">
        <w:rPr>
          <w:rFonts w:ascii="Times New Roman" w:eastAsiaTheme="minorHAnsi" w:hAnsi="Times New Roman" w:cs="Times New Roman"/>
          <w:sz w:val="28"/>
          <w:szCs w:val="28"/>
        </w:rPr>
        <w:t>сти профессионально-педагогической деятельности;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sz w:val="28"/>
          <w:szCs w:val="28"/>
        </w:rPr>
        <w:t>владеть: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навыками поиска и работы с информационными источниками;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методами математической статистики;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технологиями оценки научной и практической значимости выбранного</w:t>
      </w: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направления исследования;</w:t>
      </w:r>
    </w:p>
    <w:p w:rsidR="008941AB" w:rsidRPr="008941AB" w:rsidRDefault="008941AB" w:rsidP="00216C1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технологиями проведения самостоятельных научных исследований;</w:t>
      </w:r>
    </w:p>
    <w:p w:rsidR="008941AB" w:rsidRPr="008941AB" w:rsidRDefault="008941AB" w:rsidP="008941AB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lastRenderedPageBreak/>
        <w:t xml:space="preserve">–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приемами доведения результатов исследований до широкого круга научной</w:t>
      </w:r>
      <w:r w:rsidRPr="008941AB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8941AB">
        <w:rPr>
          <w:rFonts w:ascii="Times New Roman" w:eastAsiaTheme="minorHAnsi" w:hAnsi="Times New Roman" w:cs="Times New Roman"/>
          <w:sz w:val="28"/>
          <w:szCs w:val="28"/>
        </w:rPr>
        <w:t>общественности.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sz w:val="28"/>
          <w:szCs w:val="28"/>
        </w:rPr>
        <w:t>1.3.2. Структура и содержание программы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В рамках освоения программ аспирантуры аспирант под руководством научного руководителя осуществляет научную (научно-исследовательскую) деятельность с целью подготовки диссертации к защите. Подготовка диссертации к защите включает в себя выполнение индивидуального плана научной деятельности, написание, оформление и представление диссертации для прохождения итоговой аттестации.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В рамках осуществления научной (научно-исследовательской) деятельности, аспирант решает научную задачу, имеющую значение для развития соответствующей отрасли науки, либо разрабатывает новые научно обоснованные технические, технологические или иные решения и разработки, имеющие существенное значение для развития страны.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Программа аспирантуры (адъюнктуры) включает в себя научный компонент,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образовательный компонент, а также итоговую аттестацию.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Научный компонент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программы аспирантуры включает: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–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научную деятельность аспиранта, направленную на подготовку диссертации на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соискание научной степени кандидата наук (далее – диссертация) к защите;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proofErr w:type="gramStart"/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–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подготовку публикаций, в которых излагаются основные научные результаты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диссертации, в рецензируемых научных изданиях, в приравненных к ним научных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изданиях, индексируемых в международных базах данных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Web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of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Science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и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Scopus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и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международных базах данных, определяемых в соответствии с рекомендацией Высшей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аттестационной комиссии при Министерстве науки и высшего образования Российской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Федерации, а также в научных изданиях, индексируемых в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наукометрической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базе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данных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Russian</w:t>
      </w:r>
      <w:proofErr w:type="spellEnd"/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Science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Citation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spellStart"/>
      <w:r w:rsidRPr="00446764">
        <w:rPr>
          <w:rFonts w:ascii="Times New Roman" w:eastAsiaTheme="minorHAnsi" w:hAnsi="Times New Roman" w:cs="Times New Roman"/>
          <w:sz w:val="28"/>
          <w:szCs w:val="28"/>
        </w:rPr>
        <w:t>Index</w:t>
      </w:r>
      <w:proofErr w:type="spell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(RSCI), и (или) заявок на патенты на изобретения,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полезные модели, промышленные образцы, селекционные достижения, свидетельства о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государственной регистрации программ для электронных вычислительных машин, баз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данных, топологий интегральных микросхем;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–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промежуточную аттестацию по этапам выполнения научного исследования.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Образовательный компонент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программы аспирантуры включает дисциплины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(модули) и научно-исследовательскую практику, а также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lastRenderedPageBreak/>
        <w:t>промежуточную аттестацию по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указанным дисциплинам (модулям) и практике.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 Дисциплины (модули) образовательного компонента программы: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2.1.1 История и философия науки</w:t>
      </w:r>
    </w:p>
    <w:p w:rsidR="00446764" w:rsidRPr="00446764" w:rsidRDefault="006421F6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2.1.2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</w:rPr>
        <w:t>Конфликтология</w:t>
      </w:r>
      <w:proofErr w:type="spellEnd"/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2.1.3 Иностранный язык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2.1.4</w:t>
      </w:r>
      <w:r w:rsidR="006421F6">
        <w:rPr>
          <w:rFonts w:ascii="Times New Roman" w:eastAsiaTheme="minorHAnsi" w:hAnsi="Times New Roman" w:cs="Times New Roman"/>
          <w:sz w:val="28"/>
          <w:szCs w:val="28"/>
        </w:rPr>
        <w:t xml:space="preserve"> Теория и методика физической культуры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2.1.5 Научный стиль речи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</w:t>
      </w:r>
      <w:r w:rsidR="006421F6">
        <w:rPr>
          <w:rFonts w:ascii="Times New Roman" w:eastAsiaTheme="minorHAnsi" w:hAnsi="Times New Roman" w:cs="Times New Roman"/>
          <w:sz w:val="28"/>
          <w:szCs w:val="28"/>
        </w:rPr>
        <w:t>6 Педагогика высшей школы</w:t>
      </w:r>
    </w:p>
    <w:p w:rsidR="003D0447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2.1.7.</w:t>
      </w:r>
      <w:r w:rsidR="003D0447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Психолого-педагогические аспекты 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профессиона</w:t>
      </w:r>
      <w:r w:rsidR="006421F6">
        <w:rPr>
          <w:rFonts w:ascii="Times New Roman" w:eastAsiaTheme="minorHAnsi" w:hAnsi="Times New Roman" w:cs="Times New Roman"/>
          <w:sz w:val="28"/>
          <w:szCs w:val="28"/>
        </w:rPr>
        <w:t>льного</w:t>
      </w:r>
      <w:proofErr w:type="gramEnd"/>
      <w:r w:rsidR="006421F6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</w:p>
    <w:p w:rsidR="00446764" w:rsidRDefault="006421F6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мастерства преподавателя</w:t>
      </w:r>
      <w:r w:rsidR="00446764" w:rsidRPr="00446764">
        <w:rPr>
          <w:rFonts w:ascii="Times New Roman" w:eastAsiaTheme="minorHAnsi" w:hAnsi="Times New Roman" w:cs="Times New Roman"/>
          <w:sz w:val="28"/>
          <w:szCs w:val="28"/>
        </w:rPr>
        <w:t xml:space="preserve"> вуза</w:t>
      </w:r>
    </w:p>
    <w:p w:rsidR="003D0447" w:rsidRPr="00446764" w:rsidRDefault="003D0447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2.1.8. Мет</w:t>
      </w:r>
      <w:r w:rsidR="008D4E33">
        <w:rPr>
          <w:rFonts w:ascii="Times New Roman" w:eastAsiaTheme="minorHAnsi" w:hAnsi="Times New Roman" w:cs="Times New Roman"/>
          <w:sz w:val="28"/>
          <w:szCs w:val="28"/>
        </w:rPr>
        <w:t>одология и технология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профессионального образования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2.1.8 Дисциплины по выбору: </w:t>
      </w:r>
    </w:p>
    <w:p w:rsidR="003D0447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2.1.8.1 Методы статистического анализа  в физической культуре и 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спорте</w:t>
      </w:r>
      <w:proofErr w:type="gramEnd"/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2.1.8.2 Цифровые образовательные технологии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2.2.Практика </w:t>
      </w:r>
    </w:p>
    <w:p w:rsidR="003D0447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2.2.1 Практика по получению профессиональных умений и опыта 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профессиональной деятельности (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педагогическая</w:t>
      </w:r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>).</w:t>
      </w:r>
    </w:p>
    <w:p w:rsidR="00446764" w:rsidRPr="00446764" w:rsidRDefault="00446764" w:rsidP="006421F6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pacing w:val="-2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pacing w:val="-2"/>
          <w:sz w:val="28"/>
          <w:szCs w:val="28"/>
        </w:rPr>
        <w:t>Итоговая аттестация</w:t>
      </w:r>
      <w:r w:rsidRPr="00446764">
        <w:rPr>
          <w:rFonts w:ascii="Times New Roman" w:eastAsiaTheme="minorHAnsi" w:hAnsi="Times New Roman" w:cs="Times New Roman"/>
          <w:b/>
          <w:bCs/>
          <w:i/>
          <w:spacing w:val="-2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pacing w:val="-2"/>
          <w:sz w:val="28"/>
          <w:szCs w:val="28"/>
        </w:rPr>
        <w:t>по программам аспирантуры проводится в форме оценки</w:t>
      </w:r>
      <w:r w:rsidRPr="00446764">
        <w:rPr>
          <w:rFonts w:ascii="Times New Roman" w:eastAsiaTheme="minorHAnsi" w:hAnsi="Times New Roman" w:cs="Times New Roman"/>
          <w:b/>
          <w:bCs/>
          <w:spacing w:val="-2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pacing w:val="-2"/>
          <w:sz w:val="28"/>
          <w:szCs w:val="28"/>
        </w:rPr>
        <w:t>диссертации на предмет ее соответствия критериям, установленным в соответствии с</w:t>
      </w:r>
      <w:r w:rsidRPr="00446764">
        <w:rPr>
          <w:rFonts w:ascii="Times New Roman" w:eastAsiaTheme="minorHAnsi" w:hAnsi="Times New Roman" w:cs="Times New Roman"/>
          <w:b/>
          <w:bCs/>
          <w:spacing w:val="-2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pacing w:val="-2"/>
          <w:sz w:val="28"/>
          <w:szCs w:val="28"/>
        </w:rPr>
        <w:t>Федеральным законом от 23 августа 1996 г. № 127-ФЗ «О науке и государственной</w:t>
      </w:r>
      <w:r w:rsidRPr="00446764">
        <w:rPr>
          <w:rFonts w:ascii="Times New Roman" w:eastAsiaTheme="minorHAnsi" w:hAnsi="Times New Roman" w:cs="Times New Roman"/>
          <w:b/>
          <w:bCs/>
          <w:spacing w:val="-2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pacing w:val="-2"/>
          <w:sz w:val="28"/>
          <w:szCs w:val="28"/>
        </w:rPr>
        <w:t>научно-технической политике» (Собрание законодательства Российской Федерации,</w:t>
      </w:r>
      <w:r w:rsidRPr="00446764">
        <w:rPr>
          <w:rFonts w:ascii="Times New Roman" w:eastAsiaTheme="minorHAnsi" w:hAnsi="Times New Roman" w:cs="Times New Roman"/>
          <w:b/>
          <w:bCs/>
          <w:spacing w:val="-2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pacing w:val="-2"/>
          <w:sz w:val="28"/>
          <w:szCs w:val="28"/>
        </w:rPr>
        <w:t>1996, № 35, ст. 4137; 2016, № 22, ст. 3096).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>1.3.3. Срок освоения программы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В соответствии с федеральными государственными требованиями по данной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научной специальности нормативный срок освоения программы по очной форме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обучения составляет 3 года.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При освоении программы аспирантуры инвалидами и лицами с ограниченными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возможностями здоровья академия вправе продлить срок освоения такой программы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не более чем на один год по сравнению со сроком, установленным в соответствии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с пунктом 7 федеральных государственных требований.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>1.3.4. Трудоемкость программы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Трудоемкость освоения программ</w:t>
      </w:r>
      <w:r w:rsidR="009C01F5">
        <w:rPr>
          <w:rFonts w:ascii="Times New Roman" w:eastAsiaTheme="minorHAnsi" w:hAnsi="Times New Roman" w:cs="Times New Roman"/>
          <w:sz w:val="28"/>
          <w:szCs w:val="28"/>
        </w:rPr>
        <w:t>ы по научной специальности 5.8.7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. </w:t>
      </w:r>
      <w:r w:rsidR="009C01F5">
        <w:rPr>
          <w:rFonts w:ascii="Times New Roman" w:eastAsiaTheme="minorHAnsi" w:hAnsi="Times New Roman" w:cs="Times New Roman"/>
          <w:sz w:val="28"/>
          <w:szCs w:val="28"/>
        </w:rPr>
        <w:t>Методология и технология профессионального образования составляет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5184 часа (156 недель) за 3 года 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обучения по</w:t>
      </w:r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очной форме.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Включает все виды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lastRenderedPageBreak/>
        <w:t>контактной и самостоятельной работы, научно-исследовательскую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практику</w:t>
      </w:r>
      <w:r w:rsidR="009C01F5">
        <w:rPr>
          <w:rFonts w:ascii="Times New Roman" w:eastAsiaTheme="minorHAnsi" w:hAnsi="Times New Roman" w:cs="Times New Roman"/>
          <w:sz w:val="28"/>
          <w:szCs w:val="28"/>
        </w:rPr>
        <w:t>, педагогическую практику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и время, отводимое на контроль качества освоения аспирантом программы.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Программа аспирантуры по данному направлению реализуется на русском языке.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>1.3.5. Требования к абитуриенту</w:t>
      </w:r>
    </w:p>
    <w:p w:rsidR="00446764" w:rsidRPr="00446764" w:rsidRDefault="00446764" w:rsidP="00AA4571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Поступающий в академию для 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обучения по программе</w:t>
      </w:r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аспирантуры должен</w:t>
      </w: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иметь документ государственного образца о высшем образовании (диплом специалиста или магистра). </w:t>
      </w:r>
    </w:p>
    <w:p w:rsidR="00446764" w:rsidRPr="00446764" w:rsidRDefault="00446764" w:rsidP="00980D75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В соответствии с Правилами приема на обучение в аспирантуру, утверждаемыми ежегодно Ученым советом ФГБОУ ВО МГАФК, абитуриент, поступающий для обучения за счет средств федерального бюджета или по договору с оплатой стоимости обучения с юридическими и/или физическими лицами, должен сдать вступительные испытани</w:t>
      </w:r>
      <w:r w:rsidR="00AA4571">
        <w:rPr>
          <w:rFonts w:ascii="Times New Roman" w:eastAsiaTheme="minorHAnsi" w:hAnsi="Times New Roman" w:cs="Times New Roman"/>
          <w:sz w:val="28"/>
          <w:szCs w:val="28"/>
        </w:rPr>
        <w:t>я по научной специальности 5.8.7. Методология и технология профессионального образования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, философии и иностранному языку.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Порядок приема на 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обучение по программе</w:t>
      </w:r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аспирантуры и условия конкурсного отбора определяются действующим законодательством и внутренними документами Академии.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/>
          <w:bCs/>
          <w:sz w:val="28"/>
          <w:szCs w:val="28"/>
        </w:rPr>
        <w:t>1.3.6 Требования к результатам освоения программы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Результаты научной (научно-исследовательской деятельности), в результате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освоения программы выпускник должен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знать:</w:t>
      </w:r>
    </w:p>
    <w:p w:rsidR="00446764" w:rsidRPr="00446764" w:rsidRDefault="00446764" w:rsidP="005A1305">
      <w:pPr>
        <w:spacing w:after="0"/>
        <w:ind w:left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сущность и социальную значимость своей профессии в области научно-исследовательской деятельности, основные проблемы, определяющие конкретную область профессиональной деятельности;</w:t>
      </w:r>
    </w:p>
    <w:p w:rsidR="00446764" w:rsidRPr="00446764" w:rsidRDefault="00446764" w:rsidP="005A1305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сущность научно-исследовательской работы аспиранта;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иметь практические умения, навыки:</w:t>
      </w:r>
    </w:p>
    <w:p w:rsidR="00446764" w:rsidRPr="00446764" w:rsidRDefault="00446764" w:rsidP="005A1305">
      <w:pPr>
        <w:spacing w:after="0"/>
        <w:ind w:left="708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анализа, проектирования, реализации, оценивания и коррекции изучаемого процесса (объекта исследования);</w:t>
      </w:r>
    </w:p>
    <w:p w:rsidR="00446764" w:rsidRPr="00446764" w:rsidRDefault="00446764" w:rsidP="005A1305">
      <w:pPr>
        <w:spacing w:after="0"/>
        <w:ind w:firstLine="707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навыки публичных выступлений, дискуссий;</w:t>
      </w:r>
    </w:p>
    <w:p w:rsidR="00446764" w:rsidRPr="00446764" w:rsidRDefault="00446764" w:rsidP="005A1305">
      <w:pPr>
        <w:spacing w:after="0"/>
        <w:ind w:firstLine="707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навыки анализа и самоанализа деятельности.</w:t>
      </w:r>
    </w:p>
    <w:p w:rsidR="00446764" w:rsidRPr="00446764" w:rsidRDefault="00446764" w:rsidP="00C95BEA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Результаты освоения дисциплин (модулей), в результате освоения дисциплин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(модулей) выпускник должен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знать: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сущность общепедагогических методов и форм воспитания;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особенности педагогических технологий и механизм их реализации;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lastRenderedPageBreak/>
        <w:t xml:space="preserve">– виды учебной работы, используемые в высших учебных 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заведениях</w:t>
      </w:r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в том числе виды учебной работы кафедры;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цели и задачи учебных дисциплин, по которым проводились занятия в ходе обучения;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методические приемы, применяемые при проведении </w:t>
      </w:r>
      <w:r w:rsidR="0041054E">
        <w:rPr>
          <w:rFonts w:ascii="Times New Roman" w:eastAsiaTheme="minorHAnsi" w:hAnsi="Times New Roman" w:cs="Times New Roman"/>
          <w:sz w:val="28"/>
          <w:szCs w:val="28"/>
        </w:rPr>
        <w:t>конкретного вида учебной работы;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уметь: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создавать и развивать отношения, способствующие успешной педагогической деятельности;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проектировать педагогическую деятельность; 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доходчиво доносить содержание тем изучаемых учебных дисциплин;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организовать работу группы студентов при проведении семинарских занятий;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осуществлять организацию самостоятельной работы</w:t>
      </w:r>
      <w:r w:rsidR="0041054E">
        <w:rPr>
          <w:rFonts w:ascii="Times New Roman" w:eastAsiaTheme="minorHAnsi" w:hAnsi="Times New Roman" w:cs="Times New Roman"/>
          <w:sz w:val="28"/>
          <w:szCs w:val="28"/>
        </w:rPr>
        <w:t xml:space="preserve"> и контролировать ее результаты;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владеть: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основными методическими приемами организации разных видов учебной работы;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41054E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инструментарием анализа проблем;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</w:t>
      </w:r>
      <w:r w:rsidR="0041054E">
        <w:rPr>
          <w:rFonts w:ascii="Times New Roman" w:eastAsiaTheme="minorHAnsi" w:hAnsi="Times New Roman" w:cs="Times New Roman"/>
          <w:sz w:val="28"/>
          <w:szCs w:val="28"/>
        </w:rPr>
        <w:t xml:space="preserve"> 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учебным материалом и содержанием </w:t>
      </w:r>
      <w:proofErr w:type="gramStart"/>
      <w:r w:rsidRPr="00446764">
        <w:rPr>
          <w:rFonts w:ascii="Times New Roman" w:eastAsiaTheme="minorHAnsi" w:hAnsi="Times New Roman" w:cs="Times New Roman"/>
          <w:sz w:val="28"/>
          <w:szCs w:val="28"/>
        </w:rPr>
        <w:t>преподаваемых</w:t>
      </w:r>
      <w:proofErr w:type="gramEnd"/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дисциплины;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</w:t>
      </w:r>
      <w:r w:rsidR="0041054E">
        <w:rPr>
          <w:rFonts w:ascii="Times New Roman" w:eastAsiaTheme="minorHAnsi" w:hAnsi="Times New Roman" w:cs="Times New Roman"/>
          <w:sz w:val="28"/>
          <w:szCs w:val="28"/>
        </w:rPr>
        <w:t xml:space="preserve"> 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методами организации самостоятельной работы.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 xml:space="preserve">Результаты прохождения практики 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знать: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–методы выявления и формулирования актуальных научных проблем в области планируемого исследования;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приемы оценки теоретической и практической значимости темы научного исследования;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основные методы и инструменты количественного и качественного анализа процессов исследовательской части;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правила оформления научного отчета, статьи или доклада;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</w:t>
      </w:r>
      <w:r w:rsidR="005A1305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основные принципы, подходы и технологии изучаемого исследования.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уметь: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обобщать и критически оценивать результаты, полученные отечественными и зарубежными исследователями в сфере организационных инноваций, а также в сфере исследований и разработок;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обосновывать актуальность, теоретическую и практическую значимость темы;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lastRenderedPageBreak/>
        <w:t>– самостоятельно проводить исследования в соответствии с разработанной программой или методикой;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436556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представлять результаты проведенного исследования;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разрабатывать комплексные программы проведения н</w:t>
      </w:r>
      <w:r w:rsidR="0041054E">
        <w:rPr>
          <w:rFonts w:ascii="Times New Roman" w:eastAsiaTheme="minorHAnsi" w:hAnsi="Times New Roman" w:cs="Times New Roman"/>
          <w:sz w:val="28"/>
          <w:szCs w:val="28"/>
        </w:rPr>
        <w:t>аучно – исследовательских работ;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bCs/>
          <w:sz w:val="28"/>
          <w:szCs w:val="28"/>
        </w:rPr>
        <w:t>владеть: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</w:t>
      </w:r>
      <w:r w:rsidR="00436556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 технологиями поиска и решения актуальных научных проблем;</w:t>
      </w:r>
    </w:p>
    <w:p w:rsidR="00446764" w:rsidRPr="00446764" w:rsidRDefault="00436556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="00446764" w:rsidRPr="00446764">
        <w:rPr>
          <w:rFonts w:ascii="Times New Roman" w:eastAsiaTheme="minorHAnsi" w:hAnsi="Times New Roman" w:cs="Times New Roman"/>
          <w:sz w:val="28"/>
          <w:szCs w:val="28"/>
        </w:rPr>
        <w:t>технологиями оценки научной и практической значимости выбранного направления исследования;</w:t>
      </w:r>
    </w:p>
    <w:p w:rsidR="00446764" w:rsidRPr="00446764" w:rsidRDefault="00446764" w:rsidP="0041054E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r w:rsidR="00436556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446764">
        <w:rPr>
          <w:rFonts w:ascii="Times New Roman" w:eastAsiaTheme="minorHAnsi" w:hAnsi="Times New Roman" w:cs="Times New Roman"/>
          <w:sz w:val="28"/>
          <w:szCs w:val="28"/>
        </w:rPr>
        <w:t>технологиями проведения самостоятельных научных исследований;</w:t>
      </w:r>
    </w:p>
    <w:p w:rsidR="00446764" w:rsidRPr="00446764" w:rsidRDefault="00446764" w:rsidP="00446764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446764">
        <w:rPr>
          <w:rFonts w:ascii="Times New Roman" w:eastAsiaTheme="minorHAnsi" w:hAnsi="Times New Roman" w:cs="Times New Roman"/>
          <w:sz w:val="28"/>
          <w:szCs w:val="28"/>
        </w:rPr>
        <w:t>– приемами доведения результатов исследований до широкого круга научной общественности.</w:t>
      </w:r>
    </w:p>
    <w:p w:rsidR="00446764" w:rsidRPr="00D26B59" w:rsidRDefault="00446764" w:rsidP="00446764">
      <w:pPr>
        <w:ind w:firstLine="709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</w:p>
    <w:p w:rsidR="00D26B59" w:rsidRPr="00D26B59" w:rsidRDefault="00D26B59" w:rsidP="00D26B59">
      <w:pPr>
        <w:ind w:firstLine="709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b/>
          <w:sz w:val="28"/>
          <w:szCs w:val="28"/>
        </w:rPr>
        <w:t xml:space="preserve">2 </w:t>
      </w:r>
      <w:r w:rsidRPr="00D26B59">
        <w:rPr>
          <w:rFonts w:ascii="Times New Roman" w:hAnsi="Times New Roman" w:cs="Times New Roman"/>
          <w:b/>
          <w:color w:val="00000A"/>
          <w:sz w:val="28"/>
          <w:szCs w:val="28"/>
        </w:rPr>
        <w:t>ДОКУМЕНТЫ, ОПРЕДЕЛЯЮЩИЕ ТРЕБОВАНИЯ К РЕЗУЛЬТАТАМ ОСВОЕНИЯ ПРОГРАММЫ</w:t>
      </w:r>
    </w:p>
    <w:p w:rsidR="00D26B59" w:rsidRPr="00D26B59" w:rsidRDefault="00D26B59" w:rsidP="00D26B59">
      <w:pPr>
        <w:ind w:firstLine="709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В соответствии с Положением о подготовке научных и научно-педагогических кадров в аспирантуре, ФГТ, паспортом научной специальности 5.8.7 Методология и технология профессионального образования, а также локальными нормативными актами Академии по вопросам планирования и организации учебного процесса содержание и организация образовательного процесса, реализация данной программы регламентируется следующими основными документами:</w:t>
      </w:r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– планом научной деятельности;</w:t>
      </w:r>
    </w:p>
    <w:p w:rsidR="00D26B59" w:rsidRPr="00D26B59" w:rsidRDefault="00D26B59" w:rsidP="00D26B59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– учебным планом;</w:t>
      </w:r>
    </w:p>
    <w:p w:rsidR="00D26B59" w:rsidRPr="00D26B59" w:rsidRDefault="00D26B59" w:rsidP="00D26B59">
      <w:pPr>
        <w:ind w:firstLine="709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b/>
          <w:color w:val="00000A"/>
          <w:sz w:val="28"/>
          <w:szCs w:val="28"/>
        </w:rPr>
        <w:t xml:space="preserve">– </w:t>
      </w:r>
      <w:r w:rsidRPr="00D26B59">
        <w:rPr>
          <w:rFonts w:ascii="Times New Roman" w:eastAsiaTheme="minorHAnsi" w:hAnsi="Times New Roman" w:cs="Times New Roman"/>
          <w:sz w:val="28"/>
          <w:szCs w:val="28"/>
        </w:rPr>
        <w:t>календарным учебным графиком;</w:t>
      </w:r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– рабочими программами учебных дисциплин (модулей);</w:t>
      </w:r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– программой практики.</w:t>
      </w:r>
    </w:p>
    <w:p w:rsidR="00D26B59" w:rsidRPr="00D26B59" w:rsidRDefault="00D26B59" w:rsidP="00D26B59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В календарном учебном графике указаны периоды осуществления видов</w:t>
      </w:r>
      <w:r w:rsidRPr="00D26B59">
        <w:rPr>
          <w:rFonts w:ascii="Times New Roman" w:hAnsi="Times New Roman" w:cs="Times New Roman"/>
          <w:b/>
          <w:color w:val="00000A"/>
          <w:sz w:val="28"/>
          <w:szCs w:val="28"/>
        </w:rPr>
        <w:t xml:space="preserve"> </w:t>
      </w:r>
      <w:r w:rsidRPr="00D26B59">
        <w:rPr>
          <w:rFonts w:ascii="Times New Roman" w:eastAsiaTheme="minorHAnsi" w:hAnsi="Times New Roman" w:cs="Times New Roman"/>
          <w:sz w:val="28"/>
          <w:szCs w:val="28"/>
        </w:rPr>
        <w:t>учебной деятельности (последовательность реализации программы аспирантуры по</w:t>
      </w:r>
      <w:r w:rsidRPr="00D26B59">
        <w:rPr>
          <w:rFonts w:ascii="Times New Roman" w:hAnsi="Times New Roman" w:cs="Times New Roman"/>
          <w:b/>
          <w:color w:val="00000A"/>
          <w:sz w:val="28"/>
          <w:szCs w:val="28"/>
        </w:rPr>
        <w:t xml:space="preserve"> </w:t>
      </w:r>
      <w:r w:rsidRPr="00D26B59">
        <w:rPr>
          <w:rFonts w:ascii="Times New Roman" w:eastAsiaTheme="minorHAnsi" w:hAnsi="Times New Roman" w:cs="Times New Roman"/>
          <w:sz w:val="28"/>
          <w:szCs w:val="28"/>
        </w:rPr>
        <w:t>годам, включая теоретическое обучение, практику, промежуточные и итоговую</w:t>
      </w:r>
      <w:r w:rsidRPr="00D26B59">
        <w:rPr>
          <w:rFonts w:ascii="Times New Roman" w:hAnsi="Times New Roman" w:cs="Times New Roman"/>
          <w:b/>
          <w:color w:val="00000A"/>
          <w:sz w:val="28"/>
          <w:szCs w:val="28"/>
        </w:rPr>
        <w:t xml:space="preserve"> </w:t>
      </w:r>
      <w:r w:rsidRPr="00D26B59">
        <w:rPr>
          <w:rFonts w:ascii="Times New Roman" w:eastAsiaTheme="minorHAnsi" w:hAnsi="Times New Roman" w:cs="Times New Roman"/>
          <w:sz w:val="28"/>
          <w:szCs w:val="28"/>
        </w:rPr>
        <w:t>аттестации) и периоды каникул.</w:t>
      </w:r>
    </w:p>
    <w:p w:rsidR="00D26B59" w:rsidRPr="00D26B59" w:rsidRDefault="00D26B59" w:rsidP="00D26B59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lastRenderedPageBreak/>
        <w:t xml:space="preserve">В учебном плане указывается перечень дисциплин (модулей), практик, других видов деятельности с указанием их объема в часах, последовательности и распределения по периодам обучения. В учебном плане выделяется объем работы обучающихся во взаимодействии с преподавателем (контактная работа обучающихся с преподавателем по видам учебных занятий) и самостоятельной работой обучающихся в академических часах. Для каждой дисциплины (модуля) и практики указывается форма промежуточной аттестации </w:t>
      </w:r>
      <w:proofErr w:type="gramStart"/>
      <w:r w:rsidRPr="00D26B59">
        <w:rPr>
          <w:rFonts w:ascii="Times New Roman" w:eastAsiaTheme="minorHAnsi" w:hAnsi="Times New Roman" w:cs="Times New Roman"/>
          <w:sz w:val="28"/>
          <w:szCs w:val="28"/>
        </w:rPr>
        <w:t>обучающихся</w:t>
      </w:r>
      <w:proofErr w:type="gramEnd"/>
      <w:r w:rsidRPr="00D26B59">
        <w:rPr>
          <w:rFonts w:ascii="Times New Roman" w:eastAsiaTheme="minorHAnsi" w:hAnsi="Times New Roman" w:cs="Times New Roman"/>
          <w:sz w:val="28"/>
          <w:szCs w:val="28"/>
        </w:rPr>
        <w:t>. Данная программа аспирантуры дает возможность расширить свои знания в конкретных областях и видах деятельности за счет дисциплин по выбору и выполнения диссертационной работы по научной специальности 5.8.7 Методология и технология профессионального образования.</w:t>
      </w:r>
    </w:p>
    <w:p w:rsidR="00D26B59" w:rsidRPr="00D26B59" w:rsidRDefault="00D26B59" w:rsidP="00D26B59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sz w:val="28"/>
          <w:szCs w:val="28"/>
        </w:rPr>
        <w:t>План научной деятельности включает в себя примерный план выполнения научного исследования, план подготовки диссертации и публикаций, в которых излагаются основные научные результаты диссертации, а также перечень этапов освоения научного компонента программы аспирантуры, распределение указанных этапов и итоговой аттестации аспирантов.</w:t>
      </w:r>
    </w:p>
    <w:p w:rsidR="00D26B59" w:rsidRPr="00D26B59" w:rsidRDefault="00D26B59" w:rsidP="00D26B59">
      <w:pPr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b/>
          <w:sz w:val="28"/>
          <w:szCs w:val="28"/>
        </w:rPr>
        <w:t>3 УСЛОВИЯ РЕАЛИЗАЦИИ ПРОГРАММЫ</w:t>
      </w:r>
    </w:p>
    <w:p w:rsidR="00D26B59" w:rsidRPr="00D26B59" w:rsidRDefault="00D26B59" w:rsidP="00D26B59">
      <w:pPr>
        <w:ind w:firstLine="709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b/>
          <w:color w:val="00000A"/>
          <w:sz w:val="28"/>
          <w:szCs w:val="28"/>
        </w:rPr>
        <w:t>3.1 Требования к кадровому обеспечению</w:t>
      </w:r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color w:val="00000A"/>
          <w:sz w:val="28"/>
          <w:szCs w:val="28"/>
        </w:rPr>
        <w:t>Реализация программы аспирантуры обеспечивается руководящими и научно-педагогическими работниками организации, а также лицами, привлекаемыми к реализации программы аспирантуры на условиях гражданско-правового договора.</w:t>
      </w:r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proofErr w:type="gramStart"/>
      <w:r w:rsidRPr="00D26B59">
        <w:rPr>
          <w:rFonts w:ascii="Times New Roman" w:hAnsi="Times New Roman" w:cs="Times New Roman"/>
          <w:color w:val="00000A"/>
          <w:sz w:val="28"/>
          <w:szCs w:val="28"/>
        </w:rPr>
        <w:t xml:space="preserve">Не менее 60% процентов численности штатных научных и (или) научно-педагогических работников, участвующих в реализации программы аспирантуры, должны иметь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и признаваемое в Российской Федерации). </w:t>
      </w:r>
      <w:proofErr w:type="gramEnd"/>
    </w:p>
    <w:p w:rsidR="00D26B59" w:rsidRPr="00D26B59" w:rsidRDefault="00D26B59" w:rsidP="00D26B59">
      <w:pPr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proofErr w:type="gramStart"/>
      <w:r w:rsidRPr="00D26B59">
        <w:rPr>
          <w:rFonts w:ascii="Times New Roman" w:hAnsi="Times New Roman" w:cs="Times New Roman"/>
          <w:color w:val="00000A"/>
          <w:sz w:val="28"/>
          <w:szCs w:val="28"/>
        </w:rPr>
        <w:t>Научный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руководитель,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назначенный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обучающемуся,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должен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иметь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ученую степень (в том числе ученую степень, присвоенную за рубежом 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признаваемую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в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Российской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Федерации),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осуществлять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самостоятельную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научно-исследовательскую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(творческую)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деятельность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(участвовать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в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осуществлении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такой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деятельности)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по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направленности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(профилю)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подготовки,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иметь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публикации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по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результатам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указанной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научно-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lastRenderedPageBreak/>
        <w:t>исследовательской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(творческой)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деятельности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в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ведущих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отечественных 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(или) зарубежных рецензируемых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научных журналах и изданиях, а также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осуществлять апробацию результатов</w:t>
      </w:r>
      <w:proofErr w:type="gramEnd"/>
      <w:r w:rsidRPr="00D26B59">
        <w:rPr>
          <w:rFonts w:ascii="Times New Roman" w:hAnsi="Times New Roman" w:cs="Times New Roman"/>
          <w:color w:val="00000A"/>
          <w:sz w:val="28"/>
          <w:szCs w:val="28"/>
        </w:rPr>
        <w:t xml:space="preserve"> указанной научно-исследовательской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(творческой)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деятельности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национальных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и</w:t>
      </w:r>
      <w:r w:rsidRPr="00D26B59">
        <w:rPr>
          <w:rFonts w:ascii="Times New Roman" w:hAnsi="Times New Roman" w:cs="Times New Roman"/>
          <w:color w:val="00000A"/>
          <w:spacing w:val="1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международных</w:t>
      </w:r>
      <w:r w:rsidRPr="00D26B59">
        <w:rPr>
          <w:rFonts w:ascii="Times New Roman" w:hAnsi="Times New Roman" w:cs="Times New Roman"/>
          <w:color w:val="00000A"/>
          <w:spacing w:val="-67"/>
          <w:sz w:val="28"/>
          <w:szCs w:val="28"/>
        </w:rPr>
        <w:t xml:space="preserve"> 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конференциях.</w:t>
      </w:r>
    </w:p>
    <w:p w:rsidR="00D26B59" w:rsidRPr="00D26B59" w:rsidRDefault="00D26B59" w:rsidP="00D26B59">
      <w:pPr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D26B59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3.2. Требования к учебно-методическому обеспечению </w:t>
      </w:r>
    </w:p>
    <w:p w:rsidR="00D26B59" w:rsidRPr="00D26B59" w:rsidRDefault="00D26B59" w:rsidP="00D26B59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color w:val="00000A"/>
          <w:sz w:val="28"/>
          <w:szCs w:val="28"/>
        </w:rPr>
        <w:t>Реализация программы аспирантуры обеспечивается доступом каждого аспиранта:</w:t>
      </w:r>
    </w:p>
    <w:p w:rsidR="00D26B59" w:rsidRPr="00D26B59" w:rsidRDefault="00D26B59" w:rsidP="00D26B59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color w:val="00000A"/>
          <w:sz w:val="28"/>
          <w:szCs w:val="28"/>
        </w:rPr>
        <w:t>– к научно-исследовательской инфраструктуре, к информации о научных и научно-технических результатах по научным тематикам, соответству</w:t>
      </w:r>
      <w:r>
        <w:rPr>
          <w:rFonts w:ascii="Times New Roman" w:hAnsi="Times New Roman" w:cs="Times New Roman"/>
          <w:color w:val="00000A"/>
          <w:sz w:val="28"/>
          <w:szCs w:val="28"/>
        </w:rPr>
        <w:t>ющим научной специальности 5.8.7 Методология и технология профессионального образования</w:t>
      </w:r>
      <w:r w:rsidRPr="00D26B59">
        <w:rPr>
          <w:rFonts w:ascii="Times New Roman" w:hAnsi="Times New Roman" w:cs="Times New Roman"/>
          <w:color w:val="00000A"/>
          <w:sz w:val="28"/>
          <w:szCs w:val="28"/>
        </w:rPr>
        <w:t>, с соблюдением требований, предусмотренных законодательством Российской Федерации о государственной и иной охраняемой законом тайне;</w:t>
      </w:r>
    </w:p>
    <w:p w:rsidR="001547DA" w:rsidRDefault="00D26B59" w:rsidP="001547DA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color w:val="00000A"/>
          <w:sz w:val="28"/>
          <w:szCs w:val="28"/>
        </w:rPr>
        <w:t>– к научно-исследовательской и опытно-экспериментальной базе, необходимой для проведения научной (научно-исследовательской) деятельности в рамках подготовки диссертации;– к учебно-методическим, библиотечным фондам и библиотечно-справочным системам;</w:t>
      </w:r>
    </w:p>
    <w:p w:rsidR="00D26B59" w:rsidRPr="00D26B59" w:rsidRDefault="00D26B59" w:rsidP="001547DA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color w:val="00000A"/>
          <w:sz w:val="28"/>
          <w:szCs w:val="28"/>
        </w:rPr>
        <w:t>– к информационным, информационно-справочным системам, профессиональным базам данных, состав которых определен соответствующей программой аспирантуры и индивидуальным планом работы.</w:t>
      </w:r>
    </w:p>
    <w:p w:rsidR="00D26B59" w:rsidRPr="00D26B59" w:rsidRDefault="00D26B59" w:rsidP="001547DA">
      <w:pPr>
        <w:spacing w:after="0"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26B59">
        <w:rPr>
          <w:rFonts w:ascii="Times New Roman" w:hAnsi="Times New Roman" w:cs="Times New Roman"/>
          <w:color w:val="00000A"/>
          <w:sz w:val="28"/>
          <w:szCs w:val="28"/>
        </w:rPr>
        <w:t>Перечень ресурсов информационно-коммуникационной сети «Интернет», информационно-справочные и поисковые системы, профессиональные базы данных включают:</w:t>
      </w:r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Электронная библиотечная система ЭЛМАРК (МГАФК) </w:t>
      </w:r>
      <w:hyperlink r:id="rId5" w:history="1">
        <w:r w:rsidRPr="00134AF9">
          <w:rPr>
            <w:rStyle w:val="a7"/>
            <w:color w:val="auto"/>
            <w:sz w:val="26"/>
            <w:szCs w:val="26"/>
          </w:rPr>
          <w:t>http://lib.mgafk.ru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Электронно-библиотечная система </w:t>
      </w:r>
      <w:proofErr w:type="spellStart"/>
      <w:r>
        <w:rPr>
          <w:sz w:val="26"/>
          <w:szCs w:val="26"/>
        </w:rPr>
        <w:t>Elibrary</w:t>
      </w:r>
      <w:proofErr w:type="spellEnd"/>
      <w:r>
        <w:rPr>
          <w:sz w:val="26"/>
          <w:szCs w:val="26"/>
        </w:rPr>
        <w:t xml:space="preserve"> </w:t>
      </w:r>
      <w:hyperlink r:id="rId6" w:history="1">
        <w:r w:rsidRPr="00134AF9">
          <w:rPr>
            <w:rStyle w:val="a7"/>
            <w:color w:val="auto"/>
            <w:sz w:val="26"/>
            <w:szCs w:val="26"/>
          </w:rPr>
          <w:t>https://elibrary.ru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Электронно-библиотечная система издательства «Лань» </w:t>
      </w:r>
      <w:hyperlink r:id="rId7" w:history="1">
        <w:r w:rsidRPr="00134AF9">
          <w:rPr>
            <w:rStyle w:val="a7"/>
            <w:color w:val="auto"/>
            <w:sz w:val="26"/>
            <w:szCs w:val="26"/>
          </w:rPr>
          <w:t>https://Lanbook.com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Электронно-библиотечная система </w:t>
      </w:r>
      <w:proofErr w:type="spellStart"/>
      <w:r>
        <w:rPr>
          <w:sz w:val="26"/>
          <w:szCs w:val="26"/>
        </w:rPr>
        <w:t>IPRbooks</w:t>
      </w:r>
      <w:proofErr w:type="spellEnd"/>
      <w:r>
        <w:rPr>
          <w:sz w:val="26"/>
          <w:szCs w:val="26"/>
        </w:rPr>
        <w:t xml:space="preserve"> </w:t>
      </w:r>
      <w:hyperlink r:id="rId8" w:history="1">
        <w:r w:rsidRPr="00134AF9">
          <w:rPr>
            <w:rStyle w:val="a7"/>
            <w:color w:val="auto"/>
            <w:sz w:val="26"/>
            <w:szCs w:val="26"/>
          </w:rPr>
          <w:t>http://www.iprbookshop.ru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>Электронно-библиотечная система «</w:t>
      </w:r>
      <w:proofErr w:type="spellStart"/>
      <w:r>
        <w:rPr>
          <w:sz w:val="26"/>
          <w:szCs w:val="26"/>
        </w:rPr>
        <w:t>Юрайт</w:t>
      </w:r>
      <w:proofErr w:type="spellEnd"/>
      <w:r>
        <w:rPr>
          <w:sz w:val="26"/>
          <w:szCs w:val="26"/>
        </w:rPr>
        <w:t xml:space="preserve">» </w:t>
      </w:r>
      <w:hyperlink r:id="rId9" w:history="1">
        <w:r w:rsidRPr="00134AF9">
          <w:rPr>
            <w:rStyle w:val="a7"/>
            <w:color w:val="auto"/>
            <w:sz w:val="26"/>
            <w:szCs w:val="26"/>
          </w:rPr>
          <w:t>https://biblio-online.ru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Электронно-библиотечная система РУКОНТ </w:t>
      </w:r>
      <w:hyperlink r:id="rId10" w:history="1">
        <w:r w:rsidRPr="00134AF9">
          <w:rPr>
            <w:rStyle w:val="a7"/>
            <w:color w:val="auto"/>
            <w:sz w:val="26"/>
            <w:szCs w:val="26"/>
          </w:rPr>
          <w:t>https://rucont.ru/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Министерство образования и науки Российской Федерации </w:t>
      </w:r>
      <w:hyperlink r:id="rId11" w:history="1">
        <w:r w:rsidRPr="00134AF9">
          <w:rPr>
            <w:rStyle w:val="a7"/>
            <w:rFonts w:eastAsia="Calibri"/>
            <w:color w:val="auto"/>
            <w:sz w:val="26"/>
            <w:szCs w:val="26"/>
          </w:rPr>
          <w:t>https://minobrnauki.gov.ru/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Федеральная служба по надзору в сфере образования и науки </w:t>
      </w:r>
      <w:hyperlink r:id="rId12" w:history="1">
        <w:r w:rsidRPr="00134AF9">
          <w:rPr>
            <w:rStyle w:val="a7"/>
            <w:rFonts w:eastAsia="Calibri"/>
            <w:color w:val="auto"/>
            <w:sz w:val="26"/>
            <w:szCs w:val="26"/>
          </w:rPr>
          <w:t>http://obrnadzor.gov.ru/ru/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Федеральный портал «Российское образование» </w:t>
      </w:r>
      <w:hyperlink r:id="rId13" w:history="1">
        <w:r w:rsidRPr="00134AF9">
          <w:rPr>
            <w:rStyle w:val="a7"/>
            <w:rFonts w:eastAsia="Calibri"/>
            <w:color w:val="auto"/>
            <w:sz w:val="26"/>
            <w:szCs w:val="26"/>
          </w:rPr>
          <w:t>http://www.edu.ru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Информационная система «Единое окно доступа к образовательным </w:t>
      </w:r>
      <w:r>
        <w:rPr>
          <w:rFonts w:eastAsia="Calibri"/>
          <w:sz w:val="26"/>
          <w:szCs w:val="26"/>
        </w:rPr>
        <w:lastRenderedPageBreak/>
        <w:t>ресурсам</w:t>
      </w:r>
      <w:r w:rsidRPr="00134AF9">
        <w:rPr>
          <w:rFonts w:eastAsia="Calibri"/>
          <w:sz w:val="26"/>
          <w:szCs w:val="26"/>
        </w:rPr>
        <w:t xml:space="preserve">» </w:t>
      </w:r>
      <w:hyperlink r:id="rId14" w:history="1">
        <w:r w:rsidRPr="00134AF9">
          <w:rPr>
            <w:rStyle w:val="a7"/>
            <w:rFonts w:eastAsia="Calibri"/>
            <w:color w:val="auto"/>
            <w:sz w:val="26"/>
            <w:szCs w:val="26"/>
          </w:rPr>
          <w:t>http://window.edu.ru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Федеральный центр и информационно-образовательных ресурсов </w:t>
      </w:r>
      <w:hyperlink r:id="rId15" w:history="1">
        <w:r w:rsidRPr="00134AF9">
          <w:rPr>
            <w:rStyle w:val="a7"/>
            <w:rFonts w:eastAsia="Calibri"/>
            <w:color w:val="auto"/>
            <w:sz w:val="26"/>
            <w:szCs w:val="26"/>
          </w:rPr>
          <w:t>http://fcior.edu.ru</w:t>
        </w:r>
      </w:hyperlink>
    </w:p>
    <w:p w:rsidR="00D26B5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color w:val="00000A"/>
          <w:sz w:val="26"/>
          <w:szCs w:val="26"/>
        </w:rPr>
      </w:pPr>
      <w:r>
        <w:rPr>
          <w:sz w:val="26"/>
          <w:szCs w:val="26"/>
        </w:rPr>
        <w:t xml:space="preserve">Министерство спорта Российской Федерации </w:t>
      </w:r>
      <w:hyperlink r:id="rId16" w:history="1">
        <w:r w:rsidRPr="00134AF9">
          <w:rPr>
            <w:rStyle w:val="a7"/>
            <w:color w:val="auto"/>
            <w:sz w:val="26"/>
            <w:szCs w:val="26"/>
          </w:rPr>
          <w:t>https://minsport.gov.ru/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База данных научного цитирования </w:t>
      </w:r>
      <w:proofErr w:type="spellStart"/>
      <w:r>
        <w:rPr>
          <w:sz w:val="26"/>
          <w:szCs w:val="26"/>
        </w:rPr>
        <w:t>Web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of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Science</w:t>
      </w:r>
      <w:proofErr w:type="spellEnd"/>
      <w:r>
        <w:rPr>
          <w:sz w:val="26"/>
          <w:szCs w:val="26"/>
        </w:rPr>
        <w:t xml:space="preserve"> </w:t>
      </w:r>
      <w:hyperlink r:id="rId17" w:history="1">
        <w:r w:rsidRPr="00134AF9">
          <w:rPr>
            <w:rStyle w:val="a7"/>
            <w:color w:val="auto"/>
            <w:sz w:val="26"/>
            <w:szCs w:val="26"/>
          </w:rPr>
          <w:t>http://wokinfo.com/</w:t>
        </w:r>
      </w:hyperlink>
    </w:p>
    <w:p w:rsidR="00D26B59" w:rsidRPr="00134AF9" w:rsidRDefault="00D26B59" w:rsidP="00D26B59">
      <w:pPr>
        <w:pStyle w:val="a6"/>
        <w:numPr>
          <w:ilvl w:val="0"/>
          <w:numId w:val="1"/>
        </w:numPr>
        <w:spacing w:line="276" w:lineRule="auto"/>
        <w:ind w:left="0" w:right="0" w:firstLine="709"/>
        <w:rPr>
          <w:sz w:val="26"/>
          <w:szCs w:val="26"/>
        </w:rPr>
      </w:pPr>
      <w:r>
        <w:rPr>
          <w:sz w:val="26"/>
          <w:szCs w:val="26"/>
        </w:rPr>
        <w:t xml:space="preserve">Единая </w:t>
      </w:r>
      <w:proofErr w:type="spellStart"/>
      <w:r>
        <w:rPr>
          <w:sz w:val="26"/>
          <w:szCs w:val="26"/>
        </w:rPr>
        <w:t>мультидисциплинарная</w:t>
      </w:r>
      <w:proofErr w:type="spellEnd"/>
      <w:r>
        <w:rPr>
          <w:sz w:val="26"/>
          <w:szCs w:val="26"/>
        </w:rPr>
        <w:t xml:space="preserve"> реферативная база данных </w:t>
      </w:r>
      <w:proofErr w:type="spellStart"/>
      <w:r>
        <w:rPr>
          <w:sz w:val="26"/>
          <w:szCs w:val="26"/>
        </w:rPr>
        <w:t>Scopus</w:t>
      </w:r>
      <w:proofErr w:type="spellEnd"/>
      <w:r>
        <w:rPr>
          <w:sz w:val="26"/>
          <w:szCs w:val="26"/>
        </w:rPr>
        <w:t xml:space="preserve">  </w:t>
      </w:r>
      <w:hyperlink r:id="rId18" w:history="1">
        <w:r w:rsidRPr="00134AF9">
          <w:rPr>
            <w:rStyle w:val="a7"/>
            <w:color w:val="auto"/>
            <w:sz w:val="26"/>
            <w:szCs w:val="26"/>
          </w:rPr>
          <w:t>https://www.scopus.com/search/form.uri?display=basic</w:t>
        </w:r>
      </w:hyperlink>
      <w:r w:rsidRPr="00134AF9">
        <w:rPr>
          <w:sz w:val="26"/>
          <w:szCs w:val="26"/>
        </w:rPr>
        <w:t xml:space="preserve">  </w:t>
      </w:r>
    </w:p>
    <w:p w:rsidR="00D26B59" w:rsidRDefault="00D26B59" w:rsidP="00D26B59">
      <w:pPr>
        <w:rPr>
          <w:color w:val="00000A"/>
          <w:sz w:val="26"/>
          <w:szCs w:val="26"/>
        </w:rPr>
      </w:pPr>
    </w:p>
    <w:p w:rsidR="00D26B59" w:rsidRDefault="00D26B59" w:rsidP="00D26B59">
      <w:pPr>
        <w:pStyle w:val="a6"/>
        <w:spacing w:line="276" w:lineRule="auto"/>
        <w:ind w:left="0" w:right="0" w:firstLine="709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3.3 Требования к материально-техническому обеспечению 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b/>
          <w:sz w:val="26"/>
          <w:szCs w:val="26"/>
        </w:rPr>
      </w:pPr>
    </w:p>
    <w:p w:rsidR="00D26B59" w:rsidRDefault="00D26B59" w:rsidP="00D26B59">
      <w:pPr>
        <w:pStyle w:val="a6"/>
        <w:spacing w:line="276" w:lineRule="auto"/>
        <w:ind w:left="0" w:right="0" w:firstLine="709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3.3.1 </w:t>
      </w:r>
      <w:r>
        <w:rPr>
          <w:sz w:val="28"/>
          <w:szCs w:val="28"/>
        </w:rPr>
        <w:t>Перечень специализированных аудиторий и компьютерной техники.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Для проведения лекционных и семинарских занятий: 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– поточные аудитории с </w:t>
      </w:r>
      <w:proofErr w:type="spellStart"/>
      <w:r>
        <w:rPr>
          <w:rFonts w:eastAsia="Calibri"/>
          <w:sz w:val="28"/>
          <w:szCs w:val="28"/>
        </w:rPr>
        <w:t>мультимедийным</w:t>
      </w:r>
      <w:proofErr w:type="spellEnd"/>
      <w:r>
        <w:rPr>
          <w:rFonts w:eastAsia="Calibri"/>
          <w:sz w:val="28"/>
          <w:szCs w:val="28"/>
        </w:rPr>
        <w:t xml:space="preserve"> оборудованием (проектором, экраном, ноутбуком с возможностью выхода в Интернет (лекционные залы № 1, 2)</w:t>
      </w:r>
      <w:proofErr w:type="gramEnd"/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– учебные аудитории с </w:t>
      </w:r>
      <w:proofErr w:type="spellStart"/>
      <w:r>
        <w:rPr>
          <w:rFonts w:eastAsia="Calibri"/>
          <w:sz w:val="28"/>
          <w:szCs w:val="28"/>
        </w:rPr>
        <w:t>мультимедийным</w:t>
      </w:r>
      <w:proofErr w:type="spellEnd"/>
      <w:r>
        <w:rPr>
          <w:rFonts w:eastAsia="Calibri"/>
          <w:sz w:val="28"/>
          <w:szCs w:val="28"/>
        </w:rPr>
        <w:t xml:space="preserve"> оборудованием (проектором, экраном, ноутбуком с возможностью выхода в Интернет (аудитории №№ 121, </w:t>
      </w:r>
      <w:r>
        <w:rPr>
          <w:sz w:val="28"/>
          <w:szCs w:val="28"/>
        </w:rPr>
        <w:t>327, 421, 423,425</w:t>
      </w:r>
      <w:r>
        <w:rPr>
          <w:rFonts w:eastAsia="Calibri"/>
          <w:sz w:val="28"/>
          <w:szCs w:val="28"/>
        </w:rPr>
        <w:t xml:space="preserve">); 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Для самостоятельной работы: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библиотека, читальный зал МГАФК, (работы с учебно-методической литературой: учебники, учебные пособия, научная и специальная литература, периодическая литература);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методический кабинет (аудитория № 426);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кабинет для самостоятельной подготовки студентов (аудитория № 409).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3.3.2. 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eastAsia="Calibri"/>
          <w:sz w:val="28"/>
          <w:szCs w:val="28"/>
        </w:rPr>
        <w:t>LibreOffice</w:t>
      </w:r>
      <w:proofErr w:type="spellEnd"/>
      <w:r>
        <w:rPr>
          <w:rFonts w:eastAsia="Calibri"/>
          <w:sz w:val="28"/>
          <w:szCs w:val="28"/>
        </w:rPr>
        <w:t xml:space="preserve"> или одна из лицензионных версий </w:t>
      </w:r>
      <w:proofErr w:type="spellStart"/>
      <w:r>
        <w:rPr>
          <w:rFonts w:eastAsia="Calibri"/>
          <w:sz w:val="28"/>
          <w:szCs w:val="28"/>
        </w:rPr>
        <w:t>MicrosoftOffice</w:t>
      </w:r>
      <w:proofErr w:type="spellEnd"/>
      <w:r>
        <w:rPr>
          <w:rFonts w:eastAsia="Calibri"/>
          <w:sz w:val="28"/>
          <w:szCs w:val="28"/>
        </w:rPr>
        <w:t>.</w:t>
      </w:r>
    </w:p>
    <w:p w:rsidR="00D26B59" w:rsidRDefault="001547DA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3.3.3. Изучение дисциплин</w:t>
      </w:r>
      <w:r w:rsidR="00D26B59">
        <w:rPr>
          <w:rFonts w:eastAsia="Calibri"/>
          <w:sz w:val="28"/>
          <w:szCs w:val="28"/>
        </w:rPr>
        <w:t xml:space="preserve">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здоровья. Для данной категории аспирантов обеспечен беспрепятственный доступ в учебные помещения Академии, организованы занятия с использованием специального оборудования на первом этаже главного здания.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Для инвалидов и лиц с ограниченными возможностями здоровья по зрению (слепых и слабовидящих обучающихся):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– электронный видео увеличитель "ONYX </w:t>
      </w:r>
      <w:proofErr w:type="spellStart"/>
      <w:r>
        <w:rPr>
          <w:rFonts w:eastAsia="Calibri"/>
          <w:sz w:val="28"/>
          <w:szCs w:val="28"/>
        </w:rPr>
        <w:t>Deskset</w:t>
      </w:r>
      <w:proofErr w:type="spellEnd"/>
      <w:r>
        <w:rPr>
          <w:rFonts w:eastAsia="Calibri"/>
          <w:sz w:val="28"/>
          <w:szCs w:val="28"/>
        </w:rPr>
        <w:t xml:space="preserve"> HD 22 (в полной комплектации);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 портативный компьютер с вводом/выводом шрифтом Брайля и синтезатором речи;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принтер Брайля;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портативное устройство для чтения и увеличения.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Для инвалидов и лиц с ограниченными возможностями здоровья по слуху (слабослышащих и глухих обучающихся):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– акустическая система </w:t>
      </w:r>
      <w:proofErr w:type="spellStart"/>
      <w:r>
        <w:rPr>
          <w:rFonts w:eastAsia="Calibri"/>
          <w:sz w:val="28"/>
          <w:szCs w:val="28"/>
        </w:rPr>
        <w:t>FrontRowtoGo</w:t>
      </w:r>
      <w:proofErr w:type="spellEnd"/>
      <w:r>
        <w:rPr>
          <w:rFonts w:eastAsia="Calibri"/>
          <w:sz w:val="28"/>
          <w:szCs w:val="28"/>
        </w:rPr>
        <w:t xml:space="preserve"> в комплекте (системы свободного звукового поля); «ElBrailleW14J G2;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FM- приёмник ARC с индукционной петлей;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– FM-передатчик AMIGO T31;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– </w:t>
      </w:r>
      <w:proofErr w:type="spellStart"/>
      <w:r>
        <w:rPr>
          <w:rFonts w:eastAsia="Calibri"/>
          <w:sz w:val="28"/>
          <w:szCs w:val="28"/>
        </w:rPr>
        <w:t>радиокласс</w:t>
      </w:r>
      <w:proofErr w:type="spellEnd"/>
      <w:r>
        <w:rPr>
          <w:rFonts w:eastAsia="Calibri"/>
          <w:sz w:val="28"/>
          <w:szCs w:val="28"/>
        </w:rPr>
        <w:t xml:space="preserve"> (</w:t>
      </w:r>
      <w:proofErr w:type="spellStart"/>
      <w:r>
        <w:rPr>
          <w:rFonts w:eastAsia="Calibri"/>
          <w:sz w:val="28"/>
          <w:szCs w:val="28"/>
        </w:rPr>
        <w:t>радиомикрофон</w:t>
      </w:r>
      <w:proofErr w:type="spellEnd"/>
      <w:r>
        <w:rPr>
          <w:rFonts w:eastAsia="Calibri"/>
          <w:sz w:val="28"/>
          <w:szCs w:val="28"/>
        </w:rPr>
        <w:t>) «</w:t>
      </w:r>
      <w:proofErr w:type="spellStart"/>
      <w:r>
        <w:rPr>
          <w:rFonts w:eastAsia="Calibri"/>
          <w:sz w:val="28"/>
          <w:szCs w:val="28"/>
        </w:rPr>
        <w:t>Сонет-РСМ</w:t>
      </w:r>
      <w:proofErr w:type="spellEnd"/>
      <w:r>
        <w:rPr>
          <w:rFonts w:eastAsia="Calibri"/>
          <w:sz w:val="28"/>
          <w:szCs w:val="28"/>
        </w:rPr>
        <w:t>» РМ- 2-1 (заушный индуктор и индукционная петля).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Для инвалидов и лиц с ограниченными возможностями здоровья, имеющих нарушения опорно-двигательного аппарата (обучающиеся с нарушением ОДА и ДЦП): автоматизированное рабочее место (аудитории №№ 120, 122).</w:t>
      </w: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</w:p>
    <w:p w:rsidR="00D26B59" w:rsidRDefault="00D26B59" w:rsidP="00D26B59">
      <w:pPr>
        <w:pStyle w:val="a6"/>
        <w:spacing w:line="276" w:lineRule="auto"/>
        <w:ind w:left="0" w:right="0" w:firstLine="709"/>
        <w:rPr>
          <w:rFonts w:eastAsia="Calibri"/>
          <w:sz w:val="28"/>
          <w:szCs w:val="28"/>
        </w:rPr>
      </w:pPr>
    </w:p>
    <w:p w:rsidR="00D26B59" w:rsidRDefault="00D26B59" w:rsidP="00D26B59">
      <w:pPr>
        <w:jc w:val="both"/>
        <w:rPr>
          <w:rFonts w:eastAsia="Calibri"/>
          <w:sz w:val="28"/>
          <w:szCs w:val="28"/>
        </w:rPr>
      </w:pPr>
    </w:p>
    <w:p w:rsidR="00446764" w:rsidRPr="00446764" w:rsidRDefault="00446764" w:rsidP="00446764">
      <w:pPr>
        <w:ind w:firstLine="709"/>
        <w:jc w:val="center"/>
        <w:rPr>
          <w:rFonts w:ascii="Times New Roman" w:eastAsiaTheme="minorHAnsi" w:hAnsi="Times New Roman" w:cs="Times New Roman"/>
          <w:b/>
          <w:sz w:val="28"/>
          <w:szCs w:val="28"/>
        </w:rPr>
      </w:pPr>
    </w:p>
    <w:p w:rsidR="00EC6817" w:rsidRPr="00446764" w:rsidRDefault="00EC6817" w:rsidP="00EC6817">
      <w:pPr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:rsidR="000F2FC1" w:rsidRPr="00446764" w:rsidRDefault="000F2FC1">
      <w:pPr>
        <w:rPr>
          <w:rFonts w:ascii="Times New Roman" w:hAnsi="Times New Roman" w:cs="Times New Roman"/>
          <w:sz w:val="28"/>
          <w:szCs w:val="28"/>
        </w:rPr>
      </w:pPr>
    </w:p>
    <w:sectPr w:rsidR="000F2FC1" w:rsidRPr="00446764" w:rsidSect="00FC5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84D6D"/>
    <w:multiLevelType w:val="hybridMultilevel"/>
    <w:tmpl w:val="387E9FFA"/>
    <w:lvl w:ilvl="0" w:tplc="ABAC5CC2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EC6817"/>
    <w:rsid w:val="000F2FC1"/>
    <w:rsid w:val="00134AF9"/>
    <w:rsid w:val="001547DA"/>
    <w:rsid w:val="001C5138"/>
    <w:rsid w:val="00216C1C"/>
    <w:rsid w:val="003211AA"/>
    <w:rsid w:val="003D0447"/>
    <w:rsid w:val="0041054E"/>
    <w:rsid w:val="00436556"/>
    <w:rsid w:val="00446764"/>
    <w:rsid w:val="00487673"/>
    <w:rsid w:val="005A1305"/>
    <w:rsid w:val="00621307"/>
    <w:rsid w:val="006421F6"/>
    <w:rsid w:val="00706707"/>
    <w:rsid w:val="008550D8"/>
    <w:rsid w:val="008941AB"/>
    <w:rsid w:val="008D4E33"/>
    <w:rsid w:val="00980D75"/>
    <w:rsid w:val="009C01F5"/>
    <w:rsid w:val="00A346A9"/>
    <w:rsid w:val="00A95441"/>
    <w:rsid w:val="00AA4571"/>
    <w:rsid w:val="00AC099B"/>
    <w:rsid w:val="00B9159E"/>
    <w:rsid w:val="00C2633F"/>
    <w:rsid w:val="00C41A49"/>
    <w:rsid w:val="00C95BEA"/>
    <w:rsid w:val="00CC319B"/>
    <w:rsid w:val="00D26B59"/>
    <w:rsid w:val="00EC6817"/>
    <w:rsid w:val="00F8686A"/>
    <w:rsid w:val="00FC5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706707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semiHidden/>
    <w:rsid w:val="00706707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a5">
    <w:name w:val="Текстовый блок"/>
    <w:uiPriority w:val="99"/>
    <w:rsid w:val="00706707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FF0000"/>
      <w:sz w:val="24"/>
      <w:szCs w:val="24"/>
      <w:u w:color="FF0000"/>
    </w:rPr>
  </w:style>
  <w:style w:type="paragraph" w:styleId="a6">
    <w:name w:val="List Paragraph"/>
    <w:basedOn w:val="a"/>
    <w:uiPriority w:val="34"/>
    <w:qFormat/>
    <w:rsid w:val="00D26B59"/>
    <w:pPr>
      <w:widowControl w:val="0"/>
      <w:autoSpaceDE w:val="0"/>
      <w:autoSpaceDN w:val="0"/>
      <w:spacing w:after="0" w:line="240" w:lineRule="auto"/>
      <w:ind w:left="361" w:right="284" w:firstLine="566"/>
      <w:jc w:val="both"/>
    </w:pPr>
    <w:rPr>
      <w:rFonts w:ascii="Times New Roman" w:eastAsia="Times New Roman" w:hAnsi="Times New Roman" w:cs="Times New Roman"/>
      <w:lang w:eastAsia="en-US"/>
    </w:rPr>
  </w:style>
  <w:style w:type="character" w:styleId="a7">
    <w:name w:val="Hyperlink"/>
    <w:basedOn w:val="a0"/>
    <w:uiPriority w:val="99"/>
    <w:semiHidden/>
    <w:unhideWhenUsed/>
    <w:rsid w:val="00D26B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5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" TargetMode="External"/><Relationship Id="rId13" Type="http://schemas.openxmlformats.org/officeDocument/2006/relationships/hyperlink" Target="http://www.edu.ru" TargetMode="External"/><Relationship Id="rId18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anbook.com" TargetMode="External"/><Relationship Id="rId12" Type="http://schemas.openxmlformats.org/officeDocument/2006/relationships/hyperlink" Target="http://obrnadzor.gov.ru/ru/" TargetMode="External"/><Relationship Id="rId17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sport.gov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elibrary.ru" TargetMode="External"/><Relationship Id="rId11" Type="http://schemas.openxmlformats.org/officeDocument/2006/relationships/hyperlink" Target="https://minobrnauki.gov.ru/" TargetMode="External"/><Relationship Id="rId5" Type="http://schemas.openxmlformats.org/officeDocument/2006/relationships/hyperlink" Target="http://lib.mgafk.ru" TargetMode="External"/><Relationship Id="rId15" Type="http://schemas.openxmlformats.org/officeDocument/2006/relationships/hyperlink" Target="http://fcior.edu.ru" TargetMode="External"/><Relationship Id="rId10" Type="http://schemas.openxmlformats.org/officeDocument/2006/relationships/hyperlink" Target="https://rucont.ru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biblio-online.ru" TargetMode="External"/><Relationship Id="rId14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14</Pages>
  <Words>3488</Words>
  <Characters>19886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nikitina.elenadmitrievna@yandex.ru</dc:creator>
  <cp:keywords/>
  <dc:description/>
  <cp:lastModifiedBy>nikitina.elenadmitrievna@yandex.ru</cp:lastModifiedBy>
  <cp:revision>26</cp:revision>
  <dcterms:created xsi:type="dcterms:W3CDTF">2022-05-25T11:48:00Z</dcterms:created>
  <dcterms:modified xsi:type="dcterms:W3CDTF">2022-05-25T13:26:00Z</dcterms:modified>
</cp:coreProperties>
</file>