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Министерство спорта Российской Федерации</w:t>
      </w:r>
    </w:p>
    <w:p w:rsidR="008233D9" w:rsidRPr="001C34BF" w:rsidRDefault="008233D9" w:rsidP="008233D9">
      <w:pPr>
        <w:widowControl w:val="0"/>
        <w:jc w:val="center"/>
        <w:rPr>
          <w:rFonts w:cs="Tahoma"/>
          <w:b/>
        </w:rPr>
      </w:pP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Федеральное государственное бюджетное образовательное учреждение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высшего образования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«Московская государственная академия физической культуры»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>
        <w:rPr>
          <w:rFonts w:cs="Tahoma"/>
        </w:rPr>
        <w:t>Кафедра теории</w:t>
      </w:r>
      <w:r w:rsidRPr="001C34BF">
        <w:rPr>
          <w:rFonts w:cs="Tahoma"/>
        </w:rPr>
        <w:t xml:space="preserve"> и методик</w:t>
      </w:r>
      <w:r>
        <w:rPr>
          <w:rFonts w:cs="Tahoma"/>
        </w:rPr>
        <w:t>и футбола и хоккея</w:t>
      </w:r>
    </w:p>
    <w:p w:rsidR="00E46F57" w:rsidRPr="00B67A4F" w:rsidRDefault="00E46F57" w:rsidP="00E46F57">
      <w:pPr>
        <w:jc w:val="center"/>
        <w:rPr>
          <w:rFonts w:cs="Tahoma"/>
          <w:b/>
        </w:rPr>
      </w:pPr>
      <w:r w:rsidRPr="00B67A4F">
        <w:rPr>
          <w:rFonts w:cs="Tahoma"/>
          <w:b/>
        </w:rPr>
        <w:t xml:space="preserve"> </w:t>
      </w:r>
    </w:p>
    <w:p w:rsidR="00E46F57" w:rsidRPr="00B67A4F" w:rsidRDefault="00E46F57" w:rsidP="00E46F57">
      <w:pPr>
        <w:jc w:val="center"/>
        <w:rPr>
          <w:rFonts w:ascii="New" w:hAnsi="New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966D1" w:rsidRPr="006723FE" w:rsidTr="00D9295F">
        <w:tc>
          <w:tcPr>
            <w:tcW w:w="4928" w:type="dxa"/>
            <w:hideMark/>
          </w:tcPr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СОГЛАСОВАНО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Начальник Учебно-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 xml:space="preserve">методического управления 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proofErr w:type="spellStart"/>
            <w:r w:rsidRPr="006723FE">
              <w:rPr>
                <w:rFonts w:cs="Tahoma"/>
              </w:rPr>
              <w:t>к.п.н</w:t>
            </w:r>
            <w:proofErr w:type="spellEnd"/>
            <w:r w:rsidRPr="006723FE">
              <w:rPr>
                <w:rFonts w:cs="Tahoma"/>
              </w:rPr>
              <w:t>. А.С. Солнцева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________________________________</w:t>
            </w:r>
          </w:p>
          <w:p w:rsidR="00A966D1" w:rsidRPr="006723FE" w:rsidRDefault="00A966D1" w:rsidP="00CB392B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«</w:t>
            </w:r>
            <w:r w:rsidR="00CB392B" w:rsidRPr="006723FE">
              <w:rPr>
                <w:rFonts w:cs="Tahoma"/>
              </w:rPr>
              <w:t>16</w:t>
            </w:r>
            <w:r w:rsidRPr="006723FE">
              <w:rPr>
                <w:rFonts w:cs="Tahoma"/>
              </w:rPr>
              <w:t xml:space="preserve">» </w:t>
            </w:r>
            <w:r w:rsidR="00CB392B" w:rsidRPr="006723FE">
              <w:rPr>
                <w:rFonts w:cs="Tahoma"/>
              </w:rPr>
              <w:t>ноября</w:t>
            </w:r>
            <w:r w:rsidRPr="006723FE">
              <w:rPr>
                <w:rFonts w:cs="Tahoma"/>
              </w:rPr>
              <w:t xml:space="preserve"> 2021 г.</w:t>
            </w:r>
          </w:p>
        </w:tc>
        <w:tc>
          <w:tcPr>
            <w:tcW w:w="4643" w:type="dxa"/>
            <w:hideMark/>
          </w:tcPr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УТВЕРЖДАЮ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Председатель УМК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проректор по учебной работе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 xml:space="preserve"> </w:t>
            </w:r>
            <w:proofErr w:type="spellStart"/>
            <w:r w:rsidRPr="006723FE">
              <w:rPr>
                <w:rFonts w:cs="Tahoma"/>
              </w:rPr>
              <w:t>к.п.н</w:t>
            </w:r>
            <w:proofErr w:type="spellEnd"/>
            <w:r w:rsidRPr="006723FE">
              <w:rPr>
                <w:rFonts w:cs="Tahoma"/>
              </w:rPr>
              <w:t>., профессор А.Н Таланцев</w:t>
            </w:r>
          </w:p>
          <w:p w:rsidR="00A966D1" w:rsidRPr="006723FE" w:rsidRDefault="00A966D1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______________________________</w:t>
            </w:r>
          </w:p>
          <w:p w:rsidR="00A966D1" w:rsidRPr="006723FE" w:rsidRDefault="00CB392B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«16» ноября 2021 г.</w:t>
            </w:r>
            <w:r w:rsidR="00A966D1" w:rsidRPr="006723FE">
              <w:rPr>
                <w:rFonts w:cs="Tahoma"/>
              </w:rPr>
              <w:t xml:space="preserve"> </w:t>
            </w:r>
          </w:p>
        </w:tc>
      </w:tr>
    </w:tbl>
    <w:p w:rsidR="00E46F57" w:rsidRPr="006723FE" w:rsidRDefault="00E46F57" w:rsidP="00E46F57">
      <w:pPr>
        <w:jc w:val="center"/>
        <w:rPr>
          <w:rFonts w:ascii="New" w:hAnsi="New" w:cs="Tahoma"/>
        </w:rPr>
      </w:pPr>
    </w:p>
    <w:p w:rsidR="00E46F57" w:rsidRDefault="00E46F57" w:rsidP="00E46F57">
      <w:pPr>
        <w:jc w:val="center"/>
        <w:rPr>
          <w:rFonts w:ascii="New" w:hAnsi="New" w:cs="Tahoma"/>
          <w:b/>
        </w:rPr>
      </w:pPr>
    </w:p>
    <w:p w:rsidR="00870890" w:rsidRDefault="00870890" w:rsidP="00D91369">
      <w:pPr>
        <w:spacing w:after="240"/>
        <w:jc w:val="center"/>
        <w:rPr>
          <w:b/>
        </w:rPr>
      </w:pPr>
      <w:r>
        <w:rPr>
          <w:b/>
        </w:rPr>
        <w:t>РАБОЧАЯ ПРОГРАММА ДИСЦИПЛИНЫ</w:t>
      </w:r>
    </w:p>
    <w:p w:rsidR="00711160" w:rsidRPr="006723FE" w:rsidRDefault="00954ED6" w:rsidP="006723FE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«</w:t>
      </w:r>
      <w:r w:rsidR="00711160" w:rsidRPr="008533E1">
        <w:rPr>
          <w:rFonts w:cs="Tahoma"/>
          <w:b/>
          <w:sz w:val="28"/>
          <w:szCs w:val="28"/>
        </w:rPr>
        <w:t>Нормативно-правовые отношения в футболе и хоккее</w:t>
      </w:r>
      <w:r>
        <w:rPr>
          <w:rFonts w:cs="Tahoma"/>
          <w:b/>
          <w:sz w:val="28"/>
          <w:szCs w:val="28"/>
        </w:rPr>
        <w:t>»</w:t>
      </w:r>
    </w:p>
    <w:p w:rsidR="00870890" w:rsidRDefault="00D40751" w:rsidP="00870890">
      <w:pPr>
        <w:jc w:val="center"/>
        <w:rPr>
          <w:b/>
        </w:rPr>
      </w:pPr>
      <w:r>
        <w:rPr>
          <w:b/>
        </w:rPr>
        <w:t>Б</w:t>
      </w:r>
      <w:proofErr w:type="gramStart"/>
      <w:r w:rsidR="00711160">
        <w:rPr>
          <w:b/>
        </w:rPr>
        <w:t>1.В.ДВ</w:t>
      </w:r>
      <w:proofErr w:type="gramEnd"/>
      <w:r w:rsidR="00711160">
        <w:rPr>
          <w:b/>
        </w:rPr>
        <w:t>.05.02</w:t>
      </w:r>
    </w:p>
    <w:p w:rsidR="008233D9" w:rsidRPr="008533E1" w:rsidRDefault="008233D9" w:rsidP="008533E1">
      <w:pPr>
        <w:rPr>
          <w:b/>
          <w:sz w:val="28"/>
          <w:szCs w:val="28"/>
        </w:rPr>
      </w:pPr>
    </w:p>
    <w:p w:rsidR="00870890" w:rsidRPr="00B67A4F" w:rsidRDefault="00870890" w:rsidP="00870890">
      <w:pPr>
        <w:jc w:val="center"/>
        <w:rPr>
          <w:b/>
        </w:rPr>
      </w:pPr>
      <w:r w:rsidRPr="00B67A4F">
        <w:rPr>
          <w:b/>
        </w:rPr>
        <w:t xml:space="preserve">Направление подготовки </w:t>
      </w:r>
    </w:p>
    <w:p w:rsidR="00870890" w:rsidRPr="00B67A4F" w:rsidRDefault="00870890" w:rsidP="00870890">
      <w:pPr>
        <w:jc w:val="center"/>
      </w:pPr>
      <w:r w:rsidRPr="00B67A4F">
        <w:t>49.03.04</w:t>
      </w:r>
      <w:r w:rsidRPr="00B67A4F">
        <w:rPr>
          <w:b/>
          <w:i/>
        </w:rPr>
        <w:t xml:space="preserve"> </w:t>
      </w:r>
      <w:r w:rsidRPr="00B67A4F">
        <w:t>СПОРТ</w:t>
      </w:r>
    </w:p>
    <w:p w:rsidR="00870890" w:rsidRDefault="00870890" w:rsidP="00870890">
      <w:pPr>
        <w:jc w:val="center"/>
        <w:rPr>
          <w:b/>
        </w:rPr>
      </w:pPr>
    </w:p>
    <w:p w:rsidR="00870890" w:rsidRPr="00B67A4F" w:rsidRDefault="00870890" w:rsidP="00870890">
      <w:pPr>
        <w:jc w:val="center"/>
        <w:rPr>
          <w:b/>
        </w:rPr>
      </w:pPr>
      <w:r>
        <w:rPr>
          <w:b/>
        </w:rPr>
        <w:t>ОПОП</w:t>
      </w:r>
    </w:p>
    <w:p w:rsidR="004B16E8" w:rsidRPr="00856700" w:rsidRDefault="00856700" w:rsidP="004B16E8">
      <w:pPr>
        <w:widowControl w:val="0"/>
        <w:ind w:left="426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«</w:t>
      </w:r>
      <w:r w:rsidR="004B16E8" w:rsidRPr="00856700">
        <w:rPr>
          <w:b/>
          <w:i/>
          <w:lang w:eastAsia="en-US"/>
        </w:rPr>
        <w:t>Управление спортивной подготовкой в футболе и хоккее</w:t>
      </w:r>
      <w:r>
        <w:rPr>
          <w:b/>
          <w:i/>
          <w:lang w:eastAsia="en-US"/>
        </w:rPr>
        <w:t>»</w:t>
      </w:r>
    </w:p>
    <w:p w:rsidR="008E2E51" w:rsidRDefault="008E2E51" w:rsidP="00E46F57">
      <w:pPr>
        <w:jc w:val="center"/>
        <w:rPr>
          <w:b/>
        </w:rPr>
      </w:pPr>
    </w:p>
    <w:p w:rsidR="00870890" w:rsidRPr="004B16E8" w:rsidRDefault="00870890" w:rsidP="00870890">
      <w:pPr>
        <w:widowControl w:val="0"/>
        <w:jc w:val="center"/>
        <w:rPr>
          <w:rFonts w:ascii="Calibri" w:hAnsi="Calibri"/>
          <w:lang w:eastAsia="en-US"/>
        </w:rPr>
      </w:pPr>
      <w:r w:rsidRPr="004B16E8">
        <w:rPr>
          <w:lang w:eastAsia="en-US"/>
        </w:rPr>
        <w:t>Факультет магистерской подготовки</w:t>
      </w:r>
    </w:p>
    <w:p w:rsidR="00870890" w:rsidRPr="004B16E8" w:rsidRDefault="00870890" w:rsidP="00870890">
      <w:pPr>
        <w:widowControl w:val="0"/>
        <w:jc w:val="center"/>
        <w:rPr>
          <w:rFonts w:cs="Tahoma"/>
          <w:i/>
        </w:rPr>
      </w:pPr>
    </w:p>
    <w:p w:rsidR="00870890" w:rsidRDefault="00870890" w:rsidP="00870890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 xml:space="preserve">Форма обучения </w:t>
      </w:r>
    </w:p>
    <w:p w:rsidR="00870890" w:rsidRPr="00F8713F" w:rsidRDefault="00870890" w:rsidP="00870890">
      <w:pPr>
        <w:widowControl w:val="0"/>
        <w:jc w:val="center"/>
        <w:rPr>
          <w:rFonts w:cs="Tahoma"/>
        </w:rPr>
      </w:pPr>
      <w:r w:rsidRPr="00F8713F">
        <w:rPr>
          <w:rFonts w:cs="Tahoma"/>
        </w:rPr>
        <w:t>очная/заочная</w:t>
      </w:r>
    </w:p>
    <w:p w:rsidR="00870890" w:rsidRPr="00B67A4F" w:rsidRDefault="00870890" w:rsidP="00E46F57">
      <w:pPr>
        <w:jc w:val="center"/>
      </w:pPr>
    </w:p>
    <w:p w:rsidR="00E46F57" w:rsidRPr="00B67A4F" w:rsidRDefault="00E46F57" w:rsidP="00E46F57">
      <w:pPr>
        <w:rPr>
          <w:b/>
        </w:rPr>
      </w:pPr>
    </w:p>
    <w:p w:rsidR="00E46F57" w:rsidRPr="00B67A4F" w:rsidRDefault="00E46F57" w:rsidP="00E46F57">
      <w:pPr>
        <w:jc w:val="center"/>
        <w:rPr>
          <w:rFonts w:ascii="New" w:hAnsi="New" w:cs="Tahoma"/>
          <w:b/>
        </w:rPr>
      </w:pPr>
    </w:p>
    <w:p w:rsidR="00E46F57" w:rsidRPr="00B67A4F" w:rsidRDefault="00E46F57" w:rsidP="00E46F57">
      <w:pPr>
        <w:jc w:val="center"/>
        <w:rPr>
          <w:rFonts w:ascii="New" w:hAnsi="New" w:cs="Tahoma"/>
          <w:b/>
        </w:rPr>
      </w:pPr>
    </w:p>
    <w:p w:rsidR="00607135" w:rsidRPr="00B67A4F" w:rsidRDefault="00607135" w:rsidP="00E46F57">
      <w:pPr>
        <w:jc w:val="center"/>
        <w:rPr>
          <w:rFonts w:ascii="New" w:hAnsi="New" w:cs="Tahoma"/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EF3844" w:rsidRPr="001C34BF" w:rsidTr="00D9295F">
        <w:tc>
          <w:tcPr>
            <w:tcW w:w="3510" w:type="dxa"/>
          </w:tcPr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СОГЛАСОВАНО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Courier New"/>
              </w:rPr>
            </w:pPr>
            <w:r w:rsidRPr="006723FE">
              <w:rPr>
                <w:rFonts w:cs="Courier New"/>
              </w:rPr>
              <w:t>Декан факультета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6723FE">
              <w:rPr>
                <w:rFonts w:cs="Courier New"/>
              </w:rPr>
              <w:t>магистерской подготовки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6723FE">
              <w:rPr>
                <w:rFonts w:cs="Courier New"/>
                <w:lang w:eastAsia="en-US"/>
              </w:rPr>
              <w:t>к.</w:t>
            </w:r>
            <w:r w:rsidR="00C47F6B" w:rsidRPr="006723FE">
              <w:rPr>
                <w:rFonts w:cs="Courier New"/>
                <w:lang w:eastAsia="en-US"/>
              </w:rPr>
              <w:t xml:space="preserve"> </w:t>
            </w:r>
            <w:r w:rsidRPr="006723FE">
              <w:rPr>
                <w:rFonts w:cs="Courier New"/>
                <w:lang w:eastAsia="en-US"/>
              </w:rPr>
              <w:t>фарм.</w:t>
            </w:r>
            <w:r w:rsidR="00C47F6B" w:rsidRPr="006723FE">
              <w:rPr>
                <w:rFonts w:cs="Courier New"/>
                <w:lang w:eastAsia="en-US"/>
              </w:rPr>
              <w:t xml:space="preserve"> </w:t>
            </w:r>
            <w:r w:rsidRPr="006723FE">
              <w:rPr>
                <w:rFonts w:cs="Courier New"/>
                <w:lang w:eastAsia="en-US"/>
              </w:rPr>
              <w:t xml:space="preserve">наук, доцент 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6723FE">
              <w:rPr>
                <w:rFonts w:cs="Courier New"/>
                <w:lang w:eastAsia="en-US"/>
              </w:rPr>
              <w:t xml:space="preserve">Н.А. Вощинина 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:rsidR="00EF3844" w:rsidRPr="006723FE" w:rsidRDefault="00EF3844" w:rsidP="00073209">
            <w:pPr>
              <w:widowControl w:val="0"/>
              <w:ind w:firstLine="745"/>
              <w:rPr>
                <w:rFonts w:cs="Tahoma"/>
              </w:rPr>
            </w:pPr>
            <w:r w:rsidRPr="006723FE">
              <w:rPr>
                <w:rFonts w:cs="Tahoma"/>
              </w:rPr>
              <w:t>_________________</w:t>
            </w:r>
          </w:p>
          <w:p w:rsidR="00EF3844" w:rsidRPr="006723FE" w:rsidRDefault="00CB392B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«16» ноября 2021 г.</w:t>
            </w:r>
          </w:p>
        </w:tc>
        <w:tc>
          <w:tcPr>
            <w:tcW w:w="2835" w:type="dxa"/>
          </w:tcPr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3240" w:type="dxa"/>
          </w:tcPr>
          <w:p w:rsidR="00EF3844" w:rsidRPr="006723FE" w:rsidRDefault="00EF3844" w:rsidP="00D9295F">
            <w:pPr>
              <w:widowControl w:val="0"/>
              <w:ind w:left="-29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Программа рассмотрена и одобрена на заседании кафедры (протокол №</w:t>
            </w:r>
            <w:r w:rsidR="00CB392B" w:rsidRPr="006723FE">
              <w:rPr>
                <w:rFonts w:cs="Tahoma"/>
              </w:rPr>
              <w:t>2</w:t>
            </w:r>
            <w:r w:rsidRPr="006723FE">
              <w:rPr>
                <w:rFonts w:cs="Tahoma"/>
              </w:rPr>
              <w:t xml:space="preserve">, от </w:t>
            </w:r>
          </w:p>
          <w:p w:rsidR="00EF3844" w:rsidRPr="006723FE" w:rsidRDefault="009238FC" w:rsidP="00D9295F">
            <w:pPr>
              <w:widowControl w:val="0"/>
              <w:ind w:left="-29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«</w:t>
            </w:r>
            <w:r w:rsidR="00CB392B" w:rsidRPr="006723FE">
              <w:rPr>
                <w:rFonts w:cs="Tahoma"/>
              </w:rPr>
              <w:t>25</w:t>
            </w:r>
            <w:r w:rsidR="00924E85" w:rsidRPr="006723FE">
              <w:rPr>
                <w:rFonts w:cs="Tahoma"/>
              </w:rPr>
              <w:t xml:space="preserve">» </w:t>
            </w:r>
            <w:r w:rsidR="00CB392B" w:rsidRPr="006723FE">
              <w:rPr>
                <w:rFonts w:cs="Tahoma"/>
              </w:rPr>
              <w:t xml:space="preserve">октября </w:t>
            </w:r>
            <w:r w:rsidRPr="006723FE">
              <w:rPr>
                <w:rFonts w:cs="Tahoma"/>
              </w:rPr>
              <w:t>202</w:t>
            </w:r>
            <w:r w:rsidR="00CB392B" w:rsidRPr="006723FE">
              <w:rPr>
                <w:rFonts w:cs="Tahoma"/>
              </w:rPr>
              <w:t>1</w:t>
            </w:r>
            <w:r w:rsidR="00EF3844" w:rsidRPr="006723FE">
              <w:rPr>
                <w:rFonts w:cs="Tahoma"/>
              </w:rPr>
              <w:t>)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 xml:space="preserve"> заведующий кафедрой, </w:t>
            </w:r>
            <w:proofErr w:type="spellStart"/>
            <w:r w:rsidRPr="006723FE">
              <w:rPr>
                <w:rFonts w:cs="Tahoma"/>
              </w:rPr>
              <w:t>к.п.н</w:t>
            </w:r>
            <w:proofErr w:type="spellEnd"/>
            <w:r w:rsidRPr="006723FE">
              <w:rPr>
                <w:rFonts w:cs="Tahoma"/>
              </w:rPr>
              <w:t xml:space="preserve">., А.В. Портнов 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</w:rPr>
            </w:pPr>
            <w:r w:rsidRPr="006723FE">
              <w:rPr>
                <w:rFonts w:cs="Tahoma"/>
              </w:rPr>
              <w:t>________________________</w:t>
            </w:r>
          </w:p>
          <w:p w:rsidR="00EF3844" w:rsidRPr="006723FE" w:rsidRDefault="00EF3844" w:rsidP="00D9295F">
            <w:pPr>
              <w:widowControl w:val="0"/>
              <w:jc w:val="center"/>
              <w:rPr>
                <w:rFonts w:cs="Tahoma"/>
              </w:rPr>
            </w:pPr>
          </w:p>
        </w:tc>
      </w:tr>
    </w:tbl>
    <w:p w:rsidR="00607135" w:rsidRPr="00B67A4F" w:rsidRDefault="00607135" w:rsidP="00EF3844">
      <w:pPr>
        <w:rPr>
          <w:rFonts w:ascii="New" w:hAnsi="New" w:cs="Tahoma"/>
          <w:b/>
        </w:rPr>
      </w:pPr>
    </w:p>
    <w:p w:rsidR="00954ED6" w:rsidRDefault="00954ED6" w:rsidP="00E46F57">
      <w:pPr>
        <w:jc w:val="center"/>
        <w:rPr>
          <w:b/>
        </w:rPr>
      </w:pPr>
    </w:p>
    <w:p w:rsidR="00954ED6" w:rsidRDefault="00954ED6" w:rsidP="00E46F57">
      <w:pPr>
        <w:jc w:val="center"/>
        <w:rPr>
          <w:b/>
        </w:rPr>
      </w:pPr>
    </w:p>
    <w:p w:rsidR="00954ED6" w:rsidRDefault="00954ED6" w:rsidP="00E46F57">
      <w:pPr>
        <w:jc w:val="center"/>
        <w:rPr>
          <w:b/>
        </w:rPr>
      </w:pPr>
    </w:p>
    <w:p w:rsidR="00E46F57" w:rsidRPr="00B67A4F" w:rsidRDefault="00E46F57" w:rsidP="00E46F57">
      <w:pPr>
        <w:jc w:val="center"/>
        <w:rPr>
          <w:b/>
        </w:rPr>
      </w:pPr>
      <w:proofErr w:type="spellStart"/>
      <w:r w:rsidRPr="00B67A4F">
        <w:rPr>
          <w:b/>
        </w:rPr>
        <w:t>Малаховка</w:t>
      </w:r>
      <w:proofErr w:type="spellEnd"/>
      <w:r w:rsidRPr="00B67A4F">
        <w:rPr>
          <w:b/>
        </w:rPr>
        <w:t>, 20</w:t>
      </w:r>
      <w:r w:rsidR="00A639E3" w:rsidRPr="00B67A4F">
        <w:rPr>
          <w:b/>
        </w:rPr>
        <w:t>2</w:t>
      </w:r>
      <w:r w:rsidR="00791317" w:rsidRPr="00B67A4F">
        <w:rPr>
          <w:b/>
        </w:rPr>
        <w:t>1</w:t>
      </w:r>
    </w:p>
    <w:p w:rsidR="00E46F57" w:rsidRPr="00B67A4F" w:rsidRDefault="00E46F57" w:rsidP="00E46F57">
      <w:pPr>
        <w:jc w:val="center"/>
        <w:rPr>
          <w:b/>
        </w:rPr>
      </w:pPr>
      <w:r w:rsidRPr="00B67A4F">
        <w:rPr>
          <w:b/>
        </w:rPr>
        <w:br w:type="page"/>
      </w:r>
    </w:p>
    <w:p w:rsidR="00F618BD" w:rsidRPr="007F306E" w:rsidRDefault="00B50420" w:rsidP="00C15079">
      <w:pPr>
        <w:ind w:firstLine="426"/>
        <w:jc w:val="both"/>
      </w:pPr>
      <w:r w:rsidRPr="007F306E">
        <w:lastRenderedPageBreak/>
        <w:t xml:space="preserve">Рабочая программа разработана в соответствии с </w:t>
      </w:r>
      <w:r w:rsidR="00354335" w:rsidRPr="007F306E">
        <w:t>ФГОС ВО – магистратура по направлению подготовки 49.04.03 Спорт, утвержденным п</w:t>
      </w:r>
      <w:r w:rsidR="00E92B24" w:rsidRPr="007F306E">
        <w:t>риказом Министерства образования и науки РФ от 19 сентября 2017 г. № 947</w:t>
      </w:r>
      <w:r w:rsidR="00354335" w:rsidRPr="007F306E">
        <w:t>.</w:t>
      </w:r>
    </w:p>
    <w:p w:rsidR="00C15079" w:rsidRPr="007F306E" w:rsidRDefault="00C15079" w:rsidP="00C15079">
      <w:pPr>
        <w:ind w:firstLine="426"/>
        <w:jc w:val="both"/>
      </w:pPr>
    </w:p>
    <w:p w:rsidR="00354335" w:rsidRDefault="00354335" w:rsidP="00C15079">
      <w:pPr>
        <w:ind w:firstLine="426"/>
        <w:jc w:val="both"/>
        <w:rPr>
          <w:color w:val="333333"/>
        </w:rPr>
      </w:pPr>
    </w:p>
    <w:p w:rsidR="00354335" w:rsidRDefault="00354335" w:rsidP="00C15079">
      <w:pPr>
        <w:ind w:firstLine="426"/>
        <w:jc w:val="both"/>
        <w:rPr>
          <w:color w:val="333333"/>
        </w:rPr>
      </w:pPr>
    </w:p>
    <w:p w:rsidR="00354335" w:rsidRDefault="00354335" w:rsidP="00C15079">
      <w:pPr>
        <w:ind w:firstLine="426"/>
        <w:jc w:val="both"/>
        <w:rPr>
          <w:color w:val="333333"/>
        </w:rPr>
      </w:pPr>
    </w:p>
    <w:p w:rsidR="00354335" w:rsidRDefault="00354335" w:rsidP="00C15079">
      <w:pPr>
        <w:ind w:firstLine="426"/>
        <w:jc w:val="both"/>
        <w:rPr>
          <w:color w:val="333333"/>
        </w:rPr>
      </w:pPr>
    </w:p>
    <w:p w:rsidR="00354335" w:rsidRDefault="00354335" w:rsidP="007F306E">
      <w:pPr>
        <w:jc w:val="both"/>
        <w:rPr>
          <w:color w:val="333333"/>
        </w:rPr>
      </w:pPr>
    </w:p>
    <w:p w:rsidR="00354335" w:rsidRDefault="00354335" w:rsidP="00C15079">
      <w:pPr>
        <w:ind w:firstLine="426"/>
        <w:jc w:val="both"/>
        <w:rPr>
          <w:color w:val="333333"/>
        </w:rPr>
      </w:pPr>
    </w:p>
    <w:p w:rsidR="00354335" w:rsidRPr="00B67A4F" w:rsidRDefault="00354335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spacing w:line="360" w:lineRule="auto"/>
        <w:jc w:val="both"/>
        <w:rPr>
          <w:b/>
        </w:rPr>
      </w:pPr>
      <w:r w:rsidRPr="00B67A4F">
        <w:rPr>
          <w:b/>
        </w:rPr>
        <w:t>Составитель рабочей программы:</w:t>
      </w:r>
    </w:p>
    <w:p w:rsidR="00C15079" w:rsidRPr="00B67A4F" w:rsidRDefault="00C15079" w:rsidP="00C15079">
      <w:pPr>
        <w:jc w:val="both"/>
      </w:pPr>
    </w:p>
    <w:p w:rsidR="00C15079" w:rsidRPr="00B67A4F" w:rsidRDefault="00ED3E0E" w:rsidP="00C15079">
      <w:pPr>
        <w:jc w:val="both"/>
      </w:pPr>
      <w:r>
        <w:t xml:space="preserve">Иванов О. </w:t>
      </w:r>
      <w:proofErr w:type="gramStart"/>
      <w:r>
        <w:t>Н.</w:t>
      </w:r>
      <w:r w:rsidR="00842DA7">
        <w:t xml:space="preserve"> </w:t>
      </w:r>
      <w:r>
        <w:t>,</w:t>
      </w:r>
      <w:proofErr w:type="spellStart"/>
      <w:proofErr w:type="gramEnd"/>
      <w:r>
        <w:t>к.п.н</w:t>
      </w:r>
      <w:proofErr w:type="spellEnd"/>
      <w:r>
        <w:t>.,</w:t>
      </w:r>
      <w:r w:rsidR="00842DA7">
        <w:t xml:space="preserve"> </w:t>
      </w:r>
      <w:r w:rsidR="00C15079" w:rsidRPr="00B67A4F">
        <w:t>доцент</w:t>
      </w:r>
      <w:r>
        <w:t xml:space="preserve"> </w:t>
      </w:r>
      <w:r w:rsidR="00842DA7">
        <w:t xml:space="preserve">                                                                               </w:t>
      </w:r>
      <w:r w:rsidR="00C15079" w:rsidRPr="00B67A4F">
        <w:t>_______________</w:t>
      </w:r>
    </w:p>
    <w:p w:rsidR="00C15079" w:rsidRPr="00B67A4F" w:rsidRDefault="00842DA7" w:rsidP="00C15079">
      <w:pPr>
        <w:jc w:val="both"/>
      </w:pPr>
      <w:r>
        <w:t xml:space="preserve">  </w:t>
      </w:r>
    </w:p>
    <w:p w:rsidR="00C15079" w:rsidRPr="00B67A4F" w:rsidRDefault="003D5C6C" w:rsidP="00842DA7">
      <w:pPr>
        <w:jc w:val="both"/>
      </w:pPr>
      <w:r>
        <w:t>Шишков И.Ю.</w:t>
      </w:r>
      <w:r w:rsidRPr="003D5C6C">
        <w:t xml:space="preserve"> </w:t>
      </w:r>
      <w:proofErr w:type="spellStart"/>
      <w:r>
        <w:t>к.п.н</w:t>
      </w:r>
      <w:proofErr w:type="spellEnd"/>
      <w:r>
        <w:t>.,</w:t>
      </w:r>
      <w:r w:rsidR="00842DA7">
        <w:t xml:space="preserve"> </w:t>
      </w:r>
      <w:r w:rsidRPr="00B67A4F">
        <w:t>доцент</w:t>
      </w:r>
      <w:r>
        <w:t xml:space="preserve"> </w:t>
      </w:r>
      <w:r w:rsidR="00842DA7">
        <w:t xml:space="preserve"> </w:t>
      </w:r>
      <w:r w:rsidRPr="00B67A4F">
        <w:t xml:space="preserve"> </w:t>
      </w:r>
      <w:r>
        <w:t xml:space="preserve">                                                                           _______________</w:t>
      </w:r>
    </w:p>
    <w:p w:rsidR="00C15079" w:rsidRPr="00B67A4F" w:rsidRDefault="00C15079" w:rsidP="00C15079">
      <w:pPr>
        <w:rPr>
          <w:rFonts w:cs="Tahoma"/>
          <w:b/>
        </w:rPr>
      </w:pPr>
    </w:p>
    <w:p w:rsidR="00C15079" w:rsidRPr="00B67A4F" w:rsidRDefault="00C15079" w:rsidP="00C15079">
      <w:pPr>
        <w:widowControl w:val="0"/>
        <w:jc w:val="both"/>
        <w:rPr>
          <w:b/>
          <w:iCs/>
        </w:rPr>
      </w:pPr>
      <w:r w:rsidRPr="00B67A4F">
        <w:rPr>
          <w:b/>
          <w:iCs/>
        </w:rPr>
        <w:t>Рецензенты:</w:t>
      </w:r>
    </w:p>
    <w:p w:rsidR="00C15079" w:rsidRPr="00B67A4F" w:rsidRDefault="00C15079" w:rsidP="00C15079">
      <w:pPr>
        <w:widowControl w:val="0"/>
        <w:jc w:val="both"/>
        <w:rPr>
          <w:b/>
          <w:iCs/>
        </w:rPr>
      </w:pPr>
    </w:p>
    <w:p w:rsidR="003C4C0D" w:rsidRDefault="00C15079" w:rsidP="003C4C0D">
      <w:pPr>
        <w:pStyle w:val="1"/>
        <w:spacing w:before="150"/>
        <w:rPr>
          <w:i w:val="0"/>
          <w:color w:val="000000" w:themeColor="text1"/>
        </w:rPr>
      </w:pPr>
      <w:r w:rsidRPr="003C4C0D">
        <w:rPr>
          <w:bCs/>
          <w:i w:val="0"/>
          <w:color w:val="000000" w:themeColor="text1"/>
        </w:rPr>
        <w:t>Починкин А. В.</w:t>
      </w:r>
      <w:r w:rsidR="003C4C0D">
        <w:rPr>
          <w:i w:val="0"/>
          <w:color w:val="000000" w:themeColor="text1"/>
        </w:rPr>
        <w:t>,</w:t>
      </w:r>
    </w:p>
    <w:p w:rsidR="00C15079" w:rsidRPr="003C4C0D" w:rsidRDefault="003C4C0D" w:rsidP="003C4C0D">
      <w:pPr>
        <w:pStyle w:val="1"/>
        <w:rPr>
          <w:i w:val="0"/>
          <w:color w:val="000000" w:themeColor="text1"/>
        </w:rPr>
      </w:pPr>
      <w:proofErr w:type="spellStart"/>
      <w:r w:rsidRPr="003C4C0D">
        <w:rPr>
          <w:i w:val="0"/>
          <w:color w:val="000000" w:themeColor="text1"/>
        </w:rPr>
        <w:t>д.п.н</w:t>
      </w:r>
      <w:proofErr w:type="spellEnd"/>
      <w:r w:rsidRPr="003C4C0D">
        <w:rPr>
          <w:i w:val="0"/>
          <w:color w:val="000000" w:themeColor="text1"/>
        </w:rPr>
        <w:t>.,</w:t>
      </w:r>
      <w:r>
        <w:rPr>
          <w:i w:val="0"/>
          <w:color w:val="000000" w:themeColor="text1"/>
        </w:rPr>
        <w:t xml:space="preserve"> </w:t>
      </w:r>
      <w:r w:rsidR="00C15079" w:rsidRPr="003C4C0D">
        <w:rPr>
          <w:i w:val="0"/>
          <w:color w:val="000000" w:themeColor="text1"/>
        </w:rPr>
        <w:t>профессор</w:t>
      </w:r>
      <w:r w:rsidR="00842DA7">
        <w:rPr>
          <w:i w:val="0"/>
          <w:color w:val="000000" w:themeColor="text1"/>
        </w:rPr>
        <w:t xml:space="preserve">                                                                                                 </w:t>
      </w:r>
      <w:r w:rsidRPr="003C4C0D">
        <w:rPr>
          <w:i w:val="0"/>
          <w:color w:val="000000" w:themeColor="text1"/>
        </w:rPr>
        <w:t xml:space="preserve"> </w:t>
      </w:r>
      <w:r w:rsidRPr="003C4C0D">
        <w:rPr>
          <w:color w:val="000000" w:themeColor="text1"/>
        </w:rPr>
        <w:t>_______________</w:t>
      </w:r>
    </w:p>
    <w:p w:rsidR="00C15079" w:rsidRPr="003C4C0D" w:rsidRDefault="00C15079" w:rsidP="00C15079">
      <w:pPr>
        <w:widowControl w:val="0"/>
        <w:jc w:val="both"/>
        <w:rPr>
          <w:color w:val="000000" w:themeColor="text1"/>
        </w:rPr>
      </w:pPr>
      <w:r w:rsidRPr="003C4C0D">
        <w:rPr>
          <w:color w:val="000000" w:themeColor="text1"/>
        </w:rPr>
        <w:t xml:space="preserve"> </w:t>
      </w:r>
    </w:p>
    <w:p w:rsidR="003C4C0D" w:rsidRDefault="003C4C0D" w:rsidP="00C15079">
      <w:pPr>
        <w:widowControl w:val="0"/>
        <w:jc w:val="both"/>
      </w:pPr>
      <w:r>
        <w:t>Рогачев Д. И,</w:t>
      </w:r>
    </w:p>
    <w:p w:rsidR="00C15079" w:rsidRPr="00B67A4F" w:rsidRDefault="00C15079" w:rsidP="00C15079">
      <w:pPr>
        <w:widowControl w:val="0"/>
        <w:jc w:val="both"/>
      </w:pPr>
      <w:proofErr w:type="spellStart"/>
      <w:r w:rsidRPr="00B67A4F">
        <w:t>к.ю.н</w:t>
      </w:r>
      <w:proofErr w:type="spellEnd"/>
      <w:r w:rsidRPr="00B67A4F">
        <w:t>., доцент</w:t>
      </w:r>
      <w:r w:rsidR="00842DA7">
        <w:t xml:space="preserve">                                                                                                       </w:t>
      </w:r>
      <w:r w:rsidR="003C4C0D">
        <w:t xml:space="preserve"> </w:t>
      </w:r>
      <w:r w:rsidR="003C4C0D" w:rsidRPr="00B67A4F">
        <w:t>_______________</w:t>
      </w: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tbl>
      <w:tblPr>
        <w:tblStyle w:val="af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1C318E" w:rsidTr="00D9295F">
        <w:tc>
          <w:tcPr>
            <w:tcW w:w="876" w:type="dxa"/>
          </w:tcPr>
          <w:p w:rsidR="001C318E" w:rsidRPr="005F7987" w:rsidRDefault="001C318E" w:rsidP="00D9295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386" w:type="dxa"/>
          </w:tcPr>
          <w:p w:rsidR="001C318E" w:rsidRPr="005F7987" w:rsidRDefault="001C318E" w:rsidP="00D9295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61" w:type="dxa"/>
          </w:tcPr>
          <w:p w:rsidR="001C318E" w:rsidRPr="005F7987" w:rsidRDefault="001C318E" w:rsidP="00D9295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 xml:space="preserve">Приказ Министерства </w:t>
            </w:r>
            <w:r w:rsidRPr="005F7987">
              <w:rPr>
                <w:rFonts w:cs="Tahoma"/>
                <w:b/>
                <w:color w:val="000000"/>
              </w:rPr>
              <w:t xml:space="preserve">труда </w:t>
            </w:r>
            <w:r>
              <w:rPr>
                <w:rFonts w:cs="Tahoma"/>
                <w:b/>
                <w:color w:val="000000"/>
              </w:rPr>
              <w:t xml:space="preserve">и социальной защиты </w:t>
            </w:r>
            <w:r w:rsidRPr="005F7987">
              <w:rPr>
                <w:rFonts w:cs="Tahoma"/>
                <w:b/>
                <w:color w:val="000000"/>
              </w:rPr>
              <w:t>Р</w:t>
            </w:r>
            <w:r>
              <w:rPr>
                <w:rFonts w:cs="Tahoma"/>
                <w:b/>
                <w:color w:val="000000"/>
              </w:rPr>
              <w:t>Ф</w:t>
            </w:r>
          </w:p>
        </w:tc>
        <w:tc>
          <w:tcPr>
            <w:tcW w:w="1059" w:type="dxa"/>
          </w:tcPr>
          <w:p w:rsidR="001C318E" w:rsidRDefault="001C318E" w:rsidP="00D9295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1C318E" w:rsidRPr="005F7987" w:rsidTr="00D9295F">
        <w:tc>
          <w:tcPr>
            <w:tcW w:w="9782" w:type="dxa"/>
            <w:gridSpan w:val="4"/>
          </w:tcPr>
          <w:p w:rsidR="001C318E" w:rsidRPr="005F7987" w:rsidRDefault="001C318E" w:rsidP="00D9295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1C318E" w:rsidRPr="001A2813" w:rsidTr="00D9295F">
        <w:tc>
          <w:tcPr>
            <w:tcW w:w="876" w:type="dxa"/>
          </w:tcPr>
          <w:p w:rsidR="001C318E" w:rsidRPr="00AB6924" w:rsidRDefault="001C318E" w:rsidP="00D9295F">
            <w:pPr>
              <w:widowControl w:val="0"/>
              <w:jc w:val="both"/>
            </w:pPr>
            <w:r w:rsidRPr="00AB6924">
              <w:t>05.0</w:t>
            </w:r>
            <w:r>
              <w:t>12</w:t>
            </w:r>
          </w:p>
        </w:tc>
        <w:tc>
          <w:tcPr>
            <w:tcW w:w="4386" w:type="dxa"/>
          </w:tcPr>
          <w:p w:rsidR="001C318E" w:rsidRPr="0065569B" w:rsidRDefault="0099562E" w:rsidP="00D9295F">
            <w:pPr>
              <w:pStyle w:val="1"/>
              <w:outlineLvl w:val="0"/>
              <w:rPr>
                <w:b/>
                <w:i w:val="0"/>
              </w:rPr>
            </w:pPr>
            <w:hyperlink r:id="rId6" w:history="1">
              <w:r w:rsidR="001C318E" w:rsidRPr="0065569B">
                <w:rPr>
                  <w:rStyle w:val="aff8"/>
                  <w:i w:val="0"/>
                  <w:color w:val="auto"/>
                </w:rPr>
                <w:t xml:space="preserve"> "Тренер- преподаватель"</w:t>
              </w:r>
            </w:hyperlink>
          </w:p>
          <w:p w:rsidR="001C318E" w:rsidRPr="005D24EF" w:rsidRDefault="001C318E" w:rsidP="00D9295F">
            <w:pPr>
              <w:pStyle w:val="1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1C318E" w:rsidRPr="00B86CF5" w:rsidRDefault="001C318E" w:rsidP="00B86CF5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86CF5">
              <w:rPr>
                <w:bCs/>
              </w:rPr>
              <w:t>от 24 декабря 2020 г. N 952н «Об утверждении профессионального стандарта «Тренер-преподаватель»</w:t>
            </w:r>
          </w:p>
        </w:tc>
        <w:tc>
          <w:tcPr>
            <w:tcW w:w="1059" w:type="dxa"/>
          </w:tcPr>
          <w:p w:rsidR="001C318E" w:rsidRPr="001A2813" w:rsidRDefault="001C318E" w:rsidP="00D9295F">
            <w:pPr>
              <w:widowControl w:val="0"/>
              <w:jc w:val="both"/>
              <w:rPr>
                <w:b/>
              </w:rPr>
            </w:pPr>
            <w:r w:rsidRPr="001A2813">
              <w:rPr>
                <w:b/>
              </w:rPr>
              <w:t>Т</w:t>
            </w:r>
            <w:r>
              <w:rPr>
                <w:b/>
              </w:rPr>
              <w:t>П</w:t>
            </w:r>
          </w:p>
        </w:tc>
      </w:tr>
    </w:tbl>
    <w:p w:rsidR="002C5528" w:rsidRPr="00365578" w:rsidRDefault="00C15079">
      <w:pPr>
        <w:spacing w:after="160" w:line="259" w:lineRule="auto"/>
        <w:rPr>
          <w:b/>
          <w:i/>
          <w:color w:val="333333"/>
        </w:rPr>
      </w:pPr>
      <w:r w:rsidRPr="00B67A4F">
        <w:rPr>
          <w:b/>
          <w:i/>
          <w:color w:val="333333"/>
        </w:rPr>
        <w:br w:type="page"/>
      </w:r>
    </w:p>
    <w:p w:rsidR="009276AA" w:rsidRPr="00B67A4F" w:rsidRDefault="009276AA" w:rsidP="009276AA">
      <w:pPr>
        <w:widowControl w:val="0"/>
        <w:jc w:val="both"/>
      </w:pPr>
    </w:p>
    <w:p w:rsidR="009276AA" w:rsidRPr="00B67A4F" w:rsidRDefault="009276AA" w:rsidP="009276AA">
      <w:pPr>
        <w:pStyle w:val="29"/>
        <w:keepNext/>
        <w:keepLines/>
        <w:numPr>
          <w:ilvl w:val="0"/>
          <w:numId w:val="33"/>
        </w:numPr>
        <w:shd w:val="clear" w:color="auto" w:fill="auto"/>
        <w:tabs>
          <w:tab w:val="left" w:pos="402"/>
        </w:tabs>
        <w:spacing w:after="60"/>
        <w:rPr>
          <w:rFonts w:ascii="Times New Roman" w:hAnsi="Times New Roman" w:cs="Times New Roman"/>
          <w:sz w:val="24"/>
          <w:szCs w:val="24"/>
        </w:rPr>
      </w:pPr>
      <w:bookmarkStart w:id="0" w:name="bookmark6"/>
      <w:bookmarkStart w:id="1" w:name="bookmark7"/>
      <w:r w:rsidRPr="00B67A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И ЗАДАЧИ ДИСЦИПЛИНЫ</w:t>
      </w:r>
      <w:bookmarkEnd w:id="0"/>
      <w:bookmarkEnd w:id="1"/>
    </w:p>
    <w:p w:rsidR="00531154" w:rsidRPr="00CE63D3" w:rsidRDefault="009276AA" w:rsidP="00CE63D3">
      <w:pPr>
        <w:pStyle w:val="29"/>
        <w:keepNext/>
        <w:keepLines/>
        <w:numPr>
          <w:ilvl w:val="1"/>
          <w:numId w:val="33"/>
        </w:numPr>
        <w:shd w:val="clear" w:color="auto" w:fill="auto"/>
        <w:tabs>
          <w:tab w:val="left" w:pos="402"/>
        </w:tabs>
        <w:spacing w:after="60"/>
        <w:rPr>
          <w:rFonts w:ascii="Times New Roman" w:hAnsi="Times New Roman" w:cs="Times New Roman"/>
          <w:b w:val="0"/>
          <w:sz w:val="24"/>
          <w:szCs w:val="24"/>
        </w:rPr>
      </w:pPr>
      <w:r w:rsidRPr="008D3E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освоения дисциплины</w:t>
      </w:r>
      <w:r w:rsidR="00CE63D3" w:rsidRPr="008D3E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CE63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изучить </w:t>
      </w:r>
      <w:r w:rsidR="00CE63D3"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основы спортивно-правовой отрасли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законодательство </w:t>
      </w:r>
      <w:r w:rsidR="00531154"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РФ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 спорте, систему его источников и условия применения</w:t>
      </w:r>
      <w:r w:rsidR="0087089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CE63D3" w:rsidRPr="00B67A4F" w:rsidRDefault="00CE63D3" w:rsidP="008D3E0B">
      <w:pPr>
        <w:pStyle w:val="15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9276AA" w:rsidRPr="00B67A4F" w:rsidRDefault="009276AA" w:rsidP="0043252B">
      <w:pPr>
        <w:pStyle w:val="15"/>
        <w:numPr>
          <w:ilvl w:val="1"/>
          <w:numId w:val="33"/>
        </w:numPr>
        <w:shd w:val="clear" w:color="auto" w:fill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67A4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67A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освоения дисциплины</w:t>
      </w:r>
    </w:p>
    <w:p w:rsidR="009276AA" w:rsidRPr="00B67A4F" w:rsidRDefault="009276AA" w:rsidP="00E50EBD">
      <w:pPr>
        <w:pStyle w:val="af4"/>
        <w:shd w:val="clear" w:color="auto" w:fill="FFFFFF"/>
        <w:jc w:val="both"/>
      </w:pPr>
    </w:p>
    <w:p w:rsidR="00E50EBD" w:rsidRDefault="009276AA" w:rsidP="00D9295F">
      <w:pPr>
        <w:pStyle w:val="af4"/>
        <w:numPr>
          <w:ilvl w:val="0"/>
          <w:numId w:val="36"/>
        </w:numPr>
        <w:shd w:val="clear" w:color="auto" w:fill="FFFFFF"/>
        <w:jc w:val="both"/>
      </w:pPr>
      <w:r w:rsidRPr="00B67A4F">
        <w:t>Дать представление о системе права</w:t>
      </w:r>
      <w:r w:rsidR="00E50EBD">
        <w:t xml:space="preserve"> в спорте</w:t>
      </w:r>
      <w:r w:rsidR="00950622">
        <w:t>.</w:t>
      </w:r>
    </w:p>
    <w:p w:rsidR="009276AA" w:rsidRPr="00B67A4F" w:rsidRDefault="009276AA" w:rsidP="00D9295F">
      <w:pPr>
        <w:pStyle w:val="af4"/>
        <w:numPr>
          <w:ilvl w:val="0"/>
          <w:numId w:val="36"/>
        </w:numPr>
        <w:shd w:val="clear" w:color="auto" w:fill="FFFFFF"/>
        <w:jc w:val="both"/>
      </w:pPr>
      <w:r w:rsidRPr="00B67A4F">
        <w:t>Привить умени</w:t>
      </w:r>
      <w:r w:rsidR="00B67A4F" w:rsidRPr="00B67A4F">
        <w:t>я</w:t>
      </w:r>
      <w:r w:rsidRPr="00B67A4F">
        <w:t xml:space="preserve"> и первичные навыки работы с нормативно-правовыми актами, необходимыми для принятия оптимального управленческого решения в дальнейшей профессиональной деятельности.</w:t>
      </w:r>
    </w:p>
    <w:p w:rsidR="009276AA" w:rsidRPr="00B67A4F" w:rsidRDefault="009276AA" w:rsidP="009276AA">
      <w:pPr>
        <w:shd w:val="clear" w:color="auto" w:fill="FFFFFF"/>
        <w:jc w:val="both"/>
      </w:pPr>
    </w:p>
    <w:p w:rsidR="00365578" w:rsidRDefault="00365578" w:rsidP="00365578">
      <w:pPr>
        <w:shd w:val="clear" w:color="auto" w:fill="FFFFFF"/>
        <w:jc w:val="both"/>
        <w:rPr>
          <w:b/>
        </w:rPr>
      </w:pPr>
    </w:p>
    <w:p w:rsidR="00365578" w:rsidRPr="001C34BF" w:rsidRDefault="00365578" w:rsidP="00365578">
      <w:pPr>
        <w:tabs>
          <w:tab w:val="right" w:leader="underscore" w:pos="9356"/>
        </w:tabs>
        <w:ind w:firstLine="567"/>
        <w:jc w:val="both"/>
      </w:pPr>
      <w:r w:rsidRPr="001C34BF">
        <w:rPr>
          <w:b/>
        </w:rPr>
        <w:t xml:space="preserve">Перечень планируемых результатов обучения, соотнесённых с планируемыми результатами освоения ОП ВО: </w:t>
      </w:r>
    </w:p>
    <w:p w:rsidR="00365578" w:rsidRPr="001C34BF" w:rsidRDefault="00365578" w:rsidP="00365578">
      <w:pPr>
        <w:tabs>
          <w:tab w:val="right" w:leader="underscore" w:pos="9356"/>
        </w:tabs>
        <w:ind w:firstLine="567"/>
        <w:jc w:val="both"/>
      </w:pPr>
      <w:r w:rsidRPr="001C34BF">
        <w:t xml:space="preserve">Процесс освоения дисциплины направлен на формирование следующих компетенций: </w:t>
      </w:r>
    </w:p>
    <w:p w:rsidR="00365578" w:rsidRPr="00C826EB" w:rsidRDefault="00110C7A" w:rsidP="00365578">
      <w:pPr>
        <w:tabs>
          <w:tab w:val="right" w:leader="underscore" w:pos="9356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УК-1</w:t>
      </w:r>
      <w:r w:rsidR="00365578" w:rsidRPr="006E35E7">
        <w:rPr>
          <w:rFonts w:eastAsia="Calibri"/>
          <w:lang w:eastAsia="en-US"/>
        </w:rPr>
        <w:t xml:space="preserve"> </w:t>
      </w:r>
      <w:r w:rsidRPr="00110C7A">
        <w:rPr>
          <w:rFonts w:eastAsia="Calibri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65578" w:rsidRDefault="00110C7A" w:rsidP="00365578">
      <w:pPr>
        <w:tabs>
          <w:tab w:val="right" w:leader="underscore" w:pos="9356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ПК-12</w:t>
      </w:r>
      <w:r w:rsidR="00365578" w:rsidRPr="006E35E7">
        <w:rPr>
          <w:rFonts w:eastAsia="Calibri"/>
          <w:lang w:eastAsia="en-US"/>
        </w:rPr>
        <w:t xml:space="preserve"> </w:t>
      </w:r>
      <w:r w:rsidRPr="00110C7A">
        <w:rPr>
          <w:rFonts w:eastAsia="Calibri"/>
          <w:lang w:eastAsia="en-US"/>
        </w:rPr>
        <w:t>Способность использовать знание технологий проектирования структуры и содержания профессиональной деятельности</w:t>
      </w:r>
    </w:p>
    <w:p w:rsidR="00365578" w:rsidRPr="00365578" w:rsidRDefault="00365578" w:rsidP="00533040">
      <w:pPr>
        <w:tabs>
          <w:tab w:val="right" w:leader="underscore" w:pos="9356"/>
        </w:tabs>
        <w:jc w:val="center"/>
        <w:rPr>
          <w:b/>
        </w:rPr>
      </w:pPr>
    </w:p>
    <w:tbl>
      <w:tblPr>
        <w:tblStyle w:val="af1"/>
        <w:tblpPr w:leftFromText="180" w:rightFromText="180" w:vertAnchor="text" w:horzAnchor="page" w:tblpX="1112" w:tblpY="400"/>
        <w:tblW w:w="9351" w:type="dxa"/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1843"/>
      </w:tblGrid>
      <w:tr w:rsidR="00772DDC" w:rsidTr="00EC54BE">
        <w:tc>
          <w:tcPr>
            <w:tcW w:w="5382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  <w:tc>
          <w:tcPr>
            <w:tcW w:w="2126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F47155">
              <w:rPr>
                <w:b/>
              </w:rPr>
              <w:t>Соотнесённые профессиональные стандарты</w:t>
            </w:r>
          </w:p>
        </w:tc>
        <w:tc>
          <w:tcPr>
            <w:tcW w:w="1843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</w:tr>
      <w:tr w:rsidR="00772DDC" w:rsidRPr="00F21A9F" w:rsidTr="00EC54BE">
        <w:tc>
          <w:tcPr>
            <w:tcW w:w="5382" w:type="dxa"/>
          </w:tcPr>
          <w:p w:rsidR="00772DDC" w:rsidRPr="00D209F8" w:rsidRDefault="00897E9C" w:rsidP="004607F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Знания: </w:t>
            </w:r>
            <w:r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  <w:r w:rsidR="00380D9D">
              <w:rPr>
                <w:color w:val="000000"/>
                <w:shd w:val="clear" w:color="auto" w:fill="FFFFFF"/>
              </w:rPr>
              <w:t>.</w:t>
            </w:r>
          </w:p>
          <w:p w:rsidR="00772DDC" w:rsidRPr="00380D9D" w:rsidRDefault="00772DDC" w:rsidP="00772DDC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Умения</w:t>
            </w:r>
            <w:r w:rsidRPr="00D558F3">
              <w:rPr>
                <w:rFonts w:eastAsia="Calibri"/>
                <w:lang w:eastAsia="en-US"/>
              </w:rPr>
              <w:t>:</w:t>
            </w:r>
            <w:r w:rsidR="00380D9D">
              <w:rPr>
                <w:color w:val="000000"/>
                <w:shd w:val="clear" w:color="auto" w:fill="FFFFFF"/>
              </w:rPr>
              <w:t xml:space="preserve"> Ставить цели и определять задачи тренерско-преподавательской работы исходя из целей и задач спортивной сборной команды. </w:t>
            </w:r>
          </w:p>
          <w:p w:rsidR="00772DDC" w:rsidRDefault="00772DDC" w:rsidP="00D53F35">
            <w:pPr>
              <w:jc w:val="both"/>
              <w:rPr>
                <w:rFonts w:eastAsia="Calibri"/>
                <w:b/>
                <w:lang w:eastAsia="en-US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="00380D9D">
              <w:rPr>
                <w:color w:val="000000"/>
                <w:shd w:val="clear" w:color="auto" w:fill="FFFFFF"/>
              </w:rPr>
              <w:t xml:space="preserve">Организация совещаний, рабочих встреч по вопросам подготовки, участия спортсменов спортивной сборной команды. </w:t>
            </w:r>
          </w:p>
        </w:tc>
        <w:tc>
          <w:tcPr>
            <w:tcW w:w="2126" w:type="dxa"/>
          </w:tcPr>
          <w:p w:rsidR="00772DDC" w:rsidRPr="00932C51" w:rsidRDefault="00772DDC" w:rsidP="00772DDC">
            <w:pPr>
              <w:rPr>
                <w:b/>
                <w:lang w:bidi="ru-RU"/>
              </w:rPr>
            </w:pPr>
            <w:r w:rsidRPr="00932C51">
              <w:rPr>
                <w:b/>
                <w:lang w:bidi="ru-RU"/>
              </w:rPr>
              <w:t>Т</w:t>
            </w:r>
            <w:r w:rsidR="004945EE">
              <w:rPr>
                <w:b/>
                <w:lang w:bidi="ru-RU"/>
              </w:rPr>
              <w:t>П</w:t>
            </w:r>
            <w:r w:rsidRPr="00932C51">
              <w:rPr>
                <w:b/>
                <w:lang w:bidi="ru-RU"/>
              </w:rPr>
              <w:t>- 05.0</w:t>
            </w:r>
            <w:r w:rsidR="004945EE">
              <w:rPr>
                <w:b/>
                <w:lang w:bidi="ru-RU"/>
              </w:rPr>
              <w:t>12</w:t>
            </w:r>
          </w:p>
          <w:p w:rsidR="00772DDC" w:rsidRPr="00932C51" w:rsidRDefault="00897E9C" w:rsidP="00772DDC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="00772DDC" w:rsidRPr="00932C51">
              <w:rPr>
                <w:b/>
              </w:rPr>
              <w:t>.7</w:t>
            </w:r>
          </w:p>
          <w:p w:rsidR="00772DDC" w:rsidRPr="00150827" w:rsidRDefault="00897E9C" w:rsidP="00772DDC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843" w:type="dxa"/>
          </w:tcPr>
          <w:p w:rsidR="00772DDC" w:rsidRPr="00F21A9F" w:rsidRDefault="00607708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</w:p>
        </w:tc>
      </w:tr>
      <w:tr w:rsidR="00772DDC" w:rsidRPr="00C219DC" w:rsidTr="00EC54BE">
        <w:tc>
          <w:tcPr>
            <w:tcW w:w="5382" w:type="dxa"/>
          </w:tcPr>
          <w:p w:rsidR="00772DDC" w:rsidRDefault="00772DDC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Знание</w:t>
            </w:r>
            <w:r w:rsidR="00A1479A">
              <w:rPr>
                <w:rFonts w:eastAsia="Calibri"/>
                <w:b/>
                <w:lang w:eastAsia="en-US"/>
              </w:rPr>
              <w:t>:</w:t>
            </w:r>
            <w:r w:rsidR="00A1479A">
              <w:rPr>
                <w:color w:val="000000"/>
                <w:shd w:val="clear" w:color="auto" w:fill="FFFFFF"/>
              </w:rPr>
              <w:t xml:space="preserve"> Олимпийская хартия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</w:t>
            </w:r>
            <w:r w:rsidR="00A1479A">
              <w:rPr>
                <w:color w:val="000000"/>
                <w:shd w:val="clear" w:color="auto" w:fill="FFFFFF"/>
              </w:rPr>
              <w:lastRenderedPageBreak/>
              <w:t xml:space="preserve">правовые акты, регламентирующие работу со служебной документацией. </w:t>
            </w:r>
          </w:p>
          <w:p w:rsidR="00772DDC" w:rsidRDefault="00772DDC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</w:t>
            </w:r>
            <w:r w:rsidR="00A1479A">
              <w:rPr>
                <w:rFonts w:eastAsia="Calibri"/>
                <w:b/>
                <w:lang w:eastAsia="en-US"/>
              </w:rPr>
              <w:t>:</w:t>
            </w:r>
            <w:r w:rsidR="00A1479A">
              <w:rPr>
                <w:color w:val="000000"/>
                <w:shd w:val="clear" w:color="auto" w:fill="FFFFFF"/>
              </w:rPr>
              <w:t xml:space="preserve"> Предлагать и обосновывать решение проблемы на основе собранных данных либо собственного опыта. </w:t>
            </w:r>
          </w:p>
          <w:p w:rsidR="00772DDC" w:rsidRDefault="00772DDC" w:rsidP="00D53F35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  <w:r w:rsidR="00A1479A">
              <w:rPr>
                <w:color w:val="000000"/>
                <w:shd w:val="clear" w:color="auto" w:fill="FFFFFF"/>
              </w:rPr>
              <w:t xml:space="preserve"> Предложение решения проблемы по вопросам компетенции и обоснование на основе собранных данных либо собственного опыта</w:t>
            </w:r>
          </w:p>
        </w:tc>
        <w:tc>
          <w:tcPr>
            <w:tcW w:w="2126" w:type="dxa"/>
          </w:tcPr>
          <w:p w:rsidR="00772DDC" w:rsidRDefault="00772DDC" w:rsidP="009E7901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lastRenderedPageBreak/>
              <w:t>Т</w:t>
            </w:r>
            <w:r w:rsidR="00527D5B">
              <w:rPr>
                <w:b/>
                <w:lang w:bidi="ru-RU"/>
              </w:rPr>
              <w:t>П</w:t>
            </w:r>
            <w:r w:rsidRPr="00150827">
              <w:rPr>
                <w:b/>
                <w:lang w:bidi="ru-RU"/>
              </w:rPr>
              <w:t>-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527D5B">
              <w:rPr>
                <w:b/>
                <w:lang w:bidi="ru-RU"/>
              </w:rPr>
              <w:t>12</w:t>
            </w:r>
          </w:p>
          <w:p w:rsidR="00772DDC" w:rsidRPr="000B68A4" w:rsidRDefault="003D164A" w:rsidP="00772DDC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="00772DDC" w:rsidRPr="000B68A4">
              <w:rPr>
                <w:b/>
              </w:rPr>
              <w:t>.7</w:t>
            </w:r>
          </w:p>
          <w:p w:rsidR="00772DDC" w:rsidRPr="003D0116" w:rsidRDefault="003D164A" w:rsidP="00772DDC">
            <w:pPr>
              <w:tabs>
                <w:tab w:val="right" w:leader="underscore" w:pos="9356"/>
              </w:tabs>
            </w:pPr>
            <w:r>
              <w:rPr>
                <w:color w:val="000000"/>
                <w:shd w:val="clear" w:color="auto" w:fill="FFFFFF"/>
              </w:rPr>
              <w:t xml:space="preserve">Оказание экспертной и методической помощи по </w:t>
            </w:r>
            <w:r>
              <w:rPr>
                <w:color w:val="000000"/>
                <w:shd w:val="clear" w:color="auto" w:fill="FFFFFF"/>
              </w:rPr>
              <w:lastRenderedPageBreak/>
              <w:t>вопросам компетенции</w:t>
            </w:r>
          </w:p>
        </w:tc>
        <w:tc>
          <w:tcPr>
            <w:tcW w:w="1843" w:type="dxa"/>
          </w:tcPr>
          <w:p w:rsidR="00772DDC" w:rsidRPr="00C219DC" w:rsidRDefault="00607708" w:rsidP="00772DDC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ПК-12</w:t>
            </w:r>
            <w:r w:rsidR="00772DDC" w:rsidRPr="00C219DC">
              <w:rPr>
                <w:b/>
                <w:lang w:bidi="ru-RU"/>
              </w:rPr>
              <w:t xml:space="preserve"> </w:t>
            </w:r>
          </w:p>
        </w:tc>
      </w:tr>
    </w:tbl>
    <w:p w:rsidR="0028262F" w:rsidRPr="001C34BF" w:rsidRDefault="00EC54BE" w:rsidP="00F91CDB">
      <w:pPr>
        <w:tabs>
          <w:tab w:val="right" w:leader="underscore" w:pos="9356"/>
        </w:tabs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="00D9295F" w:rsidRPr="001C34BF">
        <w:rPr>
          <w:b/>
        </w:rPr>
        <w:t>. Место дисциплины в структуре ОП:</w:t>
      </w:r>
    </w:p>
    <w:p w:rsidR="0028262F" w:rsidRPr="001C34BF" w:rsidRDefault="00D53F35" w:rsidP="00D53F35">
      <w:pPr>
        <w:ind w:firstLine="708"/>
        <w:jc w:val="both"/>
        <w:rPr>
          <w:spacing w:val="-1"/>
        </w:rPr>
      </w:pPr>
      <w:r>
        <w:t>Дисциплина относится к части, формируемой участниками образовательных отношений и</w:t>
      </w:r>
      <w:r>
        <w:rPr>
          <w:spacing w:val="-1"/>
        </w:rPr>
        <w:t xml:space="preserve"> осваивается</w:t>
      </w:r>
      <w:r w:rsidR="0028262F" w:rsidRPr="001C34BF">
        <w:rPr>
          <w:spacing w:val="-1"/>
        </w:rPr>
        <w:t xml:space="preserve"> </w:t>
      </w:r>
      <w:r w:rsidR="0028262F" w:rsidRPr="006E35E7">
        <w:rPr>
          <w:spacing w:val="-1"/>
        </w:rPr>
        <w:t>в</w:t>
      </w:r>
      <w:r w:rsidR="00993710">
        <w:rPr>
          <w:spacing w:val="-1"/>
        </w:rPr>
        <w:t xml:space="preserve"> </w:t>
      </w:r>
      <w:r w:rsidR="0028262F">
        <w:rPr>
          <w:spacing w:val="-1"/>
        </w:rPr>
        <w:t>3</w:t>
      </w:r>
      <w:r w:rsidR="0028262F" w:rsidRPr="001C34BF">
        <w:rPr>
          <w:spacing w:val="-1"/>
        </w:rPr>
        <w:t xml:space="preserve"> семестр</w:t>
      </w:r>
      <w:r w:rsidR="00993710">
        <w:rPr>
          <w:spacing w:val="-1"/>
        </w:rPr>
        <w:t>е</w:t>
      </w:r>
      <w:r w:rsidR="0028262F">
        <w:rPr>
          <w:spacing w:val="-1"/>
        </w:rPr>
        <w:t xml:space="preserve"> (очная и заочная форма обучения)</w:t>
      </w:r>
      <w:r w:rsidR="0028262F" w:rsidRPr="001C34BF">
        <w:rPr>
          <w:spacing w:val="-1"/>
        </w:rPr>
        <w:t>.</w:t>
      </w:r>
    </w:p>
    <w:p w:rsidR="0055568D" w:rsidRPr="00FF053B" w:rsidRDefault="0028262F" w:rsidP="00FF053B">
      <w:pPr>
        <w:ind w:firstLine="709"/>
        <w:jc w:val="both"/>
        <w:rPr>
          <w:spacing w:val="-1"/>
        </w:rPr>
      </w:pPr>
      <w:r w:rsidRPr="001C34BF">
        <w:rPr>
          <w:spacing w:val="-1"/>
        </w:rPr>
        <w:t>Общая трудоёмкость</w:t>
      </w:r>
      <w:r w:rsidR="00B86CF5">
        <w:rPr>
          <w:spacing w:val="-1"/>
        </w:rPr>
        <w:t xml:space="preserve"> 72</w:t>
      </w:r>
      <w:r w:rsidRPr="001C34BF">
        <w:rPr>
          <w:spacing w:val="-1"/>
        </w:rPr>
        <w:t xml:space="preserve"> часа. Вид аттестации – зачёт.</w:t>
      </w:r>
    </w:p>
    <w:p w:rsidR="00BA31A9" w:rsidRPr="00B67A4F" w:rsidRDefault="00BA31A9" w:rsidP="00BA31A9">
      <w:pPr>
        <w:pStyle w:val="af3"/>
        <w:shd w:val="clear" w:color="auto" w:fill="FFFFFF"/>
        <w:spacing w:before="0" w:beforeAutospacing="0" w:after="0" w:afterAutospacing="0"/>
        <w:rPr>
          <w:color w:val="22272F"/>
        </w:rPr>
      </w:pPr>
      <w:r w:rsidRPr="00B67A4F">
        <w:rPr>
          <w:color w:val="22272F"/>
        </w:rPr>
        <w:t> </w:t>
      </w:r>
    </w:p>
    <w:p w:rsidR="00C1628B" w:rsidRPr="007F306E" w:rsidRDefault="00EC54BE" w:rsidP="007F306E">
      <w:pPr>
        <w:pStyle w:val="1"/>
        <w:ind w:left="360"/>
        <w:jc w:val="center"/>
        <w:rPr>
          <w:b/>
          <w:i w:val="0"/>
        </w:rPr>
      </w:pPr>
      <w:bookmarkStart w:id="2" w:name="_Toc337067885"/>
      <w:bookmarkStart w:id="3" w:name="_Toc337001480"/>
      <w:r>
        <w:rPr>
          <w:b/>
          <w:i w:val="0"/>
        </w:rPr>
        <w:t>3</w:t>
      </w:r>
      <w:r w:rsidR="00D979EF" w:rsidRPr="000878AB">
        <w:rPr>
          <w:b/>
          <w:i w:val="0"/>
        </w:rPr>
        <w:t xml:space="preserve">. </w:t>
      </w:r>
      <w:r w:rsidR="00F91CDB" w:rsidRPr="000878AB">
        <w:rPr>
          <w:b/>
          <w:i w:val="0"/>
        </w:rPr>
        <w:t>Объём дисциплины</w:t>
      </w:r>
      <w:bookmarkEnd w:id="2"/>
      <w:bookmarkEnd w:id="3"/>
    </w:p>
    <w:p w:rsidR="00F16B65" w:rsidRPr="007F306E" w:rsidRDefault="00F16B65" w:rsidP="00F16B65">
      <w:pPr>
        <w:jc w:val="center"/>
      </w:pPr>
      <w:r w:rsidRPr="007F306E">
        <w:t>очное обучение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1985"/>
      </w:tblGrid>
      <w:tr w:rsidR="00AB5A02" w:rsidRPr="001C34BF" w:rsidTr="00EC54BE">
        <w:trPr>
          <w:trHeight w:val="278"/>
        </w:trPr>
        <w:tc>
          <w:tcPr>
            <w:tcW w:w="5949" w:type="dxa"/>
            <w:vMerge w:val="restart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0878AB" w:rsidRDefault="00AB5A02" w:rsidP="000878AB">
            <w:pPr>
              <w:tabs>
                <w:tab w:val="right" w:leader="underscore" w:pos="9356"/>
              </w:tabs>
              <w:jc w:val="center"/>
            </w:pPr>
            <w:r w:rsidRPr="001C34BF">
              <w:t>Всего</w:t>
            </w:r>
          </w:p>
          <w:p w:rsidR="00AB5A02" w:rsidRPr="001C34BF" w:rsidRDefault="00AB5A02" w:rsidP="000878AB">
            <w:pPr>
              <w:tabs>
                <w:tab w:val="right" w:leader="underscore" w:pos="9356"/>
              </w:tabs>
              <w:jc w:val="center"/>
            </w:pPr>
            <w:r w:rsidRPr="001C34BF">
              <w:t>часов</w:t>
            </w:r>
          </w:p>
        </w:tc>
        <w:tc>
          <w:tcPr>
            <w:tcW w:w="1985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  <w:r w:rsidRPr="001C34BF">
              <w:t>Семестры</w:t>
            </w:r>
          </w:p>
        </w:tc>
      </w:tr>
      <w:tr w:rsidR="00AB5A02" w:rsidRPr="001C34BF" w:rsidTr="00EC54BE">
        <w:trPr>
          <w:trHeight w:val="148"/>
        </w:trPr>
        <w:tc>
          <w:tcPr>
            <w:tcW w:w="5949" w:type="dxa"/>
            <w:vMerge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:rsidR="00AB5A02" w:rsidRPr="00822A0F" w:rsidRDefault="00AB5A02" w:rsidP="000878AB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B5A02" w:rsidRPr="001C34BF" w:rsidTr="00EC54BE">
        <w:trPr>
          <w:trHeight w:val="566"/>
        </w:trPr>
        <w:tc>
          <w:tcPr>
            <w:tcW w:w="5949" w:type="dxa"/>
            <w:shd w:val="clear" w:color="auto" w:fill="D9D9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rPr>
                <w:b/>
              </w:rPr>
            </w:pPr>
            <w:r w:rsidRPr="005138B4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985" w:type="dxa"/>
            <w:shd w:val="clear" w:color="auto" w:fill="D9D9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  <w:r w:rsidRPr="001C34BF">
              <w:t>18</w:t>
            </w:r>
          </w:p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0878AB" w:rsidRPr="001C34BF" w:rsidTr="00EC54BE">
        <w:trPr>
          <w:trHeight w:val="278"/>
        </w:trPr>
        <w:tc>
          <w:tcPr>
            <w:tcW w:w="5949" w:type="dxa"/>
          </w:tcPr>
          <w:p w:rsidR="000878AB" w:rsidRPr="001C34BF" w:rsidRDefault="000878AB" w:rsidP="00AB5A02">
            <w:pPr>
              <w:tabs>
                <w:tab w:val="right" w:leader="underscore" w:pos="9356"/>
              </w:tabs>
            </w:pPr>
            <w:r w:rsidRPr="001C34BF">
              <w:t>В том числе:</w:t>
            </w:r>
          </w:p>
        </w:tc>
        <w:tc>
          <w:tcPr>
            <w:tcW w:w="1559" w:type="dxa"/>
          </w:tcPr>
          <w:p w:rsidR="000878AB" w:rsidRPr="001C34BF" w:rsidRDefault="000878AB" w:rsidP="00AB5A0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985" w:type="dxa"/>
          </w:tcPr>
          <w:p w:rsidR="000878AB" w:rsidRPr="001C34BF" w:rsidRDefault="000878AB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AB5A02" w:rsidRPr="001C34BF" w:rsidTr="00EC54BE">
        <w:trPr>
          <w:trHeight w:val="278"/>
        </w:trPr>
        <w:tc>
          <w:tcPr>
            <w:tcW w:w="5949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Лекции (Л)</w:t>
            </w:r>
          </w:p>
        </w:tc>
        <w:tc>
          <w:tcPr>
            <w:tcW w:w="1559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B5A02" w:rsidRPr="001C34BF" w:rsidRDefault="006C54CD" w:rsidP="006C54CD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AB5A02" w:rsidRPr="001C34BF" w:rsidTr="00EC54BE">
        <w:trPr>
          <w:trHeight w:val="278"/>
        </w:trPr>
        <w:tc>
          <w:tcPr>
            <w:tcW w:w="5949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</w:pPr>
            <w:r>
              <w:t>Семинарские</w:t>
            </w:r>
            <w:r w:rsidR="00AB5A02" w:rsidRPr="001C34BF">
              <w:t xml:space="preserve"> зан</w:t>
            </w:r>
            <w:r>
              <w:t>ятия (С</w:t>
            </w:r>
            <w:r w:rsidR="00AB5A02" w:rsidRPr="001C34BF">
              <w:t>З)</w:t>
            </w:r>
          </w:p>
        </w:tc>
        <w:tc>
          <w:tcPr>
            <w:tcW w:w="1559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AB5A02" w:rsidRPr="001C34BF" w:rsidRDefault="006C54CD" w:rsidP="006C54CD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AB5A02" w:rsidRPr="001C34BF" w:rsidTr="00EC54BE">
        <w:trPr>
          <w:trHeight w:val="278"/>
        </w:trPr>
        <w:tc>
          <w:tcPr>
            <w:tcW w:w="5949" w:type="dxa"/>
            <w:shd w:val="clear" w:color="auto" w:fill="D9D9D9" w:themeFill="background1" w:themeFillShade="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Самостоятельная работа студентов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B5A02" w:rsidRPr="001C34BF" w:rsidRDefault="00CB6D48" w:rsidP="00CB6D48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</w:tr>
      <w:tr w:rsidR="00AB5A02" w:rsidRPr="007F306E" w:rsidTr="00EC54BE">
        <w:trPr>
          <w:trHeight w:val="278"/>
        </w:trPr>
        <w:tc>
          <w:tcPr>
            <w:tcW w:w="5949" w:type="dxa"/>
          </w:tcPr>
          <w:p w:rsidR="00AB5A02" w:rsidRPr="007F306E" w:rsidRDefault="00AB5A02" w:rsidP="00AB5A02">
            <w:pPr>
              <w:tabs>
                <w:tab w:val="right" w:leader="underscore" w:pos="9356"/>
              </w:tabs>
            </w:pPr>
            <w:r w:rsidRPr="007F306E">
              <w:t>Промежуточная аттестация</w:t>
            </w:r>
          </w:p>
        </w:tc>
        <w:tc>
          <w:tcPr>
            <w:tcW w:w="1559" w:type="dxa"/>
          </w:tcPr>
          <w:p w:rsidR="000878AB" w:rsidRPr="007F306E" w:rsidRDefault="007F306E" w:rsidP="00AB5A02">
            <w:pPr>
              <w:tabs>
                <w:tab w:val="right" w:leader="underscore" w:pos="9356"/>
              </w:tabs>
              <w:jc w:val="center"/>
              <w:rPr>
                <w:strike/>
              </w:rPr>
            </w:pPr>
            <w:r w:rsidRPr="007F306E">
              <w:t>Зачёт</w:t>
            </w:r>
          </w:p>
        </w:tc>
        <w:tc>
          <w:tcPr>
            <w:tcW w:w="1985" w:type="dxa"/>
          </w:tcPr>
          <w:p w:rsidR="00AB5A02" w:rsidRPr="007F306E" w:rsidRDefault="00AB5A02" w:rsidP="00AB5A02">
            <w:pPr>
              <w:tabs>
                <w:tab w:val="right" w:leader="underscore" w:pos="9356"/>
              </w:tabs>
              <w:jc w:val="center"/>
            </w:pPr>
            <w:r w:rsidRPr="007F306E">
              <w:t>+</w:t>
            </w:r>
          </w:p>
          <w:p w:rsidR="00AB5A02" w:rsidRPr="007F306E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AB5A02" w:rsidRPr="007F306E" w:rsidTr="00EC5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A02" w:rsidRPr="007F306E" w:rsidRDefault="00AB5A02" w:rsidP="00AB5A02">
            <w:r w:rsidRPr="007F306E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A02" w:rsidRPr="007F306E" w:rsidRDefault="00AB5A02" w:rsidP="00AB5A02">
            <w:pPr>
              <w:jc w:val="center"/>
              <w:rPr>
                <w:b/>
                <w:strike/>
              </w:rPr>
            </w:pPr>
            <w:r w:rsidRPr="007F306E">
              <w:rPr>
                <w:b/>
              </w:rPr>
              <w:t>72/2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A02" w:rsidRPr="007F306E" w:rsidRDefault="00AB5A02" w:rsidP="00AB5A02">
            <w:pPr>
              <w:ind w:right="-108"/>
              <w:jc w:val="center"/>
              <w:rPr>
                <w:b/>
              </w:rPr>
            </w:pPr>
            <w:r w:rsidRPr="007F306E">
              <w:rPr>
                <w:b/>
              </w:rPr>
              <w:t>72/2</w:t>
            </w:r>
          </w:p>
          <w:p w:rsidR="00AB5A02" w:rsidRPr="007F306E" w:rsidRDefault="00AB5A02" w:rsidP="00AB5A02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7F306E">
              <w:rPr>
                <w:b/>
              </w:rPr>
              <w:tab/>
            </w:r>
            <w:r w:rsidRPr="007F306E">
              <w:rPr>
                <w:b/>
              </w:rPr>
              <w:tab/>
            </w:r>
          </w:p>
          <w:p w:rsidR="00AB5A02" w:rsidRPr="007F306E" w:rsidRDefault="00AB5A02" w:rsidP="00AB5A02">
            <w:pPr>
              <w:ind w:right="-108"/>
              <w:jc w:val="center"/>
              <w:rPr>
                <w:b/>
              </w:rPr>
            </w:pPr>
          </w:p>
        </w:tc>
      </w:tr>
    </w:tbl>
    <w:p w:rsidR="00F16B65" w:rsidRPr="007F306E" w:rsidRDefault="00F16B65" w:rsidP="00F16B65">
      <w:pPr>
        <w:jc w:val="center"/>
      </w:pPr>
      <w:r w:rsidRPr="007F306E">
        <w:t>заочное обучение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1985"/>
      </w:tblGrid>
      <w:tr w:rsidR="006C54CD" w:rsidRPr="007F306E" w:rsidTr="00EC54BE">
        <w:trPr>
          <w:trHeight w:val="278"/>
        </w:trPr>
        <w:tc>
          <w:tcPr>
            <w:tcW w:w="5949" w:type="dxa"/>
            <w:vMerge w:val="restart"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</w:p>
          <w:p w:rsidR="006C54CD" w:rsidRPr="007F306E" w:rsidRDefault="006C54CD" w:rsidP="007860DB">
            <w:pPr>
              <w:tabs>
                <w:tab w:val="right" w:leader="underscore" w:pos="9356"/>
              </w:tabs>
            </w:pPr>
            <w:r w:rsidRPr="007F306E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0878AB" w:rsidRPr="007F306E" w:rsidRDefault="006C54CD" w:rsidP="000878AB">
            <w:pPr>
              <w:tabs>
                <w:tab w:val="right" w:leader="underscore" w:pos="9356"/>
              </w:tabs>
              <w:jc w:val="center"/>
            </w:pPr>
            <w:r w:rsidRPr="007F306E">
              <w:t>Всего</w:t>
            </w:r>
          </w:p>
          <w:p w:rsidR="006C54CD" w:rsidRPr="007F306E" w:rsidRDefault="006C54CD" w:rsidP="000878AB">
            <w:pPr>
              <w:tabs>
                <w:tab w:val="right" w:leader="underscore" w:pos="9356"/>
              </w:tabs>
              <w:jc w:val="center"/>
            </w:pPr>
            <w:r w:rsidRPr="007F306E">
              <w:t>часов</w:t>
            </w:r>
          </w:p>
        </w:tc>
        <w:tc>
          <w:tcPr>
            <w:tcW w:w="1985" w:type="dxa"/>
          </w:tcPr>
          <w:p w:rsidR="006C54CD" w:rsidRPr="007F306E" w:rsidRDefault="006C54CD" w:rsidP="007860DB">
            <w:pPr>
              <w:tabs>
                <w:tab w:val="right" w:leader="underscore" w:pos="9356"/>
              </w:tabs>
              <w:jc w:val="center"/>
            </w:pPr>
            <w:r w:rsidRPr="007F306E">
              <w:t>Семестры</w:t>
            </w:r>
          </w:p>
        </w:tc>
      </w:tr>
      <w:tr w:rsidR="006C54CD" w:rsidRPr="007F306E" w:rsidTr="00EC54BE">
        <w:trPr>
          <w:trHeight w:val="148"/>
        </w:trPr>
        <w:tc>
          <w:tcPr>
            <w:tcW w:w="5949" w:type="dxa"/>
            <w:vMerge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:rsidR="006C54CD" w:rsidRPr="007F306E" w:rsidRDefault="006C54CD" w:rsidP="000878AB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7F306E">
              <w:rPr>
                <w:lang w:val="en-US"/>
              </w:rPr>
              <w:t>III</w:t>
            </w:r>
          </w:p>
        </w:tc>
      </w:tr>
      <w:tr w:rsidR="006C54CD" w:rsidRPr="007F306E" w:rsidTr="00EC54BE">
        <w:trPr>
          <w:trHeight w:val="566"/>
        </w:trPr>
        <w:tc>
          <w:tcPr>
            <w:tcW w:w="5949" w:type="dxa"/>
            <w:shd w:val="clear" w:color="auto" w:fill="D9D9D9"/>
          </w:tcPr>
          <w:p w:rsidR="006C54CD" w:rsidRPr="007F306E" w:rsidRDefault="006C54CD" w:rsidP="007860DB">
            <w:pPr>
              <w:tabs>
                <w:tab w:val="right" w:leader="underscore" w:pos="9356"/>
              </w:tabs>
              <w:rPr>
                <w:b/>
              </w:rPr>
            </w:pPr>
            <w:r w:rsidRPr="007F306E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985" w:type="dxa"/>
            <w:shd w:val="clear" w:color="auto" w:fill="D9D9D9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  <w:p w:rsidR="006C54CD" w:rsidRPr="007F306E" w:rsidRDefault="006C54CD" w:rsidP="007860DB">
            <w:pPr>
              <w:tabs>
                <w:tab w:val="right" w:leader="underscore" w:pos="9356"/>
              </w:tabs>
              <w:jc w:val="center"/>
            </w:pPr>
          </w:p>
        </w:tc>
      </w:tr>
      <w:tr w:rsidR="000878AB" w:rsidRPr="007F306E" w:rsidTr="00EC54BE">
        <w:trPr>
          <w:trHeight w:val="278"/>
        </w:trPr>
        <w:tc>
          <w:tcPr>
            <w:tcW w:w="5949" w:type="dxa"/>
          </w:tcPr>
          <w:p w:rsidR="000878AB" w:rsidRPr="007F306E" w:rsidRDefault="000878AB" w:rsidP="007860DB">
            <w:pPr>
              <w:tabs>
                <w:tab w:val="right" w:leader="underscore" w:pos="9356"/>
              </w:tabs>
            </w:pPr>
            <w:r w:rsidRPr="007F306E">
              <w:t>В том числе:</w:t>
            </w:r>
          </w:p>
        </w:tc>
        <w:tc>
          <w:tcPr>
            <w:tcW w:w="1559" w:type="dxa"/>
          </w:tcPr>
          <w:p w:rsidR="000878AB" w:rsidRPr="007F306E" w:rsidRDefault="000878AB" w:rsidP="007860D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985" w:type="dxa"/>
          </w:tcPr>
          <w:p w:rsidR="000878AB" w:rsidRPr="007F306E" w:rsidRDefault="000878AB" w:rsidP="007860DB">
            <w:pPr>
              <w:tabs>
                <w:tab w:val="right" w:leader="underscore" w:pos="9356"/>
              </w:tabs>
              <w:jc w:val="center"/>
            </w:pPr>
          </w:p>
        </w:tc>
      </w:tr>
      <w:tr w:rsidR="006C54CD" w:rsidRPr="007F306E" w:rsidTr="00EC54BE">
        <w:trPr>
          <w:trHeight w:val="278"/>
        </w:trPr>
        <w:tc>
          <w:tcPr>
            <w:tcW w:w="5949" w:type="dxa"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  <w:r w:rsidRPr="007F306E">
              <w:t>Лекции (Л)</w:t>
            </w:r>
          </w:p>
        </w:tc>
        <w:tc>
          <w:tcPr>
            <w:tcW w:w="1559" w:type="dxa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6C54CD" w:rsidRPr="007F306E" w:rsidTr="00EC54BE">
        <w:trPr>
          <w:trHeight w:val="278"/>
        </w:trPr>
        <w:tc>
          <w:tcPr>
            <w:tcW w:w="5949" w:type="dxa"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  <w:r w:rsidRPr="007F306E">
              <w:t>Семинарские занятия (СЗ)</w:t>
            </w:r>
          </w:p>
        </w:tc>
        <w:tc>
          <w:tcPr>
            <w:tcW w:w="1559" w:type="dxa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6C54CD" w:rsidRPr="007F306E" w:rsidTr="00EC54BE">
        <w:trPr>
          <w:trHeight w:val="278"/>
        </w:trPr>
        <w:tc>
          <w:tcPr>
            <w:tcW w:w="5949" w:type="dxa"/>
            <w:shd w:val="clear" w:color="auto" w:fill="D9D9D9" w:themeFill="background1" w:themeFillShade="D9"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  <w:r w:rsidRPr="007F306E">
              <w:t>Самостоятельная работа студентов</w:t>
            </w:r>
            <w:r w:rsidR="00CB6D48" w:rsidRPr="007F306E">
              <w:t>,</w:t>
            </w:r>
            <w:r w:rsidR="00101E38" w:rsidRPr="007F306E">
              <w:t xml:space="preserve"> подготовка</w:t>
            </w:r>
            <w:r w:rsidR="00CB6D48" w:rsidRPr="007F306E">
              <w:t xml:space="preserve"> </w:t>
            </w:r>
            <w:r w:rsidR="00101E38" w:rsidRPr="007F306E">
              <w:t>контрольных работ (4)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54CD" w:rsidRPr="007F306E" w:rsidRDefault="00D94274" w:rsidP="007860DB">
            <w:pPr>
              <w:tabs>
                <w:tab w:val="right" w:leader="underscore" w:pos="9356"/>
              </w:tabs>
              <w:jc w:val="center"/>
            </w:pPr>
            <w:r>
              <w:t>62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C54CD" w:rsidRPr="007F306E" w:rsidRDefault="00D94274" w:rsidP="00CB6D48">
            <w:pPr>
              <w:tabs>
                <w:tab w:val="right" w:leader="underscore" w:pos="9356"/>
              </w:tabs>
              <w:jc w:val="center"/>
            </w:pPr>
            <w:r>
              <w:t>62</w:t>
            </w:r>
          </w:p>
        </w:tc>
      </w:tr>
      <w:tr w:rsidR="006C54CD" w:rsidRPr="007F306E" w:rsidTr="00EC54BE">
        <w:trPr>
          <w:trHeight w:val="278"/>
        </w:trPr>
        <w:tc>
          <w:tcPr>
            <w:tcW w:w="5949" w:type="dxa"/>
          </w:tcPr>
          <w:p w:rsidR="006C54CD" w:rsidRPr="007F306E" w:rsidRDefault="006C54CD" w:rsidP="007860DB">
            <w:pPr>
              <w:tabs>
                <w:tab w:val="right" w:leader="underscore" w:pos="9356"/>
              </w:tabs>
            </w:pPr>
            <w:r w:rsidRPr="007F306E">
              <w:t>Промежуточная аттестация</w:t>
            </w:r>
          </w:p>
        </w:tc>
        <w:tc>
          <w:tcPr>
            <w:tcW w:w="1559" w:type="dxa"/>
          </w:tcPr>
          <w:p w:rsidR="000878AB" w:rsidRPr="007F306E" w:rsidRDefault="007F306E" w:rsidP="007860DB">
            <w:pPr>
              <w:tabs>
                <w:tab w:val="right" w:leader="underscore" w:pos="9356"/>
              </w:tabs>
              <w:jc w:val="center"/>
            </w:pPr>
            <w:r w:rsidRPr="007F306E">
              <w:t>Зачёт</w:t>
            </w:r>
            <w:r w:rsidR="000878AB" w:rsidRPr="007F306E">
              <w:t xml:space="preserve"> </w:t>
            </w:r>
          </w:p>
        </w:tc>
        <w:tc>
          <w:tcPr>
            <w:tcW w:w="1985" w:type="dxa"/>
          </w:tcPr>
          <w:p w:rsidR="006C54CD" w:rsidRPr="007F306E" w:rsidRDefault="006C54CD" w:rsidP="007860DB">
            <w:pPr>
              <w:tabs>
                <w:tab w:val="right" w:leader="underscore" w:pos="9356"/>
              </w:tabs>
              <w:jc w:val="center"/>
            </w:pPr>
            <w:r w:rsidRPr="007F306E">
              <w:t>+</w:t>
            </w:r>
          </w:p>
          <w:p w:rsidR="006C54CD" w:rsidRPr="007F306E" w:rsidRDefault="006C54CD" w:rsidP="007860DB">
            <w:pPr>
              <w:tabs>
                <w:tab w:val="right" w:leader="underscore" w:pos="9356"/>
              </w:tabs>
              <w:jc w:val="center"/>
            </w:pPr>
          </w:p>
        </w:tc>
      </w:tr>
      <w:tr w:rsidR="006C54CD" w:rsidRPr="005A6D69" w:rsidTr="00EC5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4CD" w:rsidRPr="001C34BF" w:rsidRDefault="006C54CD" w:rsidP="007860DB">
            <w:r w:rsidRPr="001C34BF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54CD" w:rsidRPr="005A6D69" w:rsidRDefault="006C54CD" w:rsidP="007860DB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72/2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4CD" w:rsidRPr="005A6D69" w:rsidRDefault="006C54CD" w:rsidP="007860DB">
            <w:pPr>
              <w:ind w:right="-108"/>
              <w:jc w:val="center"/>
              <w:rPr>
                <w:b/>
              </w:rPr>
            </w:pPr>
            <w:r w:rsidRPr="005A6D69">
              <w:rPr>
                <w:b/>
              </w:rPr>
              <w:t>72/2</w:t>
            </w:r>
          </w:p>
          <w:p w:rsidR="006C54CD" w:rsidRPr="005A6D69" w:rsidRDefault="006C54CD" w:rsidP="007860DB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5A6D69">
              <w:rPr>
                <w:b/>
              </w:rPr>
              <w:tab/>
            </w:r>
            <w:r w:rsidRPr="005A6D69">
              <w:rPr>
                <w:b/>
              </w:rPr>
              <w:tab/>
            </w:r>
          </w:p>
          <w:p w:rsidR="006C54CD" w:rsidRPr="005A6D69" w:rsidRDefault="006C54CD" w:rsidP="007860DB">
            <w:pPr>
              <w:ind w:right="-108"/>
              <w:jc w:val="center"/>
              <w:rPr>
                <w:b/>
              </w:rPr>
            </w:pPr>
          </w:p>
        </w:tc>
      </w:tr>
    </w:tbl>
    <w:p w:rsidR="004932F6" w:rsidRPr="004932F6" w:rsidRDefault="004932F6" w:rsidP="00B82415"/>
    <w:p w:rsidR="0091796B" w:rsidRPr="00B67A4F" w:rsidRDefault="00EC54BE" w:rsidP="007E6A1D">
      <w:pPr>
        <w:jc w:val="center"/>
        <w:rPr>
          <w:b/>
        </w:rPr>
      </w:pPr>
      <w:r>
        <w:rPr>
          <w:b/>
        </w:rPr>
        <w:t>4</w:t>
      </w:r>
      <w:r w:rsidR="00F37B1E" w:rsidRPr="00B67A4F">
        <w:rPr>
          <w:b/>
        </w:rPr>
        <w:t>.</w:t>
      </w:r>
      <w:r w:rsidR="0091796B" w:rsidRPr="00B67A4F">
        <w:rPr>
          <w:b/>
        </w:rPr>
        <w:t xml:space="preserve"> </w:t>
      </w:r>
      <w:r w:rsidR="00D979EF" w:rsidRPr="00B67A4F">
        <w:rPr>
          <w:b/>
        </w:rPr>
        <w:t>СОДЕРЖАНИЕ ДИСЦИПЛИНЫ</w:t>
      </w:r>
    </w:p>
    <w:tbl>
      <w:tblPr>
        <w:tblStyle w:val="af1"/>
        <w:tblW w:w="4723" w:type="pct"/>
        <w:tblInd w:w="-5" w:type="dxa"/>
        <w:tblLook w:val="01E0" w:firstRow="1" w:lastRow="1" w:firstColumn="1" w:lastColumn="1" w:noHBand="0" w:noVBand="0"/>
      </w:tblPr>
      <w:tblGrid>
        <w:gridCol w:w="373"/>
        <w:gridCol w:w="3436"/>
        <w:gridCol w:w="5689"/>
      </w:tblGrid>
      <w:tr w:rsidR="00E33055" w:rsidRPr="00B67A4F" w:rsidTr="00EC54BE">
        <w:tc>
          <w:tcPr>
            <w:tcW w:w="196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№</w:t>
            </w:r>
          </w:p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п/п</w:t>
            </w:r>
          </w:p>
        </w:tc>
        <w:tc>
          <w:tcPr>
            <w:tcW w:w="1809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Наименование раздела дисциплины (темы)</w:t>
            </w:r>
          </w:p>
        </w:tc>
        <w:tc>
          <w:tcPr>
            <w:tcW w:w="2995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Содержание</w:t>
            </w:r>
          </w:p>
        </w:tc>
      </w:tr>
      <w:tr w:rsidR="00E33055" w:rsidRPr="00B67A4F" w:rsidTr="00EC54BE">
        <w:tc>
          <w:tcPr>
            <w:tcW w:w="5000" w:type="pct"/>
            <w:gridSpan w:val="3"/>
          </w:tcPr>
          <w:p w:rsidR="00E33055" w:rsidRPr="00B67A4F" w:rsidRDefault="00E33055" w:rsidP="006F55B6">
            <w:pPr>
              <w:ind w:right="-234"/>
              <w:jc w:val="center"/>
              <w:rPr>
                <w:b/>
                <w:color w:val="000000"/>
                <w:lang w:bidi="ru-RU"/>
              </w:rPr>
            </w:pPr>
            <w:r w:rsidRPr="00B67A4F">
              <w:rPr>
                <w:b/>
                <w:color w:val="000000"/>
                <w:lang w:bidi="ru-RU"/>
              </w:rPr>
              <w:t>Нормативно-правовые отношения в футболе и хоккее</w:t>
            </w:r>
          </w:p>
        </w:tc>
      </w:tr>
      <w:tr w:rsidR="00E33055" w:rsidRPr="00B67A4F" w:rsidTr="00EC54BE">
        <w:trPr>
          <w:trHeight w:val="930"/>
        </w:trPr>
        <w:tc>
          <w:tcPr>
            <w:tcW w:w="196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lastRenderedPageBreak/>
              <w:t>1.</w:t>
            </w:r>
          </w:p>
          <w:p w:rsidR="00E33055" w:rsidRPr="00B67A4F" w:rsidRDefault="00E33055" w:rsidP="006F55B6"/>
        </w:tc>
        <w:tc>
          <w:tcPr>
            <w:tcW w:w="1809" w:type="pct"/>
          </w:tcPr>
          <w:p w:rsidR="00E33055" w:rsidRPr="00B67A4F" w:rsidRDefault="00E33055" w:rsidP="006F55B6">
            <w:pPr>
              <w:ind w:right="-234"/>
              <w:rPr>
                <w:color w:val="000000"/>
                <w:lang w:bidi="ru-RU"/>
              </w:rPr>
            </w:pPr>
            <w:r w:rsidRPr="00B67A4F">
              <w:t>Спортивный арбитраж в Российской Федерации. Юрисдикция спортивного арбитражного суда</w:t>
            </w:r>
          </w:p>
        </w:tc>
        <w:tc>
          <w:tcPr>
            <w:tcW w:w="2995" w:type="pct"/>
          </w:tcPr>
          <w:p w:rsidR="00E33055" w:rsidRPr="00B67A4F" w:rsidRDefault="00E33055" w:rsidP="006F55B6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 xml:space="preserve">Понятие и определение спортивного арбитражного суда </w:t>
            </w:r>
            <w:r w:rsidRPr="00B67A4F">
              <w:rPr>
                <w:color w:val="000000"/>
                <w:lang w:bidi="ru-RU"/>
              </w:rPr>
              <w:br/>
              <w:t>(САС). Правовое регламентирование его деятельности.</w:t>
            </w:r>
            <w:r w:rsidRPr="00B67A4F">
              <w:t xml:space="preserve"> Анализ судебной практики по делам САС. Категория споров, разрешаемых в САС, апелляционное обжалование.</w:t>
            </w:r>
          </w:p>
        </w:tc>
      </w:tr>
      <w:tr w:rsidR="00E33055" w:rsidRPr="00B67A4F" w:rsidTr="00EC54BE">
        <w:tc>
          <w:tcPr>
            <w:tcW w:w="196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2.</w:t>
            </w:r>
          </w:p>
        </w:tc>
        <w:tc>
          <w:tcPr>
            <w:tcW w:w="1809" w:type="pct"/>
          </w:tcPr>
          <w:p w:rsidR="00E33055" w:rsidRPr="00B67A4F" w:rsidRDefault="00E33055" w:rsidP="006F55B6">
            <w:pPr>
              <w:ind w:right="-234"/>
            </w:pPr>
            <w:r w:rsidRPr="00B67A4F">
              <w:t>Контракты с игроками, юридический статус футбольного и хоккейного клуба, трудовой договор, переговоры при подписании трудового договора, расторжение договора</w:t>
            </w:r>
          </w:p>
        </w:tc>
        <w:tc>
          <w:tcPr>
            <w:tcW w:w="2995" w:type="pct"/>
          </w:tcPr>
          <w:p w:rsidR="00E33055" w:rsidRPr="00B67A4F" w:rsidRDefault="00E33055" w:rsidP="006F55B6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Правовое обеспечение контрактной деятельности в РФ.</w:t>
            </w:r>
          </w:p>
          <w:p w:rsidR="00E33055" w:rsidRPr="00B67A4F" w:rsidRDefault="00E33055" w:rsidP="006F55B6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Виды контрактов. Трансферы.</w:t>
            </w:r>
          </w:p>
          <w:p w:rsidR="00E33055" w:rsidRPr="00B67A4F" w:rsidRDefault="00E33055" w:rsidP="006F55B6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Правовые обязанности сторон контракта.</w:t>
            </w:r>
          </w:p>
          <w:p w:rsidR="00E33055" w:rsidRPr="00B67A4F" w:rsidRDefault="00E33055" w:rsidP="006F55B6">
            <w:pPr>
              <w:rPr>
                <w:iCs/>
                <w:color w:val="333333"/>
              </w:rPr>
            </w:pPr>
            <w:r w:rsidRPr="00B67A4F">
              <w:rPr>
                <w:color w:val="000000"/>
                <w:lang w:bidi="ru-RU"/>
              </w:rPr>
              <w:t>Ответственность за нарушение условий контракта. Форма трудового договора. Продолжительность трудового договора. Подписание трудового договора. Испытательный срок. Расторжение договора: в одностороннем порядке, по соглашению сторон, по обоснованной причине.</w:t>
            </w:r>
          </w:p>
        </w:tc>
      </w:tr>
      <w:tr w:rsidR="00E33055" w:rsidRPr="00B67A4F" w:rsidTr="00EC54BE">
        <w:tc>
          <w:tcPr>
            <w:tcW w:w="196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3.</w:t>
            </w:r>
          </w:p>
        </w:tc>
        <w:tc>
          <w:tcPr>
            <w:tcW w:w="1809" w:type="pct"/>
          </w:tcPr>
          <w:p w:rsidR="00E33055" w:rsidRPr="00B67A4F" w:rsidRDefault="00AA2BC3" w:rsidP="006F55B6">
            <w:pPr>
              <w:ind w:right="-234"/>
            </w:pPr>
            <w:r w:rsidRPr="00B67A4F">
              <w:t>Расчёт</w:t>
            </w:r>
            <w:r w:rsidR="00E33055" w:rsidRPr="00B67A4F">
              <w:t xml:space="preserve"> и выплата</w:t>
            </w:r>
          </w:p>
          <w:p w:rsidR="00E33055" w:rsidRPr="00B67A4F" w:rsidRDefault="00E33055" w:rsidP="006F55B6">
            <w:pPr>
              <w:ind w:right="-234"/>
            </w:pPr>
            <w:r w:rsidRPr="00B67A4F">
              <w:t>компенсаций. Спортивные санкции</w:t>
            </w:r>
          </w:p>
        </w:tc>
        <w:tc>
          <w:tcPr>
            <w:tcW w:w="2995" w:type="pct"/>
          </w:tcPr>
          <w:p w:rsidR="00E33055" w:rsidRPr="00B67A4F" w:rsidRDefault="00E33055" w:rsidP="006F55B6">
            <w:pPr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Критерии, используемые для расчета компенсации. Компенсация, выплачиваемая клубом. Компенсация, выплачиваемая игроком. Включение в договор положения о размере компенсации. Положение о компенсации ущерба. Наложение спортивных санкций на клуб, на игрока, дисквалификация и т.д.</w:t>
            </w:r>
          </w:p>
        </w:tc>
      </w:tr>
      <w:tr w:rsidR="00E33055" w:rsidRPr="00B67A4F" w:rsidTr="00EC54BE">
        <w:tc>
          <w:tcPr>
            <w:tcW w:w="196" w:type="pct"/>
          </w:tcPr>
          <w:p w:rsidR="00E33055" w:rsidRPr="00B67A4F" w:rsidRDefault="00E33055" w:rsidP="006F55B6">
            <w:pPr>
              <w:ind w:left="-284" w:right="-234"/>
              <w:jc w:val="center"/>
            </w:pPr>
            <w:r w:rsidRPr="00B67A4F">
              <w:t>4.</w:t>
            </w:r>
          </w:p>
        </w:tc>
        <w:tc>
          <w:tcPr>
            <w:tcW w:w="1809" w:type="pct"/>
          </w:tcPr>
          <w:p w:rsidR="00E33055" w:rsidRPr="00B67A4F" w:rsidRDefault="00E33055" w:rsidP="006F55B6">
            <w:pPr>
              <w:ind w:right="-234"/>
            </w:pPr>
            <w:r w:rsidRPr="00B67A4F">
              <w:t>Агентская деятельность в футболе и хоккее</w:t>
            </w:r>
          </w:p>
        </w:tc>
        <w:tc>
          <w:tcPr>
            <w:tcW w:w="2995" w:type="pct"/>
          </w:tcPr>
          <w:p w:rsidR="00E33055" w:rsidRPr="00B67A4F" w:rsidRDefault="00E33055" w:rsidP="006F55B6">
            <w:pPr>
              <w:rPr>
                <w:color w:val="000000"/>
                <w:lang w:bidi="ru-RU"/>
              </w:rPr>
            </w:pPr>
            <w:r w:rsidRPr="00B67A4F">
              <w:t>Кто такие футбольные и хоккейные агенты. Агентский договор. Санкции в отношении участников агентской деятельности. Разрешение споров</w:t>
            </w:r>
          </w:p>
        </w:tc>
      </w:tr>
    </w:tbl>
    <w:p w:rsidR="0091796B" w:rsidRPr="00B67A4F" w:rsidRDefault="0091796B" w:rsidP="0091796B">
      <w:pPr>
        <w:rPr>
          <w:b/>
        </w:rPr>
      </w:pPr>
    </w:p>
    <w:p w:rsidR="00526C03" w:rsidRPr="00EC54BE" w:rsidRDefault="00E30C3E" w:rsidP="00EC54BE">
      <w:pPr>
        <w:pStyle w:val="af4"/>
        <w:numPr>
          <w:ilvl w:val="0"/>
          <w:numId w:val="50"/>
        </w:numPr>
        <w:spacing w:before="240"/>
        <w:jc w:val="center"/>
        <w:rPr>
          <w:b/>
        </w:rPr>
      </w:pPr>
      <w:bookmarkStart w:id="4" w:name="_Toc337001489"/>
      <w:bookmarkStart w:id="5" w:name="_Toc337067894"/>
      <w:bookmarkEnd w:id="4"/>
      <w:bookmarkEnd w:id="5"/>
      <w:r w:rsidRPr="00EC54BE">
        <w:rPr>
          <w:b/>
        </w:rPr>
        <w:t>РАЗДЕЛЫ ДИСЦИПЛИНЫ И ВИДЫ УЧ</w:t>
      </w:r>
      <w:r w:rsidR="00EC0997" w:rsidRPr="00EC54BE">
        <w:rPr>
          <w:b/>
        </w:rPr>
        <w:t>Е</w:t>
      </w:r>
      <w:r w:rsidR="00C27C54" w:rsidRPr="00EC54BE">
        <w:rPr>
          <w:b/>
        </w:rPr>
        <w:t>БНОЙ РАБОТЫ</w:t>
      </w:r>
    </w:p>
    <w:p w:rsidR="00E30C3E" w:rsidRDefault="00C01B47" w:rsidP="00526C03">
      <w:pPr>
        <w:pStyle w:val="af4"/>
        <w:spacing w:before="240"/>
        <w:ind w:left="1069"/>
        <w:jc w:val="center"/>
        <w:rPr>
          <w:b/>
        </w:rPr>
      </w:pPr>
      <w:r>
        <w:rPr>
          <w:b/>
        </w:rPr>
        <w:t>очное обучение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1"/>
        <w:gridCol w:w="452"/>
        <w:gridCol w:w="851"/>
        <w:gridCol w:w="1250"/>
        <w:gridCol w:w="708"/>
      </w:tblGrid>
      <w:tr w:rsidR="00856700" w:rsidRPr="000B0B8E" w:rsidTr="00EC54B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both"/>
            </w:pPr>
            <w:r w:rsidRPr="00526C03">
              <w:t>№ п/п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Наименование разделов дисциплины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Виды учебной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Всего</w:t>
            </w:r>
          </w:p>
          <w:p w:rsidR="00856700" w:rsidRPr="00526C03" w:rsidRDefault="00856700" w:rsidP="00856700">
            <w:pPr>
              <w:jc w:val="center"/>
            </w:pPr>
            <w:r w:rsidRPr="00526C03">
              <w:t xml:space="preserve">часов </w:t>
            </w:r>
          </w:p>
        </w:tc>
      </w:tr>
      <w:tr w:rsidR="00856700" w:rsidRPr="000B0B8E" w:rsidTr="00EC54BE">
        <w:trPr>
          <w:trHeight w:val="34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00" w:rsidRPr="00526C03" w:rsidRDefault="00856700" w:rsidP="007E0994"/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00" w:rsidRPr="00526C03" w:rsidRDefault="00856700" w:rsidP="007E0994"/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СЗ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00" w:rsidRPr="00526C03" w:rsidRDefault="00856700" w:rsidP="007E0994">
            <w:pPr>
              <w:jc w:val="center"/>
            </w:pPr>
            <w:r w:rsidRPr="00526C03"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00" w:rsidRPr="00526C03" w:rsidRDefault="00856700" w:rsidP="007E0994"/>
        </w:tc>
      </w:tr>
      <w:tr w:rsidR="00AA2BC3" w:rsidRPr="000B0B8E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C3" w:rsidRPr="00526C03" w:rsidRDefault="00AA2BC3" w:rsidP="00AA2BC3">
            <w:pPr>
              <w:jc w:val="both"/>
            </w:pPr>
            <w:r w:rsidRPr="00526C03"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AA2BC3" w:rsidRDefault="00AA2BC3" w:rsidP="00AA2BC3">
            <w:pPr>
              <w:ind w:right="-234"/>
              <w:rPr>
                <w:lang w:bidi="ru-RU"/>
              </w:rPr>
            </w:pPr>
            <w:r w:rsidRPr="00AA2BC3">
              <w:t>Спортивный арбитраж в Российской Федерации. Юрисдикция спортивного арбитражного суда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center"/>
            </w:pPr>
            <w:r w:rsidRPr="00526C03">
              <w:t>6</w:t>
            </w:r>
          </w:p>
          <w:p w:rsidR="00AA2BC3" w:rsidRPr="00526C03" w:rsidRDefault="00AA2BC3" w:rsidP="00AA2BC3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center"/>
            </w:pPr>
            <w:r w:rsidRPr="00526C03"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center"/>
            </w:pPr>
            <w:r w:rsidRPr="00526C03">
              <w:t>-</w:t>
            </w:r>
          </w:p>
        </w:tc>
      </w:tr>
      <w:tr w:rsidR="00AA2BC3" w:rsidRPr="000B0B8E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C3" w:rsidRPr="00526C03" w:rsidRDefault="00AA2BC3" w:rsidP="00AA2BC3">
            <w:pPr>
              <w:jc w:val="both"/>
            </w:pPr>
            <w:r w:rsidRPr="00526C03"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AA2BC3" w:rsidRDefault="00AA2BC3" w:rsidP="00AA2BC3">
            <w:pPr>
              <w:ind w:right="-234"/>
            </w:pPr>
            <w:r w:rsidRPr="00AA2BC3">
              <w:t>Контракты с игроками, юридический статус футбольного</w:t>
            </w:r>
          </w:p>
          <w:p w:rsidR="00AA2BC3" w:rsidRPr="00AA2BC3" w:rsidRDefault="00AA2BC3" w:rsidP="00AA2BC3">
            <w:pPr>
              <w:ind w:right="-234"/>
            </w:pPr>
            <w:r w:rsidRPr="00AA2BC3">
              <w:t>и хоккейного клуба, трудовой договор, переговоры при подписании трудового договора, расторжение договора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center"/>
            </w:pPr>
            <w:r w:rsidRPr="00526C03">
              <w:t>14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</w:tc>
      </w:tr>
      <w:tr w:rsidR="00AA2BC3" w:rsidRPr="000B0B8E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C3" w:rsidRPr="00526C03" w:rsidRDefault="00AA2BC3" w:rsidP="00AA2BC3">
            <w:pPr>
              <w:jc w:val="both"/>
            </w:pPr>
            <w:r w:rsidRPr="00526C03"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AA2BC3" w:rsidRDefault="00003633" w:rsidP="00AA2BC3">
            <w:pPr>
              <w:ind w:right="-234"/>
            </w:pPr>
            <w:r w:rsidRPr="00AA2BC3">
              <w:t>Расчёт</w:t>
            </w:r>
            <w:r w:rsidR="00AA2BC3" w:rsidRPr="00AA2BC3">
              <w:t xml:space="preserve"> и выплата</w:t>
            </w:r>
          </w:p>
          <w:p w:rsidR="00AA2BC3" w:rsidRPr="00AA2BC3" w:rsidRDefault="00AA2BC3" w:rsidP="00AA2BC3">
            <w:pPr>
              <w:ind w:right="-234"/>
            </w:pPr>
            <w:r w:rsidRPr="00AA2BC3">
              <w:t>компенсаций. Спортивные санкции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both"/>
            </w:pPr>
          </w:p>
          <w:p w:rsidR="00AA2BC3" w:rsidRPr="00526C03" w:rsidRDefault="00AA2BC3" w:rsidP="00AA2BC3">
            <w:pPr>
              <w:jc w:val="center"/>
            </w:pPr>
            <w: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center"/>
            </w:pPr>
            <w:r w:rsidRPr="00526C03">
              <w:t>14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</w:tc>
      </w:tr>
      <w:tr w:rsidR="00AA2BC3" w:rsidRPr="000B0B8E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  <w:r w:rsidRPr="00526C03"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AA2BC3" w:rsidRDefault="00AA2BC3" w:rsidP="00AA2BC3">
            <w:pPr>
              <w:ind w:right="-234"/>
            </w:pPr>
            <w:r w:rsidRPr="00AA2BC3">
              <w:t>Агентская деятельность в футболе и хоккее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center"/>
            </w:pPr>
            <w:r w:rsidRPr="00526C03">
              <w:t>16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3" w:rsidRPr="00526C03" w:rsidRDefault="00AA2BC3" w:rsidP="00AA2BC3">
            <w:pPr>
              <w:jc w:val="both"/>
            </w:pPr>
          </w:p>
        </w:tc>
      </w:tr>
      <w:tr w:rsidR="00856700" w:rsidRPr="000B0B8E" w:rsidTr="00EC54B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0" w:rsidRPr="00526C03" w:rsidRDefault="00856700" w:rsidP="00CC7331">
            <w:pPr>
              <w:ind w:left="160" w:right="-234"/>
              <w:rPr>
                <w:b/>
              </w:rPr>
            </w:pPr>
            <w:r w:rsidRPr="00526C03">
              <w:rPr>
                <w:b/>
              </w:rPr>
              <w:t>ИТОГО ЧАСОВ</w:t>
            </w:r>
            <w:r w:rsidR="00003633">
              <w:rPr>
                <w:b/>
              </w:rPr>
              <w:t>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0" w:rsidRPr="00003633" w:rsidRDefault="00856700" w:rsidP="007E0994">
            <w:pPr>
              <w:jc w:val="both"/>
              <w:rPr>
                <w:b/>
              </w:rPr>
            </w:pPr>
            <w:r w:rsidRPr="0000363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0" w:rsidRPr="00003633" w:rsidRDefault="00856700" w:rsidP="00823F78">
            <w:pPr>
              <w:jc w:val="center"/>
              <w:rPr>
                <w:b/>
              </w:rPr>
            </w:pPr>
            <w:r w:rsidRPr="00003633">
              <w:rPr>
                <w:b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0" w:rsidRPr="00003633" w:rsidRDefault="00856700" w:rsidP="00823F78">
            <w:pPr>
              <w:jc w:val="center"/>
              <w:rPr>
                <w:b/>
              </w:rPr>
            </w:pPr>
            <w:r w:rsidRPr="00003633">
              <w:rPr>
                <w:b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0" w:rsidRPr="00003633" w:rsidRDefault="00856700" w:rsidP="00823F78">
            <w:pPr>
              <w:jc w:val="center"/>
              <w:rPr>
                <w:b/>
              </w:rPr>
            </w:pPr>
            <w:r w:rsidRPr="00003633">
              <w:rPr>
                <w:b/>
              </w:rPr>
              <w:t>72</w:t>
            </w:r>
          </w:p>
        </w:tc>
      </w:tr>
    </w:tbl>
    <w:p w:rsidR="00454F1C" w:rsidRDefault="00454F1C" w:rsidP="00454F1C">
      <w:pPr>
        <w:spacing w:before="240"/>
        <w:ind w:firstLine="426"/>
        <w:jc w:val="center"/>
        <w:rPr>
          <w:b/>
        </w:rPr>
      </w:pPr>
      <w:bookmarkStart w:id="6" w:name="_Toc337067901"/>
      <w:bookmarkStart w:id="7" w:name="_Toc337001495"/>
      <w:bookmarkStart w:id="8" w:name="_Toc336994891"/>
      <w:bookmarkStart w:id="9" w:name="OLE_LINK2"/>
      <w:bookmarkStart w:id="10" w:name="OLE_LINK1"/>
    </w:p>
    <w:p w:rsidR="00454F1C" w:rsidRDefault="00454F1C" w:rsidP="00454F1C">
      <w:pPr>
        <w:spacing w:before="240"/>
        <w:ind w:firstLine="426"/>
        <w:jc w:val="center"/>
        <w:rPr>
          <w:b/>
        </w:rPr>
      </w:pPr>
    </w:p>
    <w:p w:rsidR="006F55B6" w:rsidRDefault="00454F1C" w:rsidP="00454F1C">
      <w:pPr>
        <w:spacing w:before="240"/>
        <w:ind w:firstLine="426"/>
        <w:jc w:val="center"/>
        <w:rPr>
          <w:b/>
        </w:rPr>
      </w:pPr>
      <w:r>
        <w:rPr>
          <w:b/>
        </w:rPr>
        <w:t>за</w:t>
      </w:r>
      <w:r w:rsidR="00453828">
        <w:rPr>
          <w:b/>
        </w:rPr>
        <w:t>очное обучение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1"/>
        <w:gridCol w:w="452"/>
        <w:gridCol w:w="851"/>
        <w:gridCol w:w="1250"/>
        <w:gridCol w:w="708"/>
      </w:tblGrid>
      <w:tr w:rsidR="006F55B6" w:rsidRPr="00526C03" w:rsidTr="00EC54B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both"/>
            </w:pPr>
            <w:r w:rsidRPr="00526C03">
              <w:lastRenderedPageBreak/>
              <w:t>№ п/п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Наименование разделов дисциплины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Виды учебной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Всего</w:t>
            </w:r>
          </w:p>
          <w:p w:rsidR="006F55B6" w:rsidRPr="00526C03" w:rsidRDefault="006F55B6" w:rsidP="006F55B6">
            <w:pPr>
              <w:jc w:val="center"/>
            </w:pPr>
            <w:r w:rsidRPr="00526C03">
              <w:t xml:space="preserve">часов </w:t>
            </w:r>
          </w:p>
        </w:tc>
      </w:tr>
      <w:tr w:rsidR="006F55B6" w:rsidRPr="00526C03" w:rsidTr="00EC54BE">
        <w:trPr>
          <w:trHeight w:val="34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B6" w:rsidRPr="00526C03" w:rsidRDefault="006F55B6" w:rsidP="006F55B6"/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B6" w:rsidRPr="00526C03" w:rsidRDefault="006F55B6" w:rsidP="006F55B6"/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СЗ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center"/>
            </w:pPr>
            <w:r w:rsidRPr="00526C03"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B6" w:rsidRPr="00526C03" w:rsidRDefault="006F55B6" w:rsidP="006F55B6"/>
        </w:tc>
      </w:tr>
      <w:tr w:rsidR="006F55B6" w:rsidRPr="00526C03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both"/>
            </w:pPr>
            <w:r w:rsidRPr="00526C03"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AA2BC3" w:rsidRDefault="006F55B6" w:rsidP="006F55B6">
            <w:pPr>
              <w:ind w:right="-234"/>
              <w:rPr>
                <w:lang w:bidi="ru-RU"/>
              </w:rPr>
            </w:pPr>
            <w:r w:rsidRPr="00AA2BC3">
              <w:t>Спортивный арбитраж в Российской Федерации. Юрисдикция спортивного арбитражного суда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454F1C" w:rsidP="006F55B6">
            <w:pPr>
              <w:jc w:val="center"/>
            </w:pPr>
            <w:r>
              <w:t>4</w:t>
            </w:r>
          </w:p>
          <w:p w:rsidR="006F55B6" w:rsidRPr="00526C03" w:rsidRDefault="006F55B6" w:rsidP="006F55B6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70014C" w:rsidP="006F55B6">
            <w:pPr>
              <w:jc w:val="center"/>
            </w:pPr>
            <w: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center"/>
            </w:pPr>
          </w:p>
        </w:tc>
      </w:tr>
      <w:tr w:rsidR="006F55B6" w:rsidRPr="00526C03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both"/>
            </w:pPr>
            <w:r w:rsidRPr="00526C03"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AA2BC3" w:rsidRDefault="006F55B6" w:rsidP="006F55B6">
            <w:pPr>
              <w:ind w:right="-234"/>
            </w:pPr>
            <w:r w:rsidRPr="00AA2BC3">
              <w:t>Контракты с игроками, юридический статус футбольного</w:t>
            </w:r>
          </w:p>
          <w:p w:rsidR="006F55B6" w:rsidRPr="00AA2BC3" w:rsidRDefault="006F55B6" w:rsidP="006F55B6">
            <w:pPr>
              <w:ind w:right="-234"/>
            </w:pPr>
            <w:r w:rsidRPr="00AA2BC3">
              <w:t>и хоккейного клуба, трудовой договор, переговоры при подписании трудового договора, расторжение договора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  <w:r w:rsidRPr="00526C03"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70014C" w:rsidP="006F55B6">
            <w:pPr>
              <w:jc w:val="center"/>
            </w:pPr>
            <w:r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</w:tr>
      <w:tr w:rsidR="006F55B6" w:rsidRPr="00526C03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B6" w:rsidRPr="00526C03" w:rsidRDefault="006F55B6" w:rsidP="006F55B6">
            <w:pPr>
              <w:jc w:val="both"/>
            </w:pPr>
            <w:r w:rsidRPr="00526C03"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AA2BC3" w:rsidRDefault="00003633" w:rsidP="006F55B6">
            <w:pPr>
              <w:ind w:right="-234"/>
            </w:pPr>
            <w:r w:rsidRPr="00AA2BC3">
              <w:t>Расчёт</w:t>
            </w:r>
            <w:r w:rsidR="006F55B6" w:rsidRPr="00AA2BC3">
              <w:t xml:space="preserve"> и выплата</w:t>
            </w:r>
          </w:p>
          <w:p w:rsidR="006F55B6" w:rsidRPr="00AA2BC3" w:rsidRDefault="006F55B6" w:rsidP="006F55B6">
            <w:pPr>
              <w:ind w:right="-234"/>
            </w:pPr>
            <w:r w:rsidRPr="00AA2BC3">
              <w:t>компенсаций. Спортивные санкции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  <w:p w:rsidR="006F55B6" w:rsidRPr="00526C03" w:rsidRDefault="006F55B6" w:rsidP="006F55B6">
            <w:pPr>
              <w:jc w:val="both"/>
            </w:pPr>
          </w:p>
          <w:p w:rsidR="006F55B6" w:rsidRPr="00526C03" w:rsidRDefault="00454F1C" w:rsidP="006F55B6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center"/>
            </w:pPr>
            <w:r w:rsidRPr="00526C03">
              <w:t>14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</w:tr>
      <w:tr w:rsidR="006F55B6" w:rsidRPr="00526C03" w:rsidTr="00EC54B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  <w:r w:rsidRPr="00526C03"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AA2BC3" w:rsidRDefault="006F55B6" w:rsidP="006F55B6">
            <w:pPr>
              <w:ind w:right="-234"/>
            </w:pPr>
            <w:r w:rsidRPr="00AA2BC3">
              <w:t>Агентская деятельность в футболе и хоккее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center"/>
            </w:pPr>
            <w:r w:rsidRPr="00526C03">
              <w:t>16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jc w:val="both"/>
            </w:pPr>
          </w:p>
        </w:tc>
      </w:tr>
      <w:tr w:rsidR="006F55B6" w:rsidRPr="00526C03" w:rsidTr="00EC54B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526C03" w:rsidRDefault="006F55B6" w:rsidP="006F55B6">
            <w:pPr>
              <w:ind w:left="160" w:right="-234"/>
              <w:rPr>
                <w:b/>
              </w:rPr>
            </w:pPr>
            <w:r w:rsidRPr="00526C03">
              <w:rPr>
                <w:b/>
              </w:rPr>
              <w:t>ИТОГО ЧАСОВ</w:t>
            </w:r>
            <w:r w:rsidR="00003633">
              <w:rPr>
                <w:b/>
              </w:rPr>
              <w:t>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003633" w:rsidRDefault="00454F1C" w:rsidP="006F55B6">
            <w:pPr>
              <w:jc w:val="both"/>
              <w:rPr>
                <w:b/>
              </w:rPr>
            </w:pPr>
            <w:r w:rsidRPr="0000363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003633" w:rsidRDefault="00454F1C" w:rsidP="006F55B6">
            <w:pPr>
              <w:jc w:val="center"/>
              <w:rPr>
                <w:b/>
              </w:rPr>
            </w:pPr>
            <w:r w:rsidRPr="00003633">
              <w:rPr>
                <w:b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003633" w:rsidRDefault="00454F1C" w:rsidP="006F55B6">
            <w:pPr>
              <w:jc w:val="center"/>
              <w:rPr>
                <w:b/>
              </w:rPr>
            </w:pPr>
            <w:r w:rsidRPr="00003633">
              <w:rPr>
                <w:b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B6" w:rsidRPr="00003633" w:rsidRDefault="006F55B6" w:rsidP="006F55B6">
            <w:pPr>
              <w:jc w:val="center"/>
              <w:rPr>
                <w:b/>
              </w:rPr>
            </w:pPr>
            <w:r w:rsidRPr="00003633">
              <w:rPr>
                <w:b/>
              </w:rPr>
              <w:t>72</w:t>
            </w:r>
          </w:p>
        </w:tc>
      </w:tr>
    </w:tbl>
    <w:p w:rsidR="006F55B6" w:rsidRDefault="006F55B6" w:rsidP="00003633">
      <w:pPr>
        <w:spacing w:before="240"/>
        <w:rPr>
          <w:b/>
        </w:rPr>
      </w:pPr>
    </w:p>
    <w:p w:rsidR="00EC54BE" w:rsidRPr="00B67A4F" w:rsidRDefault="00EC54BE" w:rsidP="00EC54BE">
      <w:pPr>
        <w:pStyle w:val="1"/>
        <w:jc w:val="center"/>
        <w:rPr>
          <w:b/>
          <w:i w:val="0"/>
        </w:rPr>
      </w:pPr>
      <w:bookmarkStart w:id="11" w:name="_Toc337067895"/>
      <w:bookmarkStart w:id="12" w:name="_Toc337001490"/>
      <w:bookmarkStart w:id="13" w:name="_Toc336994885"/>
      <w:bookmarkEnd w:id="6"/>
      <w:bookmarkEnd w:id="7"/>
      <w:bookmarkEnd w:id="8"/>
      <w:bookmarkEnd w:id="9"/>
      <w:bookmarkEnd w:id="10"/>
      <w:r>
        <w:rPr>
          <w:b/>
          <w:i w:val="0"/>
        </w:rPr>
        <w:t>6</w:t>
      </w:r>
      <w:r w:rsidRPr="00B67A4F">
        <w:rPr>
          <w:b/>
          <w:i w:val="0"/>
        </w:rPr>
        <w:t xml:space="preserve">. </w:t>
      </w:r>
      <w:bookmarkEnd w:id="11"/>
      <w:bookmarkEnd w:id="12"/>
      <w:bookmarkEnd w:id="13"/>
      <w:r w:rsidRPr="00B67A4F">
        <w:rPr>
          <w:b/>
          <w:i w:val="0"/>
          <w:caps/>
          <w:color w:val="000000" w:themeColor="text1"/>
          <w:spacing w:val="-1"/>
        </w:rPr>
        <w:t>Перечень основной и дополнительной литературы</w:t>
      </w:r>
    </w:p>
    <w:p w:rsidR="00EC54BE" w:rsidRDefault="00EC54BE" w:rsidP="00EC54BE">
      <w:pPr>
        <w:pStyle w:val="1"/>
        <w:jc w:val="center"/>
        <w:rPr>
          <w:b/>
          <w:i w:val="0"/>
        </w:rPr>
      </w:pPr>
      <w:bookmarkStart w:id="14" w:name="_Toc337067896"/>
      <w:bookmarkStart w:id="15" w:name="_Toc337001491"/>
      <w:bookmarkStart w:id="16" w:name="_Toc336994886"/>
      <w:r>
        <w:rPr>
          <w:b/>
          <w:i w:val="0"/>
        </w:rPr>
        <w:t>6.</w:t>
      </w:r>
      <w:r w:rsidRPr="00B67A4F">
        <w:rPr>
          <w:b/>
          <w:i w:val="0"/>
        </w:rPr>
        <w:t>1. Основная литература</w:t>
      </w:r>
      <w:bookmarkEnd w:id="14"/>
      <w:bookmarkEnd w:id="15"/>
      <w:bookmarkEnd w:id="16"/>
    </w:p>
    <w:p w:rsidR="00EC54BE" w:rsidRPr="00B67A4F" w:rsidRDefault="00EC54BE" w:rsidP="00EC54BE">
      <w:pPr>
        <w:autoSpaceDE w:val="0"/>
        <w:autoSpaceDN w:val="0"/>
        <w:adjustRightInd w:val="0"/>
        <w:jc w:val="both"/>
      </w:pPr>
    </w:p>
    <w:tbl>
      <w:tblPr>
        <w:tblW w:w="939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6957"/>
        <w:gridCol w:w="1025"/>
        <w:gridCol w:w="992"/>
      </w:tblGrid>
      <w:tr w:rsidR="00EC54BE" w:rsidTr="0099562E">
        <w:trPr>
          <w:trHeight w:val="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C54BE" w:rsidTr="0099562E">
        <w:trPr>
          <w:trHeight w:val="9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4BE" w:rsidRDefault="00EC54BE" w:rsidP="0099562E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4BE" w:rsidRDefault="00EC54BE" w:rsidP="009956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кафедре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Алексеев, С. В.</w:t>
            </w:r>
            <w:r>
              <w:rPr>
                <w:lang w:eastAsia="en-US"/>
              </w:rPr>
              <w:t xml:space="preserve">   Спортивное право </w:t>
            </w:r>
            <w:proofErr w:type="gramStart"/>
            <w:r>
              <w:rPr>
                <w:lang w:eastAsia="en-US"/>
              </w:rPr>
              <w:t>России :</w:t>
            </w:r>
            <w:proofErr w:type="gramEnd"/>
            <w:r>
              <w:rPr>
                <w:lang w:eastAsia="en-US"/>
              </w:rPr>
              <w:t xml:space="preserve"> учебник для студентов высших учебных заведений / С. В. Алексеев ; Крашенинников П. В., ред., ; М-во образования и науки РФ; Моск. гос. </w:t>
            </w:r>
            <w:proofErr w:type="spellStart"/>
            <w:r>
              <w:rPr>
                <w:lang w:eastAsia="en-US"/>
              </w:rPr>
              <w:t>юрид</w:t>
            </w:r>
            <w:proofErr w:type="spellEnd"/>
            <w:r>
              <w:rPr>
                <w:lang w:eastAsia="en-US"/>
              </w:rPr>
              <w:t xml:space="preserve">. акад. им. О. Е. </w:t>
            </w:r>
            <w:proofErr w:type="spellStart"/>
            <w:r>
              <w:rPr>
                <w:lang w:eastAsia="en-US"/>
              </w:rPr>
              <w:t>Кутафина</w:t>
            </w:r>
            <w:proofErr w:type="spellEnd"/>
            <w:r>
              <w:rPr>
                <w:lang w:eastAsia="en-US"/>
              </w:rPr>
              <w:t xml:space="preserve">. - 3-е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 xml:space="preserve">. и доп.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ЮНИТИ: Закон и право, 2012. - 1053 с. - Библиогр.: с.1041-1053. - ISBN 978-5-238-02257-</w:t>
            </w:r>
            <w:proofErr w:type="gramStart"/>
            <w:r>
              <w:rPr>
                <w:lang w:eastAsia="en-US"/>
              </w:rPr>
              <w:t>7 :</w:t>
            </w:r>
            <w:proofErr w:type="gramEnd"/>
            <w:r>
              <w:rPr>
                <w:lang w:eastAsia="en-US"/>
              </w:rPr>
              <w:t xml:space="preserve"> 1298.00.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Алексеев, С. В.</w:t>
            </w:r>
            <w:r>
              <w:rPr>
                <w:lang w:eastAsia="en-US"/>
              </w:rPr>
              <w:t xml:space="preserve">   Спортивное право. Трудовые отношения в </w:t>
            </w:r>
            <w:proofErr w:type="gramStart"/>
            <w:r>
              <w:rPr>
                <w:lang w:eastAsia="en-US"/>
              </w:rPr>
              <w:t>спорте :</w:t>
            </w:r>
            <w:proofErr w:type="gramEnd"/>
            <w:r>
              <w:rPr>
                <w:lang w:eastAsia="en-US"/>
              </w:rPr>
              <w:t xml:space="preserve"> учебник / С. В. Алексеев ; под ред. П. В. Крашенинникова. - 2-е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 xml:space="preserve">. и доп.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ЮНИТИ : Закон и право, 2014. - 641 с. - Библиогр.: с.632-638. - ISBN 978-5-238-02493-6 : 1570.80.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7675E2">
              <w:rPr>
                <w:iCs/>
                <w:lang w:eastAsia="en-US"/>
              </w:rPr>
              <w:t>Алексеев, С. В.</w:t>
            </w:r>
            <w:r w:rsidRPr="007675E2">
              <w:rPr>
                <w:i/>
                <w:iCs/>
                <w:lang w:eastAsia="en-US"/>
              </w:rPr>
              <w:t> </w:t>
            </w:r>
            <w:r w:rsidRPr="007675E2">
              <w:rPr>
                <w:lang w:eastAsia="en-US"/>
              </w:rPr>
              <w:t xml:space="preserve"> Спортивное право: договорные отношения в </w:t>
            </w:r>
            <w:proofErr w:type="gramStart"/>
            <w:r w:rsidRPr="007675E2">
              <w:rPr>
                <w:lang w:eastAsia="en-US"/>
              </w:rPr>
              <w:t>спорте :</w:t>
            </w:r>
            <w:proofErr w:type="gramEnd"/>
            <w:r w:rsidRPr="007675E2">
              <w:rPr>
                <w:lang w:eastAsia="en-US"/>
              </w:rPr>
              <w:t xml:space="preserve"> учебное пособие для вузов / С. В. Алексеев, М. О. </w:t>
            </w:r>
            <w:proofErr w:type="spellStart"/>
            <w:r w:rsidRPr="007675E2">
              <w:rPr>
                <w:lang w:eastAsia="en-US"/>
              </w:rPr>
              <w:t>Буянова</w:t>
            </w:r>
            <w:proofErr w:type="spellEnd"/>
            <w:r w:rsidRPr="007675E2">
              <w:rPr>
                <w:lang w:eastAsia="en-US"/>
              </w:rPr>
              <w:t>, А. В. </w:t>
            </w:r>
            <w:proofErr w:type="spellStart"/>
            <w:r w:rsidRPr="007675E2">
              <w:rPr>
                <w:lang w:eastAsia="en-US"/>
              </w:rPr>
              <w:t>Чеботарев</w:t>
            </w:r>
            <w:proofErr w:type="spellEnd"/>
            <w:r w:rsidRPr="007675E2">
              <w:rPr>
                <w:lang w:eastAsia="en-US"/>
              </w:rPr>
              <w:t xml:space="preserve"> ; под редакцией С. В. Алексеева. — </w:t>
            </w:r>
            <w:proofErr w:type="gramStart"/>
            <w:r w:rsidRPr="007675E2">
              <w:rPr>
                <w:lang w:eastAsia="en-US"/>
              </w:rPr>
              <w:t>Москва :</w:t>
            </w:r>
            <w:proofErr w:type="gramEnd"/>
            <w:r w:rsidRPr="007675E2">
              <w:rPr>
                <w:lang w:eastAsia="en-US"/>
              </w:rPr>
              <w:t xml:space="preserve"> Издательство Юрайт, 2021. — 107 с. — (Высшее образование). — ISBN 978-5-534-12723-2. — </w:t>
            </w:r>
            <w:proofErr w:type="gramStart"/>
            <w:r w:rsidRPr="007675E2">
              <w:rPr>
                <w:lang w:eastAsia="en-US"/>
              </w:rPr>
              <w:t>Текст :</w:t>
            </w:r>
            <w:proofErr w:type="gramEnd"/>
            <w:r w:rsidRPr="007675E2">
              <w:rPr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7" w:tgtFrame="_blank" w:history="1">
              <w:r w:rsidRPr="007675E2">
                <w:rPr>
                  <w:rStyle w:val="a4"/>
                  <w:lang w:eastAsia="en-US"/>
                </w:rPr>
                <w:t>https://urait.ru/bcode/476753</w:t>
              </w:r>
            </w:hyperlink>
            <w:r w:rsidRPr="007675E2">
              <w:rPr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 xml:space="preserve">, М. О.  Спортивное право. Общая </w:t>
            </w:r>
            <w:proofErr w:type="gramStart"/>
            <w:r>
              <w:rPr>
                <w:lang w:eastAsia="en-US"/>
              </w:rPr>
              <w:t>теория :</w:t>
            </w:r>
            <w:proofErr w:type="gramEnd"/>
            <w:r>
              <w:rPr>
                <w:lang w:eastAsia="en-US"/>
              </w:rPr>
              <w:t xml:space="preserve"> учебник для вузов / М. О. </w:t>
            </w: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 xml:space="preserve">. —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Издательство Юрайт, 2020. — 154 с. — (Высшее образование). — ISBN 978-5-534-10052-5. —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ЭБС Юрайт [сайт]. — URL: </w:t>
            </w:r>
            <w:hyperlink r:id="rId8" w:history="1">
              <w:r>
                <w:rPr>
                  <w:rStyle w:val="a4"/>
                  <w:lang w:eastAsia="en-US"/>
                </w:rPr>
                <w:t>https://urait.ru/bcode/456201</w:t>
              </w:r>
            </w:hyperlink>
            <w:r>
              <w:rPr>
                <w:lang w:eastAsia="en-US"/>
              </w:rPr>
              <w:t xml:space="preserve"> (дата обращения: 26.10.2020).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Pr="007675E2" w:rsidRDefault="00EC54BE" w:rsidP="0099562E">
            <w:pPr>
              <w:spacing w:before="100" w:beforeAutospacing="1" w:after="100" w:afterAutospacing="1" w:line="256" w:lineRule="auto"/>
              <w:rPr>
                <w:iCs/>
                <w:lang w:eastAsia="en-US"/>
              </w:rPr>
            </w:pPr>
            <w:proofErr w:type="spellStart"/>
            <w:r w:rsidRPr="00C479F5">
              <w:rPr>
                <w:i/>
                <w:iCs/>
                <w:lang w:eastAsia="en-US"/>
              </w:rPr>
              <w:t>Буянова</w:t>
            </w:r>
            <w:proofErr w:type="spellEnd"/>
            <w:r w:rsidRPr="00C479F5">
              <w:rPr>
                <w:i/>
                <w:iCs/>
                <w:lang w:eastAsia="en-US"/>
              </w:rPr>
              <w:t>, М. О. </w:t>
            </w:r>
            <w:r w:rsidRPr="00C479F5">
              <w:rPr>
                <w:iCs/>
                <w:lang w:eastAsia="en-US"/>
              </w:rPr>
              <w:t xml:space="preserve"> Теория спортивного </w:t>
            </w:r>
            <w:proofErr w:type="gramStart"/>
            <w:r w:rsidRPr="00C479F5">
              <w:rPr>
                <w:iCs/>
                <w:lang w:eastAsia="en-US"/>
              </w:rPr>
              <w:t>права :</w:t>
            </w:r>
            <w:proofErr w:type="gramEnd"/>
            <w:r w:rsidRPr="00C479F5">
              <w:rPr>
                <w:iCs/>
                <w:lang w:eastAsia="en-US"/>
              </w:rPr>
              <w:t xml:space="preserve"> монография / М. О. </w:t>
            </w:r>
            <w:proofErr w:type="spellStart"/>
            <w:r w:rsidRPr="00C479F5">
              <w:rPr>
                <w:iCs/>
                <w:lang w:eastAsia="en-US"/>
              </w:rPr>
              <w:t>Буянова</w:t>
            </w:r>
            <w:proofErr w:type="spellEnd"/>
            <w:r w:rsidRPr="00C479F5">
              <w:rPr>
                <w:iCs/>
                <w:lang w:eastAsia="en-US"/>
              </w:rPr>
              <w:t xml:space="preserve">. — </w:t>
            </w:r>
            <w:proofErr w:type="gramStart"/>
            <w:r w:rsidRPr="00C479F5">
              <w:rPr>
                <w:iCs/>
                <w:lang w:eastAsia="en-US"/>
              </w:rPr>
              <w:t>Москва :</w:t>
            </w:r>
            <w:proofErr w:type="gramEnd"/>
            <w:r w:rsidRPr="00C479F5">
              <w:rPr>
                <w:iCs/>
                <w:lang w:eastAsia="en-US"/>
              </w:rPr>
              <w:t xml:space="preserve"> Издательство Юрайт, 2021. — 154 с. — (Актуальные монографии). — ISBN 978-5-534-10509-4. — </w:t>
            </w:r>
            <w:proofErr w:type="gramStart"/>
            <w:r w:rsidRPr="00C479F5">
              <w:rPr>
                <w:iCs/>
                <w:lang w:eastAsia="en-US"/>
              </w:rPr>
              <w:t>Текст :</w:t>
            </w:r>
            <w:proofErr w:type="gramEnd"/>
            <w:r w:rsidRPr="00C479F5">
              <w:rPr>
                <w:iCs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9" w:tgtFrame="_blank" w:history="1">
              <w:r w:rsidRPr="00C479F5">
                <w:rPr>
                  <w:rStyle w:val="a4"/>
                  <w:iCs/>
                  <w:lang w:eastAsia="en-US"/>
                </w:rPr>
                <w:t>https://urait.ru/bcode/475225</w:t>
              </w:r>
            </w:hyperlink>
            <w:r w:rsidRPr="00C479F5">
              <w:rPr>
                <w:iCs/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Договоры в сфере профессионального спорта и спорта высших достижений</w:t>
            </w:r>
            <w:r>
              <w:rPr>
                <w:lang w:eastAsia="en-US"/>
              </w:rPr>
              <w:t xml:space="preserve"> / Е. С. Мигунова, А. В. Михайлов, М. Ю. </w:t>
            </w:r>
            <w:proofErr w:type="spellStart"/>
            <w:r>
              <w:rPr>
                <w:lang w:eastAsia="en-US"/>
              </w:rPr>
              <w:t>Челышев</w:t>
            </w:r>
            <w:proofErr w:type="spellEnd"/>
            <w:r>
              <w:rPr>
                <w:lang w:eastAsia="en-US"/>
              </w:rPr>
              <w:t xml:space="preserve">, В. П. </w:t>
            </w:r>
            <w:proofErr w:type="spellStart"/>
            <w:r>
              <w:rPr>
                <w:lang w:eastAsia="en-US"/>
              </w:rPr>
              <w:t>Васькевич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Советский спорт, 2012. - 155 с. - Библиогр.: 223 назв. в конце страниц. - ISBN 978-5-9718-0597-</w:t>
            </w:r>
            <w:proofErr w:type="gramStart"/>
            <w:r>
              <w:rPr>
                <w:lang w:eastAsia="en-US"/>
              </w:rPr>
              <w:t>7 :</w:t>
            </w:r>
            <w:proofErr w:type="gramEnd"/>
            <w:r>
              <w:rPr>
                <w:lang w:eastAsia="en-US"/>
              </w:rPr>
              <w:t xml:space="preserve"> 357.00.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Ермилова, В. В.</w:t>
            </w:r>
            <w:r>
              <w:rPr>
                <w:lang w:eastAsia="en-US"/>
              </w:rPr>
              <w:t xml:space="preserve">   Правовые основы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учебное пособие / В. В. Ермилова, Л. А. Кирьянова, Н. И. Антонова ; НГУФК им. П. Ф. Лесгафта. - Санкт-Петербург, 2014. - табл. - Библиогр: с. 138-140. -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lang w:eastAsia="en-US"/>
                </w:rPr>
                <w:t>URL: http://lib.mgafk.ru</w:t>
              </w:r>
            </w:hyperlink>
            <w:r>
              <w:rPr>
                <w:lang w:eastAsia="en-US"/>
              </w:rPr>
              <w:t xml:space="preserve"> (дата обращения: 26.10.2020). — Режим доступа: для авторизир. пользователей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 w:rsidRPr="007675E2">
              <w:rPr>
                <w:iCs/>
                <w:lang w:eastAsia="en-US"/>
              </w:rPr>
              <w:t>Иглин</w:t>
            </w:r>
            <w:proofErr w:type="spellEnd"/>
            <w:r w:rsidRPr="007675E2">
              <w:rPr>
                <w:iCs/>
                <w:lang w:eastAsia="en-US"/>
              </w:rPr>
              <w:t>, А. В.</w:t>
            </w:r>
            <w:r w:rsidRPr="007675E2">
              <w:rPr>
                <w:i/>
                <w:iCs/>
                <w:lang w:eastAsia="en-US"/>
              </w:rPr>
              <w:t> </w:t>
            </w:r>
            <w:r w:rsidRPr="007675E2">
              <w:rPr>
                <w:lang w:eastAsia="en-US"/>
              </w:rPr>
              <w:t xml:space="preserve"> Международное спортивное право и </w:t>
            </w:r>
            <w:proofErr w:type="gramStart"/>
            <w:r w:rsidRPr="007675E2">
              <w:rPr>
                <w:lang w:eastAsia="en-US"/>
              </w:rPr>
              <w:t>процесс :</w:t>
            </w:r>
            <w:proofErr w:type="gramEnd"/>
            <w:r w:rsidRPr="007675E2">
              <w:rPr>
                <w:lang w:eastAsia="en-US"/>
              </w:rPr>
              <w:t xml:space="preserve"> учебное пособие для вузов / А. В. </w:t>
            </w:r>
            <w:proofErr w:type="spellStart"/>
            <w:r w:rsidRPr="007675E2">
              <w:rPr>
                <w:lang w:eastAsia="en-US"/>
              </w:rPr>
              <w:t>Иглин</w:t>
            </w:r>
            <w:proofErr w:type="spellEnd"/>
            <w:r w:rsidRPr="007675E2">
              <w:rPr>
                <w:lang w:eastAsia="en-US"/>
              </w:rPr>
              <w:t xml:space="preserve">. — </w:t>
            </w:r>
            <w:proofErr w:type="gramStart"/>
            <w:r w:rsidRPr="007675E2">
              <w:rPr>
                <w:lang w:eastAsia="en-US"/>
              </w:rPr>
              <w:t>Москва :</w:t>
            </w:r>
            <w:proofErr w:type="gramEnd"/>
            <w:r w:rsidRPr="007675E2">
              <w:rPr>
                <w:lang w:eastAsia="en-US"/>
              </w:rPr>
              <w:t xml:space="preserve"> Издательство Юрайт, 2021. — 227 с. — (Высшее образование). — ISBN 978-5-534-12510-8. — </w:t>
            </w:r>
            <w:proofErr w:type="gramStart"/>
            <w:r w:rsidRPr="007675E2">
              <w:rPr>
                <w:lang w:eastAsia="en-US"/>
              </w:rPr>
              <w:t>Текст :</w:t>
            </w:r>
            <w:proofErr w:type="gramEnd"/>
            <w:r w:rsidRPr="007675E2">
              <w:rPr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11" w:tgtFrame="_blank" w:history="1">
              <w:r w:rsidRPr="007675E2">
                <w:rPr>
                  <w:rStyle w:val="a4"/>
                  <w:lang w:eastAsia="en-US"/>
                </w:rPr>
                <w:t>https://urait.ru/bcode/476697</w:t>
              </w:r>
            </w:hyperlink>
            <w:r w:rsidRPr="007675E2">
              <w:rPr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Кирьянова, Л. А.</w:t>
            </w:r>
            <w:r>
              <w:rPr>
                <w:lang w:eastAsia="en-US"/>
              </w:rPr>
              <w:t>   </w:t>
            </w:r>
            <w:proofErr w:type="gramStart"/>
            <w:r>
              <w:rPr>
                <w:lang w:eastAsia="en-US"/>
              </w:rPr>
              <w:t>Правоведение :</w:t>
            </w:r>
            <w:proofErr w:type="gramEnd"/>
            <w:r>
              <w:rPr>
                <w:lang w:eastAsia="en-US"/>
              </w:rPr>
              <w:t xml:space="preserve"> учебно-методическое пособие / Л. А. Кирьянова, В. В. Ермилова, А. В. </w:t>
            </w:r>
            <w:proofErr w:type="spellStart"/>
            <w:r>
              <w:rPr>
                <w:lang w:eastAsia="en-US"/>
              </w:rPr>
              <w:t>Таймазов</w:t>
            </w:r>
            <w:proofErr w:type="spellEnd"/>
            <w:r>
              <w:rPr>
                <w:lang w:eastAsia="en-US"/>
              </w:rPr>
              <w:t xml:space="preserve"> ; НГУФК им. П. Ф. Лесгафта. - Санкт-Петербург, 2013. - табл. - Библиогр.: с. 161-162. -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4"/>
                  <w:lang w:eastAsia="en-US"/>
                </w:rPr>
                <w:t>URL: http://lib.mgafk.ru</w:t>
              </w:r>
            </w:hyperlink>
            <w:r>
              <w:rPr>
                <w:lang w:eastAsia="en-US"/>
              </w:rPr>
              <w:t xml:space="preserve"> (дата обращения: 26.10.2020). — Режим доступа: для авторизир. пользователей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Мелёхин</w:t>
            </w:r>
            <w:proofErr w:type="spellEnd"/>
            <w:r>
              <w:rPr>
                <w:bCs/>
                <w:lang w:eastAsia="en-US"/>
              </w:rPr>
              <w:t>, А. В.</w:t>
            </w:r>
            <w:r>
              <w:rPr>
                <w:lang w:eastAsia="en-US"/>
              </w:rPr>
              <w:t xml:space="preserve">   Правовое регулирование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учебник для бакалавриата и магистратуры / А. В. </w:t>
            </w:r>
            <w:proofErr w:type="spellStart"/>
            <w:r>
              <w:rPr>
                <w:lang w:eastAsia="en-US"/>
              </w:rPr>
              <w:t>Мелёхин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Юрайт, 2014. - 478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 - (Бакалавр и магистр. Академический курс). - Библиогр.: с. 389-393. - ISBN 978-5-9916-3524-</w:t>
            </w:r>
            <w:proofErr w:type="gramStart"/>
            <w:r>
              <w:rPr>
                <w:lang w:eastAsia="en-US"/>
              </w:rPr>
              <w:t>0 :</w:t>
            </w:r>
            <w:proofErr w:type="gramEnd"/>
            <w:r>
              <w:rPr>
                <w:lang w:eastAsia="en-US"/>
              </w:rPr>
              <w:t xml:space="preserve"> 881.00.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C54BE" w:rsidRDefault="00EC54BE" w:rsidP="00EC54BE">
      <w:pPr>
        <w:pStyle w:val="1"/>
        <w:jc w:val="center"/>
        <w:rPr>
          <w:b/>
          <w:i w:val="0"/>
        </w:rPr>
      </w:pPr>
      <w:r>
        <w:rPr>
          <w:b/>
          <w:i w:val="0"/>
        </w:rPr>
        <w:t>6.2. Дополнительная литература</w:t>
      </w:r>
    </w:p>
    <w:p w:rsidR="00EC54BE" w:rsidRDefault="00EC54BE" w:rsidP="00EC54BE">
      <w:pPr>
        <w:autoSpaceDE w:val="0"/>
        <w:autoSpaceDN w:val="0"/>
        <w:adjustRightInd w:val="0"/>
        <w:jc w:val="both"/>
      </w:pPr>
    </w:p>
    <w:tbl>
      <w:tblPr>
        <w:tblW w:w="953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6957"/>
        <w:gridCol w:w="1025"/>
        <w:gridCol w:w="992"/>
      </w:tblGrid>
      <w:tr w:rsidR="00EC54BE" w:rsidTr="0099562E">
        <w:trPr>
          <w:trHeight w:val="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C54BE" w:rsidTr="0099562E">
        <w:trPr>
          <w:trHeight w:val="9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4BE" w:rsidRDefault="00EC54BE" w:rsidP="0099562E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4BE" w:rsidRDefault="00EC54BE" w:rsidP="009956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кафедре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Алексеев, С. В. Спортивное право. Трудовые отношения в </w:t>
            </w:r>
            <w:proofErr w:type="gramStart"/>
            <w:r>
              <w:rPr>
                <w:bCs/>
                <w:lang w:eastAsia="en-US"/>
              </w:rPr>
              <w:t>спорте :</w:t>
            </w:r>
            <w:proofErr w:type="gramEnd"/>
            <w:r>
              <w:rPr>
                <w:bCs/>
                <w:lang w:eastAsia="en-US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>
              <w:rPr>
                <w:bCs/>
                <w:lang w:eastAsia="en-US"/>
              </w:rPr>
              <w:t>Москва :</w:t>
            </w:r>
            <w:proofErr w:type="gramEnd"/>
            <w:r>
              <w:rPr>
                <w:bCs/>
                <w:lang w:eastAsia="en-US"/>
              </w:rPr>
              <w:t xml:space="preserve"> ЮНИТИ-ДАНА, 2014. — 647 c. — ISBN 978-5-238-02493-6. — </w:t>
            </w:r>
            <w:proofErr w:type="gramStart"/>
            <w:r>
              <w:rPr>
                <w:bCs/>
                <w:lang w:eastAsia="en-US"/>
              </w:rPr>
              <w:lastRenderedPageBreak/>
              <w:t>Текст :</w:t>
            </w:r>
            <w:proofErr w:type="gramEnd"/>
            <w:r>
              <w:rPr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4"/>
                  <w:bCs/>
                  <w:lang w:eastAsia="en-US"/>
                </w:rPr>
                <w:t>http://www.iprbookshop.ru/20999.html</w:t>
              </w:r>
            </w:hyperlink>
            <w:r>
              <w:rPr>
                <w:bCs/>
                <w:lang w:eastAsia="en-US"/>
              </w:rPr>
              <w:t xml:space="preserve"> (дата обращения: 26.10.2020).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Галкин В. В.</w:t>
            </w:r>
            <w:r>
              <w:rPr>
                <w:lang w:eastAsia="en-US"/>
              </w:rPr>
              <w:t xml:space="preserve">   Правовые основы в сфере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учебное пособие для студентов вузов, обучающихся по специальности Физическая культура и спорт / В. В. Галкин, В. И. Сысоев. - </w:t>
            </w:r>
            <w:proofErr w:type="gramStart"/>
            <w:r>
              <w:rPr>
                <w:lang w:eastAsia="en-US"/>
              </w:rPr>
              <w:t>Воронеж :</w:t>
            </w:r>
            <w:proofErr w:type="gramEnd"/>
            <w:r>
              <w:rPr>
                <w:lang w:eastAsia="en-US"/>
              </w:rPr>
              <w:t xml:space="preserve"> Центрально-Черноземное книжное изд-во, 2003. - 156 с. - ISBN 5-7458-0838-1 : б/ц.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Окулич, И. П.</w:t>
            </w:r>
            <w:r>
              <w:rPr>
                <w:lang w:eastAsia="en-US"/>
              </w:rPr>
              <w:t>   </w:t>
            </w:r>
            <w:proofErr w:type="gramStart"/>
            <w:r>
              <w:rPr>
                <w:lang w:eastAsia="en-US"/>
              </w:rPr>
              <w:t>Правоведение :</w:t>
            </w:r>
            <w:proofErr w:type="gramEnd"/>
            <w:r>
              <w:rPr>
                <w:lang w:eastAsia="en-US"/>
              </w:rPr>
              <w:t xml:space="preserve"> учебное пособие / И. П. Окулич, Н. С. Конева. - </w:t>
            </w:r>
            <w:proofErr w:type="gramStart"/>
            <w:r>
              <w:rPr>
                <w:lang w:eastAsia="en-US"/>
              </w:rPr>
              <w:t>Челябинск :</w:t>
            </w:r>
            <w:proofErr w:type="gramEnd"/>
            <w:r>
              <w:rPr>
                <w:lang w:eastAsia="en-US"/>
              </w:rPr>
              <w:t xml:space="preserve"> РЕКПОЛ, 2007. - 362 с. - ISBN 978-5-87039-187-</w:t>
            </w:r>
            <w:proofErr w:type="gramStart"/>
            <w:r>
              <w:rPr>
                <w:lang w:eastAsia="en-US"/>
              </w:rPr>
              <w:t>8 :</w:t>
            </w:r>
            <w:proofErr w:type="gramEnd"/>
            <w:r>
              <w:rPr>
                <w:lang w:eastAsia="en-US"/>
              </w:rPr>
              <w:t xml:space="preserve"> 200.00.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Сейранов, С. Г.</w:t>
            </w:r>
            <w:r>
              <w:rPr>
                <w:lang w:eastAsia="en-US"/>
              </w:rPr>
              <w:t xml:space="preserve">   Контрактирование в </w:t>
            </w:r>
            <w:proofErr w:type="gramStart"/>
            <w:r>
              <w:rPr>
                <w:lang w:eastAsia="en-US"/>
              </w:rPr>
              <w:t>спорте :</w:t>
            </w:r>
            <w:proofErr w:type="gramEnd"/>
            <w:r>
              <w:rPr>
                <w:lang w:eastAsia="en-US"/>
              </w:rPr>
              <w:t xml:space="preserve"> учебно-методическое пособие / С. Г. Сейранов ; РГАФК. - Москва, 1993. - 35 с. - б/ц.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Словарь терминов по спортивному праву</w:t>
            </w:r>
            <w:r>
              <w:rPr>
                <w:lang w:eastAsia="en-US"/>
              </w:rPr>
              <w:t xml:space="preserve"> / сост. А. С. </w:t>
            </w:r>
            <w:proofErr w:type="spellStart"/>
            <w:r>
              <w:rPr>
                <w:lang w:eastAsia="en-US"/>
              </w:rPr>
              <w:t>Кайгородова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Советский спорт, 2005. - 124 с. - ISBN 5-9718-0015-</w:t>
            </w:r>
            <w:proofErr w:type="gramStart"/>
            <w:r>
              <w:rPr>
                <w:lang w:eastAsia="en-US"/>
              </w:rPr>
              <w:t>9 :</w:t>
            </w:r>
            <w:proofErr w:type="gramEnd"/>
            <w:r>
              <w:rPr>
                <w:lang w:eastAsia="en-US"/>
              </w:rPr>
              <w:t xml:space="preserve">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4BE" w:rsidTr="009956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BE" w:rsidRDefault="00EC54BE" w:rsidP="00EC54BE">
            <w:pPr>
              <w:pStyle w:val="af4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Соловьев, А. А.</w:t>
            </w:r>
            <w:r>
              <w:rPr>
                <w:lang w:eastAsia="en-US"/>
              </w:rPr>
              <w:t xml:space="preserve">   Зарубежные модели и опыт кодификации спортивного законодательства / А. А. Соловьев. - Москва, 2011. - 100 с. - (Актуальные проблемы спортивного права. </w:t>
            </w:r>
            <w:proofErr w:type="spellStart"/>
            <w:r>
              <w:rPr>
                <w:lang w:eastAsia="en-US"/>
              </w:rPr>
              <w:t>Вып</w:t>
            </w:r>
            <w:proofErr w:type="spellEnd"/>
            <w:r>
              <w:rPr>
                <w:lang w:eastAsia="en-US"/>
              </w:rPr>
              <w:t>. 6). - Библиогр.: с. 91-99. - ISBN 978-5-4253-0102-4.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4BE" w:rsidRDefault="00EC54BE" w:rsidP="009956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C54BE" w:rsidRPr="00B67A4F" w:rsidRDefault="00EC54BE" w:rsidP="00EC54BE">
      <w:pPr>
        <w:widowControl w:val="0"/>
        <w:rPr>
          <w:b/>
        </w:rPr>
      </w:pPr>
    </w:p>
    <w:p w:rsidR="00EC54BE" w:rsidRDefault="00EC54BE" w:rsidP="00EC54BE">
      <w:pPr>
        <w:shd w:val="clear" w:color="auto" w:fill="FFFFFF"/>
        <w:tabs>
          <w:tab w:val="left" w:pos="993"/>
        </w:tabs>
        <w:ind w:firstLine="426"/>
        <w:jc w:val="center"/>
        <w:rPr>
          <w:b/>
          <w:caps/>
          <w:color w:val="000000"/>
          <w:spacing w:val="-1"/>
        </w:rPr>
      </w:pPr>
    </w:p>
    <w:p w:rsidR="00EC54BE" w:rsidRPr="007675E2" w:rsidRDefault="00EC54BE" w:rsidP="00EC54BE">
      <w:pPr>
        <w:widowControl w:val="0"/>
        <w:ind w:firstLine="709"/>
        <w:jc w:val="both"/>
        <w:rPr>
          <w:rFonts w:cs="Courier New"/>
          <w:b/>
          <w:color w:val="000000"/>
        </w:rPr>
      </w:pPr>
      <w:r w:rsidRPr="007675E2">
        <w:rPr>
          <w:rFonts w:cs="Courier New"/>
          <w:b/>
          <w:color w:val="000000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C54BE" w:rsidRPr="007675E2" w:rsidRDefault="00EC54BE" w:rsidP="00EC54BE">
      <w:pPr>
        <w:widowControl w:val="0"/>
        <w:numPr>
          <w:ilvl w:val="0"/>
          <w:numId w:val="49"/>
        </w:numPr>
        <w:spacing w:after="160"/>
        <w:contextualSpacing/>
        <w:jc w:val="both"/>
      </w:pPr>
      <w:r w:rsidRPr="007675E2">
        <w:t>Электронная библиотечная система ЭЛМАРК (МГАФК)</w:t>
      </w:r>
      <w:r w:rsidRPr="007675E2">
        <w:rPr>
          <w:rFonts w:ascii="Courier New" w:hAnsi="Courier New" w:cs="Courier New"/>
          <w:color w:val="000000"/>
        </w:rPr>
        <w:t xml:space="preserve"> </w:t>
      </w:r>
      <w:hyperlink r:id="rId14" w:history="1">
        <w:r w:rsidRPr="007675E2">
          <w:rPr>
            <w:color w:val="0066CC"/>
            <w:u w:val="single"/>
            <w:lang w:val="en-US"/>
          </w:rPr>
          <w:t>http</w:t>
        </w:r>
        <w:r w:rsidRPr="007675E2">
          <w:rPr>
            <w:color w:val="0066CC"/>
            <w:u w:val="single"/>
          </w:rPr>
          <w:t>://lib.mgafk.ru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spacing w:after="160"/>
        <w:contextualSpacing/>
        <w:jc w:val="both"/>
      </w:pPr>
      <w:r w:rsidRPr="007675E2">
        <w:t xml:space="preserve">Электронно-библиотечная система Elibrary </w:t>
      </w:r>
      <w:hyperlink r:id="rId15" w:history="1">
        <w:r w:rsidRPr="007675E2">
          <w:rPr>
            <w:color w:val="0000FF"/>
            <w:u w:val="single"/>
          </w:rPr>
          <w:t>https://elibrary.ru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spacing w:after="160"/>
        <w:contextualSpacing/>
        <w:jc w:val="both"/>
      </w:pPr>
      <w:r w:rsidRPr="007675E2">
        <w:t xml:space="preserve">Электронно-библиотечная система IPRbooks </w:t>
      </w:r>
      <w:hyperlink r:id="rId16" w:history="1">
        <w:r w:rsidRPr="007675E2">
          <w:rPr>
            <w:color w:val="0000FF"/>
            <w:u w:val="single"/>
          </w:rPr>
          <w:t>http://www.iprbookshop.ru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</w:pPr>
      <w:r w:rsidRPr="007675E2">
        <w:t xml:space="preserve">Электронно-библиотечная система «Юрайт» </w:t>
      </w:r>
      <w:hyperlink r:id="rId17" w:history="1">
        <w:r w:rsidRPr="007675E2">
          <w:rPr>
            <w:color w:val="0563C1" w:themeColor="hyperlink"/>
            <w:u w:val="single"/>
          </w:rPr>
          <w:t>https://urait.ru/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</w:pPr>
      <w:r w:rsidRPr="007675E2">
        <w:t xml:space="preserve">Электронно-библиотечная система РУКОНТ </w:t>
      </w:r>
      <w:hyperlink r:id="rId18" w:history="1">
        <w:r w:rsidRPr="007675E2">
          <w:rPr>
            <w:color w:val="0563C1" w:themeColor="hyperlink"/>
            <w:u w:val="single"/>
          </w:rPr>
          <w:t>https://lib.rucont.ru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7675E2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="00954ED6" w:rsidRPr="007F2E4C">
          <w:rPr>
            <w:rStyle w:val="a4"/>
            <w:rFonts w:eastAsia="Calibri"/>
            <w:lang w:eastAsia="en-US"/>
          </w:rPr>
          <w:t>https://</w:t>
        </w:r>
        <w:r w:rsidR="00954ED6" w:rsidRPr="007F2E4C">
          <w:rPr>
            <w:rStyle w:val="a4"/>
            <w:rFonts w:eastAsia="Calibri"/>
            <w:lang w:val="en-US" w:eastAsia="en-US"/>
          </w:rPr>
          <w:t>m</w:t>
        </w:r>
        <w:r w:rsidR="00954ED6" w:rsidRPr="00954ED6">
          <w:rPr>
            <w:rStyle w:val="a4"/>
            <w:rFonts w:eastAsia="Calibri"/>
            <w:lang w:eastAsia="en-US"/>
          </w:rPr>
          <w:t>.</w:t>
        </w:r>
        <w:r w:rsidR="00954ED6" w:rsidRPr="007F2E4C">
          <w:rPr>
            <w:rStyle w:val="a4"/>
            <w:rFonts w:eastAsia="Calibri"/>
            <w:lang w:eastAsia="en-US"/>
          </w:rPr>
          <w:t>minobrnauki.gov.ru/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7675E2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7675E2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7675E2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7675E2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7675E2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7675E2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7675E2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7675E2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7675E2">
        <w:rPr>
          <w:color w:val="000000"/>
        </w:rPr>
        <w:t xml:space="preserve">Министерство спорта Российской Федерации </w:t>
      </w:r>
      <w:hyperlink r:id="rId24" w:history="1">
        <w:r w:rsidRPr="007675E2">
          <w:rPr>
            <w:color w:val="0563C1" w:themeColor="hyperlink"/>
            <w:u w:val="single"/>
          </w:rPr>
          <w:t>https://minsport.gov.ru/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7675E2">
        <w:rPr>
          <w:color w:val="333333"/>
        </w:rPr>
        <w:t xml:space="preserve">База данных научного цитирования Web of Science </w:t>
      </w:r>
      <w:hyperlink r:id="rId25" w:history="1">
        <w:r w:rsidRPr="007675E2">
          <w:rPr>
            <w:color w:val="0563C1" w:themeColor="hyperlink"/>
            <w:u w:val="single"/>
          </w:rPr>
          <w:t>http://wokinfo.com/</w:t>
        </w:r>
      </w:hyperlink>
    </w:p>
    <w:p w:rsidR="00EC54BE" w:rsidRPr="007675E2" w:rsidRDefault="00EC54BE" w:rsidP="00EC54B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7675E2">
        <w:rPr>
          <w:color w:val="333333"/>
        </w:rPr>
        <w:t xml:space="preserve"> Единая мультидисциплинарная реферативная база данных Scopus </w:t>
      </w:r>
    </w:p>
    <w:p w:rsidR="00EC54BE" w:rsidRPr="007675E2" w:rsidRDefault="00EC54BE" w:rsidP="00EC54BE">
      <w:pPr>
        <w:widowControl w:val="0"/>
        <w:rPr>
          <w:color w:val="000000"/>
        </w:rPr>
      </w:pPr>
      <w:r w:rsidRPr="007675E2">
        <w:rPr>
          <w:color w:val="000000"/>
        </w:rPr>
        <w:t xml:space="preserve">                  </w:t>
      </w:r>
      <w:hyperlink r:id="rId26" w:history="1">
        <w:r w:rsidRPr="007675E2">
          <w:rPr>
            <w:color w:val="0563C1" w:themeColor="hyperlink"/>
            <w:u w:val="single"/>
          </w:rPr>
          <w:t>https://www.scopus.com/search/form.uri?display=basic</w:t>
        </w:r>
      </w:hyperlink>
    </w:p>
    <w:p w:rsidR="00EC54BE" w:rsidRDefault="00EC54BE" w:rsidP="00EC54BE">
      <w:pPr>
        <w:shd w:val="clear" w:color="auto" w:fill="FFFFFF"/>
        <w:tabs>
          <w:tab w:val="left" w:pos="993"/>
        </w:tabs>
        <w:jc w:val="both"/>
      </w:pPr>
    </w:p>
    <w:p w:rsidR="00EC54BE" w:rsidRPr="00DE4BB6" w:rsidRDefault="00EC54BE" w:rsidP="00EC54BE">
      <w:pPr>
        <w:shd w:val="clear" w:color="auto" w:fill="FFFFFF"/>
        <w:tabs>
          <w:tab w:val="left" w:pos="1134"/>
          <w:tab w:val="left" w:pos="1276"/>
        </w:tabs>
        <w:jc w:val="center"/>
        <w:rPr>
          <w:b/>
        </w:rPr>
      </w:pPr>
      <w:r>
        <w:rPr>
          <w:b/>
        </w:rPr>
        <w:t>8</w:t>
      </w:r>
      <w:r w:rsidRPr="00DE4BB6">
        <w:rPr>
          <w:b/>
        </w:rPr>
        <w:t>. Программное обеспечение:</w:t>
      </w:r>
    </w:p>
    <w:p w:rsidR="00EC54BE" w:rsidRDefault="00EC54BE" w:rsidP="00EC54BE">
      <w:pPr>
        <w:shd w:val="clear" w:color="auto" w:fill="FFFFFF"/>
        <w:tabs>
          <w:tab w:val="left" w:pos="1134"/>
          <w:tab w:val="left" w:pos="1276"/>
        </w:tabs>
        <w:jc w:val="both"/>
      </w:pPr>
    </w:p>
    <w:p w:rsidR="00EC54BE" w:rsidRDefault="00EC54BE" w:rsidP="00EC54BE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104CD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04CDF">
        <w:t>Libre</w:t>
      </w:r>
      <w:proofErr w:type="spellEnd"/>
      <w:r w:rsidRPr="00104CDF">
        <w:t xml:space="preserve"> </w:t>
      </w:r>
      <w:proofErr w:type="spellStart"/>
      <w:r w:rsidRPr="00104CDF">
        <w:t>Office</w:t>
      </w:r>
      <w:proofErr w:type="spellEnd"/>
      <w:r>
        <w:t xml:space="preserve">. </w:t>
      </w:r>
      <w:r w:rsidRPr="00104CDF">
        <w:t xml:space="preserve">Для контроля </w:t>
      </w:r>
      <w:proofErr w:type="gramStart"/>
      <w:r>
        <w:t>знаний</w:t>
      </w:r>
      <w:proofErr w:type="gramEnd"/>
      <w:r w:rsidR="0099562E">
        <w:t xml:space="preserve"> </w:t>
      </w:r>
      <w:r w:rsidRPr="00104CDF">
        <w:t xml:space="preserve">обучающихся используется «Программный комплекс для автоматизации процессов </w:t>
      </w:r>
      <w:r w:rsidRPr="00104CDF">
        <w:lastRenderedPageBreak/>
        <w:t>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C54BE" w:rsidRDefault="00EC54BE" w:rsidP="00EC54BE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</w:p>
    <w:p w:rsidR="00EC54BE" w:rsidRDefault="00EC54BE" w:rsidP="00EC54BE">
      <w:pPr>
        <w:pStyle w:val="aa"/>
        <w:kinsoku w:val="0"/>
        <w:overflowPunct w:val="0"/>
        <w:ind w:right="106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     </w:t>
      </w:r>
      <w:r w:rsidRPr="00C82CA5">
        <w:rPr>
          <w:b w:val="0"/>
          <w:spacing w:val="-1"/>
          <w:sz w:val="24"/>
          <w:szCs w:val="24"/>
        </w:rPr>
        <w:t xml:space="preserve"> Изучение дисциплины инвалидами </w:t>
      </w:r>
      <w:r w:rsidRPr="00C82CA5">
        <w:rPr>
          <w:b w:val="0"/>
          <w:sz w:val="24"/>
          <w:szCs w:val="24"/>
        </w:rPr>
        <w:t xml:space="preserve">и </w:t>
      </w:r>
      <w:r w:rsidRPr="00C82CA5">
        <w:rPr>
          <w:b w:val="0"/>
          <w:spacing w:val="-1"/>
          <w:sz w:val="24"/>
          <w:szCs w:val="24"/>
        </w:rPr>
        <w:t xml:space="preserve">обучающимися </w:t>
      </w:r>
      <w:r w:rsidRPr="00C82CA5">
        <w:rPr>
          <w:b w:val="0"/>
          <w:sz w:val="24"/>
          <w:szCs w:val="24"/>
        </w:rPr>
        <w:t xml:space="preserve">с ограниченными </w:t>
      </w:r>
      <w:r w:rsidRPr="00C82CA5">
        <w:rPr>
          <w:b w:val="0"/>
          <w:spacing w:val="-1"/>
          <w:sz w:val="24"/>
          <w:szCs w:val="24"/>
        </w:rPr>
        <w:t xml:space="preserve">возможностями здоровья осуществляется </w:t>
      </w:r>
      <w:r w:rsidRPr="00C82CA5">
        <w:rPr>
          <w:b w:val="0"/>
          <w:sz w:val="24"/>
          <w:szCs w:val="24"/>
        </w:rPr>
        <w:t xml:space="preserve">с </w:t>
      </w:r>
      <w:r w:rsidRPr="00C82CA5">
        <w:rPr>
          <w:b w:val="0"/>
          <w:spacing w:val="-1"/>
          <w:sz w:val="24"/>
          <w:szCs w:val="24"/>
        </w:rPr>
        <w:t>учётом особенностей психофизического развития, индивидуальных возможностей</w:t>
      </w:r>
      <w:r w:rsidRPr="00C82CA5">
        <w:rPr>
          <w:b w:val="0"/>
          <w:sz w:val="24"/>
          <w:szCs w:val="24"/>
        </w:rPr>
        <w:t xml:space="preserve"> и </w:t>
      </w:r>
      <w:r w:rsidRPr="00C82CA5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82CA5">
        <w:rPr>
          <w:b w:val="0"/>
          <w:spacing w:val="-2"/>
          <w:sz w:val="24"/>
          <w:szCs w:val="24"/>
        </w:rPr>
        <w:t xml:space="preserve">доступ </w:t>
      </w:r>
      <w:r w:rsidRPr="00C82CA5">
        <w:rPr>
          <w:b w:val="0"/>
          <w:sz w:val="24"/>
          <w:szCs w:val="24"/>
        </w:rPr>
        <w:t xml:space="preserve">в </w:t>
      </w:r>
      <w:r w:rsidRPr="00C82CA5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C54BE" w:rsidRPr="00C82CA5" w:rsidRDefault="00EC54BE" w:rsidP="00EC54BE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</w:p>
    <w:p w:rsidR="00EC54BE" w:rsidRPr="00C82CA5" w:rsidRDefault="00EC54BE" w:rsidP="00EC54BE">
      <w:pPr>
        <w:pStyle w:val="aa"/>
        <w:kinsoku w:val="0"/>
        <w:overflowPunct w:val="0"/>
        <w:ind w:firstLine="709"/>
        <w:jc w:val="both"/>
        <w:rPr>
          <w:iCs/>
          <w:sz w:val="24"/>
          <w:szCs w:val="24"/>
        </w:rPr>
      </w:pPr>
      <w:r w:rsidRPr="00C82CA5">
        <w:rPr>
          <w:iCs/>
          <w:sz w:val="24"/>
          <w:szCs w:val="24"/>
        </w:rPr>
        <w:t xml:space="preserve"> для </w:t>
      </w:r>
      <w:r w:rsidRPr="00C82CA5">
        <w:rPr>
          <w:iCs/>
          <w:spacing w:val="-1"/>
          <w:sz w:val="24"/>
          <w:szCs w:val="24"/>
        </w:rPr>
        <w:t xml:space="preserve">инвалидов </w:t>
      </w:r>
      <w:r w:rsidRPr="00C82CA5">
        <w:rPr>
          <w:iCs/>
          <w:sz w:val="24"/>
          <w:szCs w:val="24"/>
        </w:rPr>
        <w:t>и лиц с</w:t>
      </w:r>
      <w:r w:rsidRPr="00C82CA5">
        <w:rPr>
          <w:iCs/>
          <w:spacing w:val="-1"/>
          <w:sz w:val="24"/>
          <w:szCs w:val="24"/>
        </w:rPr>
        <w:t xml:space="preserve"> ограниченными возможностями</w:t>
      </w:r>
      <w:r w:rsidRPr="00C82CA5">
        <w:rPr>
          <w:iCs/>
          <w:sz w:val="24"/>
          <w:szCs w:val="24"/>
        </w:rPr>
        <w:t xml:space="preserve"> здоровья по зрению:</w:t>
      </w:r>
    </w:p>
    <w:p w:rsidR="00EC54BE" w:rsidRPr="00104CDF" w:rsidRDefault="00EC54BE" w:rsidP="00EC54BE">
      <w:pPr>
        <w:ind w:firstLine="709"/>
        <w:jc w:val="both"/>
        <w:rPr>
          <w:spacing w:val="-1"/>
        </w:rPr>
      </w:pPr>
      <w:r w:rsidRPr="00104CDF">
        <w:rPr>
          <w:i/>
          <w:iCs/>
        </w:rPr>
        <w:t xml:space="preserve">- </w:t>
      </w:r>
      <w:r w:rsidRPr="00104CDF">
        <w:rPr>
          <w:iCs/>
        </w:rPr>
        <w:t>о</w:t>
      </w:r>
      <w:r w:rsidRPr="00104CDF">
        <w:rPr>
          <w:spacing w:val="-1"/>
        </w:rPr>
        <w:t xml:space="preserve">беспечен доступ </w:t>
      </w:r>
      <w:r w:rsidRPr="00104CDF">
        <w:t xml:space="preserve">обучающихся, </w:t>
      </w:r>
      <w:r w:rsidRPr="00104CDF">
        <w:rPr>
          <w:spacing w:val="-1"/>
        </w:rPr>
        <w:t xml:space="preserve">являющихся слепыми или слабовидящими </w:t>
      </w:r>
      <w:r w:rsidRPr="00104CDF">
        <w:t xml:space="preserve">к </w:t>
      </w:r>
      <w:r w:rsidRPr="00104CDF">
        <w:rPr>
          <w:spacing w:val="-1"/>
        </w:rPr>
        <w:t>зданиям Академии;</w:t>
      </w:r>
    </w:p>
    <w:p w:rsidR="00EC54BE" w:rsidRPr="00104CDF" w:rsidRDefault="00EC54BE" w:rsidP="00EC54BE">
      <w:pPr>
        <w:ind w:firstLine="709"/>
        <w:jc w:val="both"/>
      </w:pPr>
      <w:r w:rsidRPr="00104CDF">
        <w:rPr>
          <w:spacing w:val="-1"/>
        </w:rPr>
        <w:t xml:space="preserve">- </w:t>
      </w:r>
      <w:r w:rsidRPr="00104CDF">
        <w:rPr>
          <w:iCs/>
        </w:rPr>
        <w:t>э</w:t>
      </w:r>
      <w:r w:rsidRPr="00104CDF">
        <w:t xml:space="preserve">лектронный видео увеличитель "ONYX </w:t>
      </w:r>
      <w:proofErr w:type="spellStart"/>
      <w:r w:rsidRPr="00104CDF">
        <w:t>Deskset</w:t>
      </w:r>
      <w:proofErr w:type="spellEnd"/>
      <w:r>
        <w:t>»</w:t>
      </w:r>
      <w:r w:rsidRPr="00104CDF">
        <w:t xml:space="preserve"> HD 22 (в полной комплектации);</w:t>
      </w:r>
    </w:p>
    <w:p w:rsidR="00EC54BE" w:rsidRPr="00104CDF" w:rsidRDefault="00EC54BE" w:rsidP="00EC54BE">
      <w:pPr>
        <w:ind w:firstLine="709"/>
        <w:jc w:val="both"/>
      </w:pPr>
      <w:r w:rsidRPr="00104CDF">
        <w:rPr>
          <w:b/>
        </w:rPr>
        <w:t xml:space="preserve">- </w:t>
      </w:r>
      <w:r w:rsidRPr="00104CD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04CDF">
        <w:t xml:space="preserve"> </w:t>
      </w:r>
    </w:p>
    <w:p w:rsidR="00EC54BE" w:rsidRPr="00104CDF" w:rsidRDefault="00EC54BE" w:rsidP="00EC54BE">
      <w:pPr>
        <w:ind w:firstLine="709"/>
        <w:jc w:val="both"/>
        <w:rPr>
          <w:shd w:val="clear" w:color="auto" w:fill="FFFFFF"/>
        </w:rPr>
      </w:pPr>
      <w:r w:rsidRPr="00104CDF">
        <w:rPr>
          <w:b/>
        </w:rPr>
        <w:t>-</w:t>
      </w:r>
      <w:r w:rsidRPr="00104CDF">
        <w:t xml:space="preserve"> принтер Брайля; </w:t>
      </w:r>
    </w:p>
    <w:p w:rsidR="00EC54BE" w:rsidRDefault="00EC54BE" w:rsidP="00EC54BE">
      <w:pPr>
        <w:ind w:firstLine="709"/>
        <w:jc w:val="both"/>
        <w:rPr>
          <w:shd w:val="clear" w:color="auto" w:fill="FEFEFE"/>
        </w:rPr>
      </w:pPr>
      <w:r w:rsidRPr="00104CDF">
        <w:rPr>
          <w:b/>
          <w:shd w:val="clear" w:color="auto" w:fill="FFFFFF"/>
        </w:rPr>
        <w:t xml:space="preserve">- </w:t>
      </w:r>
      <w:r w:rsidRPr="00104CDF">
        <w:rPr>
          <w:shd w:val="clear" w:color="auto" w:fill="FEFEFE"/>
        </w:rPr>
        <w:t>портативное устройство для чтения и увеличения.</w:t>
      </w:r>
    </w:p>
    <w:p w:rsidR="00EC54BE" w:rsidRDefault="00EC54BE" w:rsidP="00EC54BE">
      <w:pPr>
        <w:ind w:firstLine="709"/>
        <w:jc w:val="both"/>
        <w:rPr>
          <w:iCs/>
        </w:rPr>
      </w:pPr>
      <w:r w:rsidRPr="00104CDF">
        <w:rPr>
          <w:b/>
          <w:shd w:val="clear" w:color="auto" w:fill="FFFFFF"/>
        </w:rPr>
        <w:t xml:space="preserve"> </w:t>
      </w:r>
    </w:p>
    <w:p w:rsidR="00EC54BE" w:rsidRPr="00C82CA5" w:rsidRDefault="00EC54BE" w:rsidP="00EC54BE">
      <w:pPr>
        <w:ind w:firstLine="709"/>
        <w:jc w:val="both"/>
        <w:rPr>
          <w:b/>
          <w:iCs/>
        </w:rPr>
      </w:pPr>
      <w:r w:rsidRPr="00C82CA5">
        <w:rPr>
          <w:b/>
          <w:iCs/>
        </w:rPr>
        <w:t xml:space="preserve"> для </w:t>
      </w:r>
      <w:r w:rsidRPr="00C82CA5">
        <w:rPr>
          <w:b/>
          <w:iCs/>
          <w:spacing w:val="-1"/>
        </w:rPr>
        <w:t xml:space="preserve">инвалидов </w:t>
      </w:r>
      <w:r w:rsidRPr="00C82CA5">
        <w:rPr>
          <w:b/>
          <w:iCs/>
        </w:rPr>
        <w:t>и лиц с</w:t>
      </w:r>
      <w:r w:rsidRPr="00C82CA5">
        <w:rPr>
          <w:b/>
          <w:iCs/>
          <w:spacing w:val="-1"/>
        </w:rPr>
        <w:t xml:space="preserve"> ограниченными возможностями</w:t>
      </w:r>
      <w:r w:rsidRPr="00C82CA5">
        <w:rPr>
          <w:b/>
          <w:iCs/>
        </w:rPr>
        <w:t xml:space="preserve"> здоровья по слуху:</w:t>
      </w:r>
    </w:p>
    <w:p w:rsidR="00EC54BE" w:rsidRPr="00C82CA5" w:rsidRDefault="00EC54BE" w:rsidP="00EC54BE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</w:rPr>
        <w:t>акустическая система</w:t>
      </w:r>
      <w:r w:rsidRPr="00C82CA5">
        <w:rPr>
          <w:b w:val="0"/>
          <w:sz w:val="24"/>
          <w:szCs w:val="24"/>
          <w:shd w:val="clear" w:color="auto" w:fill="FFFFFF"/>
        </w:rPr>
        <w:t xml:space="preserve"> «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>» в комплекте (системы свободного звукового поля);</w:t>
      </w:r>
    </w:p>
    <w:p w:rsidR="00EC54BE" w:rsidRPr="00C82CA5" w:rsidRDefault="00EC54BE" w:rsidP="00EC54BE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EC54BE" w:rsidRPr="00C82CA5" w:rsidRDefault="00EC54BE" w:rsidP="00EC54BE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>- FM- приёмник ARC с индукционной петлёй;</w:t>
      </w:r>
    </w:p>
    <w:p w:rsidR="00EC54BE" w:rsidRPr="00C82CA5" w:rsidRDefault="00EC54BE" w:rsidP="00EC54BE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C54BE" w:rsidRPr="00C82CA5" w:rsidRDefault="00EC54BE" w:rsidP="00EC54BE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C54BE" w:rsidRDefault="00EC54BE" w:rsidP="00EC54BE">
      <w:pPr>
        <w:pStyle w:val="aa"/>
        <w:kinsoku w:val="0"/>
        <w:overflowPunct w:val="0"/>
        <w:ind w:right="114" w:firstLine="709"/>
        <w:jc w:val="both"/>
        <w:rPr>
          <w:b w:val="0"/>
          <w:iCs/>
          <w:sz w:val="24"/>
          <w:szCs w:val="24"/>
        </w:rPr>
      </w:pPr>
    </w:p>
    <w:p w:rsidR="00EC54BE" w:rsidRPr="00C82CA5" w:rsidRDefault="00EC54BE" w:rsidP="00EC54BE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82CA5">
        <w:rPr>
          <w:b w:val="0"/>
          <w:iCs/>
          <w:sz w:val="24"/>
          <w:szCs w:val="24"/>
        </w:rPr>
        <w:t xml:space="preserve"> </w:t>
      </w:r>
      <w:r w:rsidRPr="00C82CA5">
        <w:rPr>
          <w:iCs/>
          <w:sz w:val="24"/>
          <w:szCs w:val="24"/>
        </w:rPr>
        <w:t xml:space="preserve">для </w:t>
      </w:r>
      <w:r w:rsidRPr="00C82CA5">
        <w:rPr>
          <w:iCs/>
          <w:spacing w:val="-1"/>
          <w:sz w:val="24"/>
          <w:szCs w:val="24"/>
        </w:rPr>
        <w:t xml:space="preserve">инвалидов </w:t>
      </w:r>
      <w:r w:rsidRPr="00C82CA5">
        <w:rPr>
          <w:iCs/>
          <w:sz w:val="24"/>
          <w:szCs w:val="24"/>
        </w:rPr>
        <w:t xml:space="preserve">и лиц с </w:t>
      </w:r>
      <w:r w:rsidRPr="00C82CA5">
        <w:rPr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82CA5">
        <w:rPr>
          <w:iCs/>
          <w:sz w:val="24"/>
          <w:szCs w:val="24"/>
        </w:rPr>
        <w:t>аппарата:</w:t>
      </w:r>
    </w:p>
    <w:p w:rsidR="00EC54BE" w:rsidRPr="00C82CA5" w:rsidRDefault="00EC54BE" w:rsidP="00EC54BE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(аудитории учебного корпуса МГАФК).</w:t>
      </w:r>
    </w:p>
    <w:p w:rsidR="00EC54BE" w:rsidRPr="00C82CA5" w:rsidRDefault="00EC54BE" w:rsidP="00EC54BE">
      <w:pPr>
        <w:shd w:val="clear" w:color="auto" w:fill="FFFFFF"/>
        <w:tabs>
          <w:tab w:val="left" w:pos="993"/>
        </w:tabs>
        <w:jc w:val="both"/>
      </w:pPr>
    </w:p>
    <w:p w:rsidR="00EC54BE" w:rsidRDefault="00EC54BE" w:rsidP="00EC54BE">
      <w:pPr>
        <w:shd w:val="clear" w:color="auto" w:fill="FFFFFF"/>
        <w:tabs>
          <w:tab w:val="left" w:pos="993"/>
        </w:tabs>
        <w:jc w:val="both"/>
      </w:pPr>
    </w:p>
    <w:p w:rsidR="00EC54BE" w:rsidRPr="00C479F5" w:rsidRDefault="00EC54BE" w:rsidP="00EC54BE">
      <w:pPr>
        <w:shd w:val="clear" w:color="auto" w:fill="FFFFFF"/>
        <w:tabs>
          <w:tab w:val="left" w:pos="993"/>
        </w:tabs>
        <w:ind w:left="709"/>
        <w:jc w:val="both"/>
        <w:rPr>
          <w:b/>
        </w:rPr>
      </w:pPr>
      <w:r>
        <w:rPr>
          <w:b/>
        </w:rPr>
        <w:t>8.1.</w:t>
      </w:r>
      <w:r w:rsidRPr="00C479F5">
        <w:rPr>
          <w:b/>
        </w:rPr>
        <w:t xml:space="preserve"> Материально-техническое обеспечение программы</w:t>
      </w: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</w:pPr>
      <w:r w:rsidRPr="007675E2">
        <w:t>Освоение дисциплины «Спортивное право» предполагает использование следующего материально-технического обеспечения.</w:t>
      </w: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</w:pPr>
      <w:r w:rsidRPr="007675E2">
        <w:t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 (ноутбук), лицензионное программное обеспечение. Каждый компьютер имеет широкополосный доступ в сеть «Интернет». Все компьютеры подключены к корпоративной компьютерной сети МГАФК и находятся в едином домене. Многофункциональное устройство (МФУ) для сканирования и распечатывания раздаточных материалов, а также расходные материалы к нему.</w:t>
      </w: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</w:pPr>
      <w:r w:rsidRPr="007675E2">
        <w:t>Учебно-методическая литература для данной дисциплины имеется в наличии в электронно-библиотечной системе «Консультант студента», доступ к которой предоставлен студентам. Электронная библиотечная система «Консультант студента» предоставляет полнотекстовый доступ к современной учебной литературе по основным дисциплинам, изучаемым в медицинских вузах (представлены издания как чисто медицинского профиля, так и по естественным, точным и общественным наукам). ЭБС предоставляет вузу наиболее полные комплекты необходимой литературы в соответствии с требованиями государственных образовательных стандартов с соблюдением авторских и смежных прав.</w:t>
      </w: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</w:pP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b/>
        </w:rPr>
        <w:t>9</w:t>
      </w:r>
      <w:r w:rsidRPr="007675E2">
        <w:rPr>
          <w:b/>
        </w:rPr>
        <w:t>. Методические указания по освоению программы</w:t>
      </w:r>
    </w:p>
    <w:p w:rsidR="00EC54BE" w:rsidRPr="007675E2" w:rsidRDefault="00EC54BE" w:rsidP="00EC54BE">
      <w:pPr>
        <w:shd w:val="clear" w:color="auto" w:fill="FFFFFF"/>
        <w:tabs>
          <w:tab w:val="left" w:pos="993"/>
        </w:tabs>
        <w:jc w:val="both"/>
        <w:rPr>
          <w:b/>
        </w:rPr>
      </w:pPr>
    </w:p>
    <w:p w:rsidR="00EC54BE" w:rsidRPr="007675E2" w:rsidRDefault="00EC54BE" w:rsidP="00EC54BE">
      <w:pPr>
        <w:numPr>
          <w:ilvl w:val="0"/>
          <w:numId w:val="39"/>
        </w:numPr>
        <w:shd w:val="clear" w:color="auto" w:fill="FFFFFF"/>
        <w:tabs>
          <w:tab w:val="left" w:pos="993"/>
        </w:tabs>
        <w:jc w:val="both"/>
      </w:pPr>
      <w:r w:rsidRPr="007675E2">
        <w:lastRenderedPageBreak/>
        <w:t xml:space="preserve">изучить материал, представленный в учебниках, учебных пособиях и </w:t>
      </w:r>
      <w:proofErr w:type="spellStart"/>
      <w:r w:rsidRPr="007675E2">
        <w:t>Internet</w:t>
      </w:r>
      <w:proofErr w:type="spellEnd"/>
      <w:r w:rsidRPr="007675E2">
        <w:t xml:space="preserve">-ресурсах из списка основной и дополнительной литературы рабочей программы; </w:t>
      </w:r>
    </w:p>
    <w:p w:rsidR="00EC54BE" w:rsidRPr="007675E2" w:rsidRDefault="00EC54BE" w:rsidP="00EC54BE">
      <w:pPr>
        <w:numPr>
          <w:ilvl w:val="0"/>
          <w:numId w:val="39"/>
        </w:numPr>
        <w:shd w:val="clear" w:color="auto" w:fill="FFFFFF"/>
        <w:tabs>
          <w:tab w:val="left" w:pos="993"/>
        </w:tabs>
        <w:jc w:val="both"/>
      </w:pPr>
      <w:r w:rsidRPr="007675E2">
        <w:t xml:space="preserve">обратить особое внимание на содержание категорий и терминов, относящихся к каждой теме; </w:t>
      </w:r>
    </w:p>
    <w:p w:rsidR="00EC54BE" w:rsidRPr="007675E2" w:rsidRDefault="00EC54BE" w:rsidP="00EC54BE">
      <w:pPr>
        <w:numPr>
          <w:ilvl w:val="0"/>
          <w:numId w:val="39"/>
        </w:numPr>
        <w:shd w:val="clear" w:color="auto" w:fill="FFFFFF"/>
        <w:tabs>
          <w:tab w:val="left" w:pos="993"/>
        </w:tabs>
        <w:jc w:val="both"/>
      </w:pPr>
      <w:r w:rsidRPr="007675E2">
        <w:t xml:space="preserve">ответить на контрольные вопросы по темам. </w:t>
      </w:r>
    </w:p>
    <w:p w:rsidR="006723FE" w:rsidRPr="00C82CA5" w:rsidRDefault="006723FE" w:rsidP="006723FE">
      <w:pPr>
        <w:shd w:val="clear" w:color="auto" w:fill="FFFFFF"/>
        <w:tabs>
          <w:tab w:val="left" w:pos="993"/>
        </w:tabs>
        <w:jc w:val="both"/>
      </w:pPr>
    </w:p>
    <w:p w:rsidR="006723FE" w:rsidRDefault="006723FE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B57A90" w:rsidRDefault="00B57A90" w:rsidP="006723F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B57A90" w:rsidRDefault="00B57A90" w:rsidP="008D4D3E">
      <w:pPr>
        <w:shd w:val="clear" w:color="auto" w:fill="FFFFFF"/>
        <w:tabs>
          <w:tab w:val="left" w:pos="993"/>
        </w:tabs>
        <w:jc w:val="both"/>
      </w:pPr>
    </w:p>
    <w:p w:rsidR="00B57A90" w:rsidRDefault="00B57A90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Pr="00565AD9" w:rsidRDefault="008D4D3E" w:rsidP="008D4D3E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8D4D3E" w:rsidRPr="008B1A3A" w:rsidRDefault="008D4D3E" w:rsidP="008B1A3A">
      <w:pPr>
        <w:jc w:val="right"/>
        <w:rPr>
          <w:rFonts w:cs="Tahoma"/>
          <w:i/>
          <w:sz w:val="20"/>
          <w:szCs w:val="20"/>
        </w:rPr>
      </w:pPr>
      <w:r w:rsidRPr="00565AD9">
        <w:rPr>
          <w:i/>
          <w:sz w:val="20"/>
          <w:szCs w:val="20"/>
        </w:rPr>
        <w:t>«</w:t>
      </w:r>
      <w:r w:rsidR="008B1A3A" w:rsidRPr="008B1A3A">
        <w:rPr>
          <w:rFonts w:cs="Tahoma"/>
          <w:i/>
          <w:sz w:val="20"/>
          <w:szCs w:val="20"/>
        </w:rPr>
        <w:t>Нормативно-правовые отношения в футболе и хоккее</w:t>
      </w:r>
      <w:r w:rsidRPr="00565AD9">
        <w:rPr>
          <w:i/>
          <w:sz w:val="20"/>
          <w:szCs w:val="20"/>
        </w:rPr>
        <w:t>»</w:t>
      </w:r>
    </w:p>
    <w:p w:rsidR="008D4D3E" w:rsidRPr="00565AD9" w:rsidRDefault="008D4D3E" w:rsidP="008D4D3E">
      <w:pPr>
        <w:jc w:val="center"/>
        <w:rPr>
          <w:sz w:val="20"/>
          <w:szCs w:val="20"/>
        </w:rPr>
      </w:pPr>
    </w:p>
    <w:p w:rsidR="008D4D3E" w:rsidRPr="003F4D27" w:rsidRDefault="008D4D3E" w:rsidP="008D4D3E"/>
    <w:p w:rsidR="008D4D3E" w:rsidRPr="003F4D27" w:rsidRDefault="008D4D3E" w:rsidP="008D4D3E">
      <w:pPr>
        <w:jc w:val="center"/>
      </w:pPr>
      <w:r w:rsidRPr="003F4D27">
        <w:t>Министерство спорта Российской Федерации</w:t>
      </w:r>
    </w:p>
    <w:p w:rsidR="008D4D3E" w:rsidRPr="003F4D27" w:rsidRDefault="008D4D3E" w:rsidP="008D4D3E">
      <w:pPr>
        <w:jc w:val="center"/>
      </w:pPr>
    </w:p>
    <w:p w:rsidR="008D4D3E" w:rsidRPr="003F4D27" w:rsidRDefault="008D4D3E" w:rsidP="008D4D3E">
      <w:pPr>
        <w:jc w:val="center"/>
      </w:pP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>Федеральное государственное бюджетное образовательное учреждение</w:t>
      </w: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 xml:space="preserve">высшего образования </w:t>
      </w: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>«Московская государственная академия физической культуры»</w:t>
      </w:r>
    </w:p>
    <w:p w:rsidR="008D4D3E" w:rsidRPr="003F4D27" w:rsidRDefault="008D4D3E" w:rsidP="008D4D3E"/>
    <w:p w:rsidR="008D4D3E" w:rsidRPr="003F4D27" w:rsidRDefault="008D4D3E" w:rsidP="008D4D3E">
      <w:pPr>
        <w:jc w:val="center"/>
        <w:rPr>
          <w:bCs/>
        </w:rPr>
      </w:pPr>
      <w:r w:rsidRPr="003F4D27">
        <w:rPr>
          <w:bCs/>
        </w:rPr>
        <w:t>Кафедра «Теория и методика футбола и хоккея»</w:t>
      </w:r>
    </w:p>
    <w:p w:rsidR="008D4D3E" w:rsidRPr="003F4D27" w:rsidRDefault="008D4D3E" w:rsidP="008D4D3E">
      <w:pPr>
        <w:jc w:val="center"/>
        <w:rPr>
          <w:bCs/>
        </w:rPr>
      </w:pPr>
    </w:p>
    <w:p w:rsidR="008D4D3E" w:rsidRPr="003F4D27" w:rsidRDefault="008D4D3E" w:rsidP="008D4D3E">
      <w:pPr>
        <w:jc w:val="both"/>
        <w:rPr>
          <w:bCs/>
        </w:rPr>
      </w:pPr>
    </w:p>
    <w:p w:rsidR="008D4D3E" w:rsidRPr="003F4D27" w:rsidRDefault="008D4D3E" w:rsidP="008D4D3E">
      <w:pPr>
        <w:jc w:val="right"/>
      </w:pPr>
      <w:r w:rsidRPr="003F4D27">
        <w:t>УТВЕРЖДЕНО</w:t>
      </w:r>
    </w:p>
    <w:p w:rsidR="008D4D3E" w:rsidRPr="003F4D27" w:rsidRDefault="008D4D3E" w:rsidP="008D4D3E">
      <w:pPr>
        <w:jc w:val="right"/>
      </w:pPr>
      <w:r w:rsidRPr="003F4D27">
        <w:t xml:space="preserve">решением Учебно-методической комиссии     </w:t>
      </w:r>
    </w:p>
    <w:p w:rsidR="008D4D3E" w:rsidRPr="00C62D69" w:rsidRDefault="008D4D3E" w:rsidP="008D4D3E">
      <w:pPr>
        <w:jc w:val="right"/>
        <w:rPr>
          <w:b/>
        </w:rPr>
      </w:pPr>
      <w:r w:rsidRPr="00C6150A">
        <w:rPr>
          <w:b/>
          <w:color w:val="0070C0"/>
        </w:rPr>
        <w:t xml:space="preserve">   </w:t>
      </w:r>
      <w:r w:rsidRPr="00C62D69">
        <w:rPr>
          <w:b/>
        </w:rPr>
        <w:t xml:space="preserve">протокол № </w:t>
      </w:r>
      <w:r w:rsidR="00C6150A" w:rsidRPr="00C62D69">
        <w:rPr>
          <w:b/>
        </w:rPr>
        <w:t>11/21</w:t>
      </w:r>
      <w:r w:rsidRPr="00C62D69">
        <w:rPr>
          <w:b/>
        </w:rPr>
        <w:t xml:space="preserve"> от «</w:t>
      </w:r>
      <w:r w:rsidR="00C6150A" w:rsidRPr="00C62D69">
        <w:rPr>
          <w:b/>
        </w:rPr>
        <w:t>16</w:t>
      </w:r>
      <w:r w:rsidRPr="00C62D69">
        <w:rPr>
          <w:b/>
        </w:rPr>
        <w:t xml:space="preserve">» </w:t>
      </w:r>
      <w:r w:rsidR="00C6150A" w:rsidRPr="00C62D69">
        <w:rPr>
          <w:b/>
        </w:rPr>
        <w:t>ноября</w:t>
      </w:r>
      <w:r w:rsidRPr="00C62D69">
        <w:rPr>
          <w:b/>
        </w:rPr>
        <w:t xml:space="preserve"> 202</w:t>
      </w:r>
      <w:r w:rsidR="00C6150A" w:rsidRPr="00C62D69">
        <w:rPr>
          <w:b/>
        </w:rPr>
        <w:t xml:space="preserve">1 </w:t>
      </w:r>
      <w:r w:rsidRPr="00C62D69">
        <w:rPr>
          <w:b/>
        </w:rPr>
        <w:t>г.</w:t>
      </w:r>
    </w:p>
    <w:p w:rsidR="008D4D3E" w:rsidRPr="003F4D27" w:rsidRDefault="008D4D3E" w:rsidP="008D4D3E">
      <w:pPr>
        <w:jc w:val="right"/>
      </w:pPr>
      <w:r w:rsidRPr="003F4D27">
        <w:t xml:space="preserve">Председатель УМК, </w:t>
      </w:r>
    </w:p>
    <w:p w:rsidR="008D4D3E" w:rsidRPr="003F4D27" w:rsidRDefault="008D4D3E" w:rsidP="008D4D3E">
      <w:pPr>
        <w:jc w:val="right"/>
      </w:pPr>
      <w:r w:rsidRPr="003F4D27">
        <w:t>проректор по учебной работе</w:t>
      </w:r>
    </w:p>
    <w:p w:rsidR="008D4D3E" w:rsidRPr="003F4D27" w:rsidRDefault="008D4D3E" w:rsidP="008D4D3E">
      <w:pPr>
        <w:jc w:val="right"/>
      </w:pPr>
      <w:r w:rsidRPr="003F4D27">
        <w:t>___________________А.Н. Таланцев</w:t>
      </w:r>
    </w:p>
    <w:p w:rsidR="008D4D3E" w:rsidRDefault="008D4D3E" w:rsidP="008D4D3E">
      <w:pPr>
        <w:jc w:val="center"/>
        <w:rPr>
          <w:b/>
          <w:bCs/>
        </w:rPr>
      </w:pPr>
    </w:p>
    <w:p w:rsidR="008D4D3E" w:rsidRDefault="008D4D3E" w:rsidP="008D4D3E">
      <w:pPr>
        <w:jc w:val="center"/>
        <w:rPr>
          <w:b/>
          <w:bCs/>
        </w:rPr>
      </w:pPr>
    </w:p>
    <w:p w:rsidR="008D4D3E" w:rsidRPr="003F4D27" w:rsidRDefault="008D4D3E" w:rsidP="008D4D3E">
      <w:pPr>
        <w:jc w:val="center"/>
        <w:rPr>
          <w:b/>
          <w:bCs/>
        </w:rPr>
      </w:pPr>
      <w:r w:rsidRPr="003F4D27">
        <w:rPr>
          <w:b/>
          <w:bCs/>
        </w:rPr>
        <w:t>ФОНД ОЦЕНОЧНЫХ СРЕДСТВ</w:t>
      </w:r>
    </w:p>
    <w:p w:rsidR="008D4D3E" w:rsidRPr="003F4D27" w:rsidRDefault="008D4D3E" w:rsidP="008D4D3E">
      <w:pPr>
        <w:jc w:val="center"/>
        <w:rPr>
          <w:b/>
        </w:rPr>
      </w:pPr>
      <w:r w:rsidRPr="003F4D27">
        <w:rPr>
          <w:b/>
        </w:rPr>
        <w:t>ПО ДИСЦИПЛИНЕ</w:t>
      </w:r>
    </w:p>
    <w:p w:rsidR="008D4D3E" w:rsidRPr="002B61E3" w:rsidRDefault="008D4D3E" w:rsidP="002B61E3">
      <w:pPr>
        <w:jc w:val="center"/>
        <w:rPr>
          <w:rFonts w:cs="Tahoma"/>
          <w:b/>
          <w:sz w:val="28"/>
          <w:szCs w:val="28"/>
        </w:rPr>
      </w:pPr>
      <w:r w:rsidRPr="003F4D27">
        <w:rPr>
          <w:b/>
        </w:rPr>
        <w:t>«</w:t>
      </w:r>
      <w:r w:rsidR="002B61E3" w:rsidRPr="008533E1">
        <w:rPr>
          <w:rFonts w:cs="Tahoma"/>
          <w:b/>
          <w:sz w:val="28"/>
          <w:szCs w:val="28"/>
        </w:rPr>
        <w:t>Нормативно-правовые отношения в футболе и хоккее</w:t>
      </w:r>
      <w:r w:rsidRPr="003F4D27">
        <w:rPr>
          <w:b/>
        </w:rPr>
        <w:t>»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Default="002B61E3" w:rsidP="008D4D3E">
      <w:pPr>
        <w:jc w:val="center"/>
        <w:rPr>
          <w:b/>
        </w:rPr>
      </w:pPr>
      <w:r>
        <w:rPr>
          <w:b/>
        </w:rPr>
        <w:t>Б1.В.ДВ.05.02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_____________________________________________________________________________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jc w:val="center"/>
      </w:pPr>
      <w:r w:rsidRPr="003F4D27">
        <w:rPr>
          <w:b/>
        </w:rPr>
        <w:t>Направление подготовки</w:t>
      </w:r>
    </w:p>
    <w:p w:rsidR="008D4D3E" w:rsidRPr="003F4D27" w:rsidRDefault="008D4D3E" w:rsidP="008D4D3E">
      <w:pPr>
        <w:widowControl w:val="0"/>
        <w:jc w:val="center"/>
      </w:pPr>
      <w:r w:rsidRPr="003F4D27">
        <w:t>49.04.03 Спорт</w:t>
      </w:r>
    </w:p>
    <w:p w:rsidR="008D4D3E" w:rsidRPr="003F4D27" w:rsidRDefault="008D4D3E" w:rsidP="008D4D3E">
      <w:pPr>
        <w:widowControl w:val="0"/>
        <w:jc w:val="center"/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Уровень высшего образования</w:t>
      </w:r>
    </w:p>
    <w:p w:rsidR="008D4D3E" w:rsidRPr="003F4D27" w:rsidRDefault="008D4D3E" w:rsidP="008D4D3E">
      <w:pPr>
        <w:widowControl w:val="0"/>
        <w:jc w:val="center"/>
      </w:pPr>
      <w:r w:rsidRPr="003F4D27">
        <w:t>Магистратура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ind w:left="426"/>
        <w:jc w:val="center"/>
        <w:rPr>
          <w:b/>
        </w:rPr>
      </w:pPr>
      <w:r w:rsidRPr="003F4D27">
        <w:rPr>
          <w:b/>
        </w:rPr>
        <w:t>ОПОП</w:t>
      </w:r>
    </w:p>
    <w:p w:rsidR="008D4D3E" w:rsidRPr="003F4D27" w:rsidRDefault="00882D6E" w:rsidP="008D4D3E">
      <w:pPr>
        <w:widowControl w:val="0"/>
        <w:ind w:left="426"/>
        <w:jc w:val="center"/>
        <w:rPr>
          <w:b/>
        </w:rPr>
      </w:pPr>
      <w:r>
        <w:rPr>
          <w:b/>
        </w:rPr>
        <w:t>«</w:t>
      </w:r>
      <w:r w:rsidR="008D4D3E" w:rsidRPr="003F4D27">
        <w:rPr>
          <w:b/>
        </w:rPr>
        <w:t>Управление спортивной подготовкой в футболе и хоккее</w:t>
      </w:r>
      <w:r>
        <w:rPr>
          <w:b/>
        </w:rPr>
        <w:t>»</w:t>
      </w:r>
    </w:p>
    <w:p w:rsidR="008D4D3E" w:rsidRPr="003F4D27" w:rsidRDefault="008D4D3E" w:rsidP="008D4D3E">
      <w:pPr>
        <w:widowControl w:val="0"/>
        <w:ind w:left="426"/>
        <w:jc w:val="center"/>
        <w:rPr>
          <w:lang w:eastAsia="en-US"/>
        </w:rPr>
      </w:pPr>
      <w:r w:rsidRPr="003F4D27">
        <w:rPr>
          <w:lang w:eastAsia="en-US"/>
        </w:rPr>
        <w:t>Факультет магистерской подготовки</w:t>
      </w:r>
    </w:p>
    <w:p w:rsidR="008D4D3E" w:rsidRPr="003F4D27" w:rsidRDefault="008D4D3E" w:rsidP="008D4D3E">
      <w:pPr>
        <w:widowControl w:val="0"/>
        <w:jc w:val="center"/>
        <w:rPr>
          <w:b/>
          <w:i/>
        </w:rPr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Форма обучения</w:t>
      </w:r>
    </w:p>
    <w:p w:rsidR="008D4D3E" w:rsidRPr="003F4D27" w:rsidRDefault="008D4D3E" w:rsidP="008D4D3E">
      <w:pPr>
        <w:widowControl w:val="0"/>
        <w:jc w:val="center"/>
      </w:pPr>
      <w:r w:rsidRPr="003F4D27">
        <w:t>Очная</w:t>
      </w:r>
      <w:r>
        <w:t>/заочная</w:t>
      </w:r>
    </w:p>
    <w:p w:rsidR="008D4D3E" w:rsidRPr="003F4D27" w:rsidRDefault="008D4D3E" w:rsidP="008D4D3E">
      <w:pPr>
        <w:jc w:val="both"/>
        <w:rPr>
          <w:bCs/>
        </w:rPr>
      </w:pPr>
    </w:p>
    <w:p w:rsidR="008D4D3E" w:rsidRPr="008B1A3A" w:rsidRDefault="008D4D3E" w:rsidP="00B2687F">
      <w:pPr>
        <w:ind w:left="3686"/>
        <w:jc w:val="right"/>
      </w:pPr>
      <w:r w:rsidRPr="003F4D27">
        <w:t xml:space="preserve">Рассмотрено и одобрено на заседании кафедры </w:t>
      </w:r>
      <w:r w:rsidR="00DC7E0B" w:rsidRPr="008B1A3A">
        <w:rPr>
          <w:b/>
        </w:rPr>
        <w:t>п</w:t>
      </w:r>
      <w:r w:rsidRPr="008B1A3A">
        <w:rPr>
          <w:b/>
        </w:rPr>
        <w:t>ротокол №</w:t>
      </w:r>
      <w:r w:rsidR="00C6150A" w:rsidRPr="008B1A3A">
        <w:rPr>
          <w:b/>
        </w:rPr>
        <w:t>2</w:t>
      </w:r>
      <w:r w:rsidRPr="008B1A3A">
        <w:rPr>
          <w:b/>
        </w:rPr>
        <w:t xml:space="preserve">, </w:t>
      </w:r>
      <w:r w:rsidR="00C6150A" w:rsidRPr="008B1A3A">
        <w:rPr>
          <w:b/>
        </w:rPr>
        <w:t>25</w:t>
      </w:r>
      <w:r w:rsidRPr="008B1A3A">
        <w:rPr>
          <w:b/>
        </w:rPr>
        <w:t>.</w:t>
      </w:r>
      <w:r w:rsidR="00C6150A" w:rsidRPr="008B1A3A">
        <w:rPr>
          <w:b/>
        </w:rPr>
        <w:t>10</w:t>
      </w:r>
      <w:r w:rsidRPr="008B1A3A">
        <w:rPr>
          <w:b/>
        </w:rPr>
        <w:t>.202</w:t>
      </w:r>
      <w:r w:rsidR="00C6150A" w:rsidRPr="008B1A3A">
        <w:rPr>
          <w:b/>
        </w:rPr>
        <w:t>1</w:t>
      </w:r>
      <w:r w:rsidRPr="008B1A3A">
        <w:rPr>
          <w:b/>
        </w:rPr>
        <w:t>г.</w:t>
      </w:r>
    </w:p>
    <w:p w:rsidR="008D4D3E" w:rsidRPr="003F4D27" w:rsidRDefault="008D4D3E" w:rsidP="008D4D3E">
      <w:pPr>
        <w:ind w:left="3686"/>
        <w:jc w:val="right"/>
      </w:pPr>
      <w:r w:rsidRPr="003F4D27">
        <w:t>заведующий кафедрой,</w:t>
      </w:r>
    </w:p>
    <w:p w:rsidR="008D4D3E" w:rsidRPr="003F4D27" w:rsidRDefault="008D4D3E" w:rsidP="008D4D3E">
      <w:pPr>
        <w:ind w:left="3686"/>
        <w:jc w:val="center"/>
      </w:pPr>
    </w:p>
    <w:p w:rsidR="008D4D3E" w:rsidRPr="003F4D27" w:rsidRDefault="008D4D3E" w:rsidP="00B2687F">
      <w:pPr>
        <w:ind w:left="3686"/>
        <w:jc w:val="right"/>
      </w:pPr>
      <w:proofErr w:type="spellStart"/>
      <w:r w:rsidRPr="003F4D27">
        <w:t>к.п.н</w:t>
      </w:r>
      <w:proofErr w:type="spellEnd"/>
      <w:r w:rsidRPr="003F4D27">
        <w:t>., профессор А.В. Портнов_______________</w:t>
      </w:r>
    </w:p>
    <w:p w:rsidR="008D4D3E" w:rsidRPr="003F4D27" w:rsidRDefault="008D4D3E" w:rsidP="008D4D3E">
      <w:pPr>
        <w:rPr>
          <w:b/>
          <w:sz w:val="28"/>
          <w:szCs w:val="28"/>
        </w:rPr>
      </w:pPr>
    </w:p>
    <w:p w:rsidR="00882D6E" w:rsidRDefault="00882D6E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882D6E" w:rsidRDefault="00882D6E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5033B3" w:rsidRDefault="008D4D3E" w:rsidP="00882D6E">
      <w:pPr>
        <w:shd w:val="clear" w:color="auto" w:fill="FFFFFF"/>
        <w:tabs>
          <w:tab w:val="left" w:pos="993"/>
        </w:tabs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</w:t>
      </w:r>
      <w:r w:rsidRPr="00B00EA1">
        <w:rPr>
          <w:b/>
        </w:rPr>
        <w:t>1</w:t>
      </w:r>
    </w:p>
    <w:p w:rsidR="005033B3" w:rsidRDefault="005033B3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C1081F" w:rsidRPr="009D7D78" w:rsidRDefault="005033B3" w:rsidP="00C1081F">
      <w:pPr>
        <w:tabs>
          <w:tab w:val="left" w:pos="5245"/>
          <w:tab w:val="left" w:pos="5529"/>
        </w:tabs>
        <w:jc w:val="center"/>
        <w:rPr>
          <w:b/>
        </w:rPr>
      </w:pPr>
      <w:r>
        <w:rPr>
          <w:b/>
        </w:rPr>
        <w:t xml:space="preserve">1. </w:t>
      </w:r>
      <w:r w:rsidR="00C1081F" w:rsidRPr="009D7D78">
        <w:rPr>
          <w:b/>
        </w:rPr>
        <w:t xml:space="preserve">Паспорт фонда оценочных средств </w:t>
      </w:r>
    </w:p>
    <w:tbl>
      <w:tblPr>
        <w:tblpPr w:leftFromText="180" w:rightFromText="180" w:vertAnchor="text" w:horzAnchor="margin" w:tblpXSpec="right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22"/>
        <w:gridCol w:w="4361"/>
      </w:tblGrid>
      <w:tr w:rsidR="00072503" w:rsidRPr="009D7D78" w:rsidTr="007860DB">
        <w:trPr>
          <w:trHeight w:val="185"/>
        </w:trPr>
        <w:tc>
          <w:tcPr>
            <w:tcW w:w="2268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</w:pPr>
            <w:r w:rsidRPr="009D7D78">
              <w:t>Компетенция</w:t>
            </w:r>
          </w:p>
        </w:tc>
        <w:tc>
          <w:tcPr>
            <w:tcW w:w="2722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</w:pPr>
            <w:r w:rsidRPr="009D7D78">
              <w:t>Трудовые функции (при наличии)</w:t>
            </w:r>
          </w:p>
        </w:tc>
        <w:tc>
          <w:tcPr>
            <w:tcW w:w="4361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</w:tr>
      <w:tr w:rsidR="00072503" w:rsidRPr="009D7D78" w:rsidTr="007860DB">
        <w:tc>
          <w:tcPr>
            <w:tcW w:w="2268" w:type="dxa"/>
          </w:tcPr>
          <w:p w:rsidR="00072503" w:rsidRPr="009D7D78" w:rsidRDefault="00904341" w:rsidP="00904341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  <w:r w:rsidR="00072503" w:rsidRPr="009D7D78">
              <w:rPr>
                <w:lang w:bidi="ru-RU"/>
              </w:rPr>
              <w:t xml:space="preserve"> </w:t>
            </w:r>
            <w:r w:rsidRPr="00110C7A">
              <w:rPr>
                <w:rFonts w:eastAsia="Calibri"/>
                <w:lang w:eastAsia="en-US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722" w:type="dxa"/>
          </w:tcPr>
          <w:p w:rsidR="00072503" w:rsidRPr="00B57A90" w:rsidRDefault="00072503" w:rsidP="00072503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B57A90">
              <w:rPr>
                <w:b/>
                <w:lang w:bidi="ru-RU"/>
              </w:rPr>
              <w:t>Т-</w:t>
            </w:r>
            <w:r w:rsidRPr="00B57A90">
              <w:rPr>
                <w:b/>
              </w:rPr>
              <w:t xml:space="preserve"> </w:t>
            </w:r>
            <w:r w:rsidR="00B57A90" w:rsidRPr="00B57A90">
              <w:rPr>
                <w:b/>
                <w:lang w:bidi="ru-RU"/>
              </w:rPr>
              <w:t>05.012</w:t>
            </w:r>
          </w:p>
          <w:p w:rsidR="000A481E" w:rsidRPr="00932C51" w:rsidRDefault="000A481E" w:rsidP="000A481E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Pr="00932C51">
              <w:rPr>
                <w:b/>
              </w:rPr>
              <w:t>.7</w:t>
            </w:r>
          </w:p>
          <w:p w:rsidR="00072503" w:rsidRPr="009D7D78" w:rsidRDefault="000A481E" w:rsidP="007860DB">
            <w:pPr>
              <w:tabs>
                <w:tab w:val="right" w:leader="underscore" w:pos="9356"/>
              </w:tabs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361" w:type="dxa"/>
          </w:tcPr>
          <w:p w:rsidR="00072503" w:rsidRPr="000A481E" w:rsidRDefault="00E16EE2" w:rsidP="000A481E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З</w:t>
            </w:r>
            <w:r w:rsidR="00072503" w:rsidRPr="00B02CFB">
              <w:rPr>
                <w:rFonts w:eastAsia="Calibri"/>
                <w:b/>
                <w:u w:val="single"/>
                <w:lang w:eastAsia="en-US"/>
              </w:rPr>
              <w:t>нать</w:t>
            </w:r>
            <w:r w:rsidR="00072503" w:rsidRPr="009D7D78">
              <w:rPr>
                <w:rFonts w:eastAsia="Calibri"/>
                <w:u w:val="single"/>
                <w:lang w:eastAsia="en-US"/>
              </w:rPr>
              <w:t>:</w:t>
            </w:r>
            <w:r w:rsidR="00072503" w:rsidRPr="009D7D78">
              <w:rPr>
                <w:rFonts w:eastAsia="Calibri"/>
                <w:lang w:eastAsia="en-US"/>
              </w:rPr>
              <w:t xml:space="preserve"> </w:t>
            </w:r>
            <w:r w:rsidR="000A481E"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видам спорта.</w:t>
            </w:r>
          </w:p>
          <w:p w:rsidR="00072503" w:rsidRDefault="00072503" w:rsidP="00072503">
            <w:pPr>
              <w:tabs>
                <w:tab w:val="left" w:pos="756"/>
              </w:tabs>
              <w:jc w:val="both"/>
            </w:pPr>
            <w:r w:rsidRPr="00B02CFB">
              <w:rPr>
                <w:rFonts w:eastAsia="Calibri"/>
                <w:b/>
                <w:u w:val="single"/>
                <w:lang w:eastAsia="en-US"/>
              </w:rPr>
              <w:t>Уметь:</w:t>
            </w:r>
            <w:r w:rsidR="000A481E">
              <w:rPr>
                <w:color w:val="000000"/>
                <w:shd w:val="clear" w:color="auto" w:fill="FFFFFF"/>
              </w:rPr>
              <w:t xml:space="preserve"> Ставить цели и определять задачи тренерско-преподавательской работы исходя из целей и задач спортивной сборной команды.</w:t>
            </w:r>
          </w:p>
          <w:p w:rsidR="00072503" w:rsidRPr="009D7D78" w:rsidRDefault="00072503" w:rsidP="007860DB">
            <w:pPr>
              <w:jc w:val="both"/>
              <w:rPr>
                <w:b/>
                <w:color w:val="FF0000"/>
              </w:rPr>
            </w:pPr>
            <w:r w:rsidRPr="00B02CFB">
              <w:rPr>
                <w:b/>
                <w:u w:val="single"/>
              </w:rPr>
              <w:t>Владеть:</w:t>
            </w:r>
            <w:r w:rsidR="000A481E">
              <w:rPr>
                <w:color w:val="000000"/>
                <w:shd w:val="clear" w:color="auto" w:fill="FFFFFF"/>
              </w:rPr>
              <w:t xml:space="preserve"> </w:t>
            </w:r>
            <w:r w:rsidR="00E16EE2">
              <w:rPr>
                <w:color w:val="000000"/>
                <w:shd w:val="clear" w:color="auto" w:fill="FFFFFF"/>
              </w:rPr>
              <w:t>Организацией</w:t>
            </w:r>
            <w:r w:rsidR="000A481E">
              <w:rPr>
                <w:color w:val="000000"/>
                <w:shd w:val="clear" w:color="auto" w:fill="FFFFFF"/>
              </w:rPr>
              <w:t xml:space="preserve"> совещаний, рабочих встреч по вопросам подготовки, участия спортсменов спортивной сборной команды. </w:t>
            </w:r>
          </w:p>
        </w:tc>
      </w:tr>
      <w:tr w:rsidR="002D0536" w:rsidRPr="009D7D78" w:rsidTr="007860DB">
        <w:tc>
          <w:tcPr>
            <w:tcW w:w="2268" w:type="dxa"/>
          </w:tcPr>
          <w:p w:rsidR="002D0536" w:rsidRDefault="002D0536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ПК-12 </w:t>
            </w:r>
            <w:r w:rsidRPr="00110C7A">
              <w:rPr>
                <w:rFonts w:eastAsia="Calibri"/>
                <w:lang w:eastAsia="en-US"/>
              </w:rPr>
              <w:t xml:space="preserve"> Способность использовать знание технологий проектирования структуры и содержания профессиональной деятельности</w:t>
            </w:r>
          </w:p>
        </w:tc>
        <w:tc>
          <w:tcPr>
            <w:tcW w:w="2722" w:type="dxa"/>
          </w:tcPr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Т-</w:t>
            </w:r>
            <w:r w:rsidRPr="00150827">
              <w:rPr>
                <w:b/>
              </w:rPr>
              <w:t xml:space="preserve"> </w:t>
            </w:r>
            <w:r w:rsidR="00B57A90">
              <w:rPr>
                <w:b/>
                <w:lang w:bidi="ru-RU"/>
              </w:rPr>
              <w:t>05.012</w:t>
            </w:r>
          </w:p>
          <w:p w:rsidR="002D0536" w:rsidRPr="000B68A4" w:rsidRDefault="002D0536" w:rsidP="002D053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Pr="000B68A4">
              <w:rPr>
                <w:b/>
              </w:rPr>
              <w:t>.7</w:t>
            </w:r>
          </w:p>
          <w:p w:rsidR="002D0536" w:rsidRPr="003D0116" w:rsidRDefault="002D0536" w:rsidP="002D0536">
            <w:pPr>
              <w:tabs>
                <w:tab w:val="right" w:leader="underscore" w:pos="9356"/>
              </w:tabs>
            </w:pPr>
            <w:r>
              <w:rPr>
                <w:color w:val="000000"/>
                <w:shd w:val="clear" w:color="auto" w:fill="FFFFFF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4361" w:type="dxa"/>
          </w:tcPr>
          <w:p w:rsidR="002D0536" w:rsidRDefault="003D5EAA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</w:t>
            </w:r>
            <w:r w:rsidR="002D0536">
              <w:rPr>
                <w:rFonts w:eastAsia="Calibri"/>
                <w:b/>
                <w:lang w:eastAsia="en-US"/>
              </w:rPr>
              <w:t>ать:</w:t>
            </w:r>
            <w:r w:rsidR="000B54F7">
              <w:rPr>
                <w:color w:val="000000"/>
                <w:shd w:val="clear" w:color="auto" w:fill="FFFFFF"/>
              </w:rPr>
              <w:t xml:space="preserve"> Олимпийскую хартию</w:t>
            </w:r>
            <w:r w:rsidR="002D0536">
              <w:rPr>
                <w:color w:val="000000"/>
                <w:shd w:val="clear" w:color="auto" w:fill="FFFFFF"/>
              </w:rPr>
              <w:t xml:space="preserve">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правовые акты, регламентирующие работу со служебной документацией. 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color w:val="000000"/>
                <w:shd w:val="clear" w:color="auto" w:fill="FFFFFF"/>
              </w:rPr>
              <w:t xml:space="preserve"> Предлагать и обосновывать решение проблемы на основе собранных данных либо собственного опыта. 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Владеть</w:t>
            </w:r>
            <w:r w:rsidRPr="003B1EF2">
              <w:rPr>
                <w:b/>
                <w:spacing w:val="-1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B54F7">
              <w:rPr>
                <w:color w:val="000000"/>
                <w:shd w:val="clear" w:color="auto" w:fill="FFFFFF"/>
              </w:rPr>
              <w:t>Вносить предложения</w:t>
            </w:r>
            <w:r>
              <w:rPr>
                <w:color w:val="000000"/>
                <w:shd w:val="clear" w:color="auto" w:fill="FFFFFF"/>
              </w:rPr>
              <w:t xml:space="preserve"> решения проблемы по вопросам компетенции и обоснование на основе собранных данных либо собственного опыта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</w:p>
        </w:tc>
      </w:tr>
    </w:tbl>
    <w:p w:rsidR="00C1081F" w:rsidRPr="009D7D78" w:rsidRDefault="00C1081F" w:rsidP="00C1081F">
      <w:pPr>
        <w:tabs>
          <w:tab w:val="left" w:pos="5245"/>
          <w:tab w:val="left" w:pos="5529"/>
        </w:tabs>
        <w:jc w:val="center"/>
        <w:rPr>
          <w:b/>
        </w:rPr>
      </w:pPr>
    </w:p>
    <w:p w:rsidR="007860DB" w:rsidRDefault="0097041F" w:rsidP="00360515">
      <w:pPr>
        <w:widowControl w:val="0"/>
        <w:spacing w:before="240"/>
        <w:ind w:left="-426" w:firstLine="426"/>
        <w:jc w:val="center"/>
        <w:rPr>
          <w:b/>
        </w:rPr>
      </w:pPr>
      <w:r>
        <w:rPr>
          <w:b/>
        </w:rPr>
        <w:t xml:space="preserve"> Типовые вопросы для</w:t>
      </w:r>
      <w:r w:rsidR="007860DB" w:rsidRPr="009D7D78">
        <w:rPr>
          <w:b/>
        </w:rPr>
        <w:t xml:space="preserve"> проведения промежуточной аттестации</w:t>
      </w:r>
      <w:r w:rsidR="007860DB">
        <w:rPr>
          <w:b/>
        </w:rPr>
        <w:t xml:space="preserve"> </w:t>
      </w:r>
    </w:p>
    <w:p w:rsidR="00360515" w:rsidRPr="00B67A4F" w:rsidRDefault="0097041F" w:rsidP="00360515">
      <w:pPr>
        <w:widowControl w:val="0"/>
        <w:spacing w:before="240"/>
        <w:ind w:left="-426" w:firstLine="426"/>
        <w:jc w:val="center"/>
        <w:rPr>
          <w:b/>
        </w:rPr>
      </w:pPr>
      <w:r>
        <w:rPr>
          <w:b/>
        </w:rPr>
        <w:t xml:space="preserve">2.1 </w:t>
      </w:r>
      <w:r w:rsidR="00360515" w:rsidRPr="00B67A4F">
        <w:rPr>
          <w:b/>
        </w:rPr>
        <w:t>ВИДЫ И ФОРМЫ КОНТРОЛЯ</w:t>
      </w:r>
    </w:p>
    <w:p w:rsidR="00360515" w:rsidRPr="00B67A4F" w:rsidRDefault="00360515" w:rsidP="00360515">
      <w:pPr>
        <w:pStyle w:val="16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ru-RU"/>
        </w:rPr>
      </w:pPr>
      <w:r w:rsidRPr="00B67A4F">
        <w:rPr>
          <w:rFonts w:ascii="Times New Roman" w:hAnsi="Times New Roman" w:cs="Times New Roman"/>
          <w:b w:val="0"/>
          <w:bCs w:val="0"/>
          <w:lang w:val="ru-RU"/>
        </w:rPr>
        <w:t>Текущий контроль проводится в форме контрольной работы (реферата).</w:t>
      </w:r>
    </w:p>
    <w:p w:rsidR="00360515" w:rsidRPr="00B67A4F" w:rsidRDefault="00360515" w:rsidP="00360515">
      <w:pPr>
        <w:pStyle w:val="16"/>
        <w:spacing w:line="240" w:lineRule="auto"/>
        <w:ind w:firstLine="426"/>
        <w:rPr>
          <w:rFonts w:ascii="Times New Roman" w:hAnsi="Times New Roman" w:cs="Times New Roman"/>
          <w:b w:val="0"/>
          <w:bCs w:val="0"/>
          <w:lang w:val="ru-RU"/>
        </w:rPr>
      </w:pPr>
      <w:r w:rsidRPr="00B67A4F">
        <w:rPr>
          <w:rFonts w:ascii="Times New Roman" w:hAnsi="Times New Roman" w:cs="Times New Roman"/>
          <w:b w:val="0"/>
          <w:bCs w:val="0"/>
          <w:lang w:val="ru-RU"/>
        </w:rPr>
        <w:t xml:space="preserve">Итоговый контроль представлен </w:t>
      </w:r>
      <w:r w:rsidR="005033B3" w:rsidRPr="00B67A4F">
        <w:rPr>
          <w:rFonts w:ascii="Times New Roman" w:hAnsi="Times New Roman" w:cs="Times New Roman"/>
          <w:b w:val="0"/>
          <w:bCs w:val="0"/>
          <w:lang w:val="ru-RU"/>
        </w:rPr>
        <w:t>зачётом</w:t>
      </w:r>
      <w:r w:rsidRPr="00B67A4F">
        <w:rPr>
          <w:rFonts w:ascii="Times New Roman" w:hAnsi="Times New Roman" w:cs="Times New Roman"/>
          <w:b w:val="0"/>
          <w:bCs w:val="0"/>
          <w:lang w:val="ru-RU"/>
        </w:rPr>
        <w:t>.</w:t>
      </w:r>
    </w:p>
    <w:p w:rsidR="00360515" w:rsidRPr="00521378" w:rsidRDefault="005033B3" w:rsidP="00360515">
      <w:pPr>
        <w:pStyle w:val="16"/>
        <w:spacing w:after="0" w:line="240" w:lineRule="auto"/>
        <w:ind w:firstLine="426"/>
        <w:jc w:val="center"/>
        <w:rPr>
          <w:rFonts w:ascii="Times New Roman" w:hAnsi="Times New Roman" w:cs="Times New Roman"/>
          <w:bCs w:val="0"/>
          <w:color w:val="FF0000"/>
          <w:lang w:val="ru-RU"/>
        </w:rPr>
      </w:pPr>
      <w:r>
        <w:rPr>
          <w:lang w:val="ru-RU"/>
        </w:rPr>
        <w:t>2</w:t>
      </w:r>
      <w:r w:rsidR="00360515" w:rsidRPr="00B67A4F">
        <w:rPr>
          <w:lang w:val="ru-RU"/>
        </w:rPr>
        <w:t xml:space="preserve">.1. </w:t>
      </w:r>
      <w:r w:rsidR="0097041F">
        <w:rPr>
          <w:lang w:val="ru-RU"/>
        </w:rPr>
        <w:t xml:space="preserve">1. </w:t>
      </w:r>
      <w:r w:rsidR="00360515" w:rsidRPr="00B67A4F">
        <w:rPr>
          <w:lang w:val="ru-RU"/>
        </w:rPr>
        <w:t>Контрольная работа</w:t>
      </w:r>
    </w:p>
    <w:p w:rsidR="00360515" w:rsidRDefault="00360515" w:rsidP="00360515">
      <w:pPr>
        <w:ind w:firstLine="426"/>
        <w:jc w:val="both"/>
      </w:pPr>
      <w:r w:rsidRPr="00B67A4F">
        <w:t xml:space="preserve">Контрольная работа является проверкой умения студентов применить знания по </w:t>
      </w:r>
      <w:r w:rsidR="00B92E4D" w:rsidRPr="00B67A4F">
        <w:t>определённым</w:t>
      </w:r>
      <w:r w:rsidRPr="00B67A4F">
        <w:t xml:space="preserve"> темам. В течение 45 минут студент должен выполнить два задания в форме эссе и/или комментария судебного решения, медиативного соглашения. При написании контрольной работы студенты имеют возможность продемонстрировать знание источников права и навыки их </w:t>
      </w:r>
      <w:r w:rsidRPr="00B67A4F">
        <w:lastRenderedPageBreak/>
        <w:t xml:space="preserve">применения, знание основных исследований по проблеме, умение сослаться на них в эссе, владение специальной терминологией.  </w:t>
      </w:r>
    </w:p>
    <w:p w:rsidR="00360515" w:rsidRDefault="00360515" w:rsidP="00360515">
      <w:pPr>
        <w:ind w:firstLine="426"/>
        <w:jc w:val="both"/>
      </w:pPr>
    </w:p>
    <w:p w:rsidR="00375520" w:rsidRDefault="00375520" w:rsidP="00360515">
      <w:pPr>
        <w:ind w:firstLine="426"/>
        <w:jc w:val="center"/>
        <w:rPr>
          <w:b/>
        </w:rPr>
      </w:pPr>
    </w:p>
    <w:p w:rsidR="00375520" w:rsidRDefault="00375520" w:rsidP="00360515">
      <w:pPr>
        <w:ind w:firstLine="426"/>
        <w:jc w:val="center"/>
        <w:rPr>
          <w:b/>
        </w:rPr>
      </w:pPr>
    </w:p>
    <w:p w:rsidR="00360515" w:rsidRDefault="005033B3" w:rsidP="00360515">
      <w:pPr>
        <w:ind w:firstLine="426"/>
        <w:jc w:val="center"/>
        <w:rPr>
          <w:b/>
        </w:rPr>
      </w:pPr>
      <w:r>
        <w:rPr>
          <w:b/>
        </w:rPr>
        <w:t>2</w:t>
      </w:r>
      <w:r w:rsidR="00360515" w:rsidRPr="00101E38">
        <w:rPr>
          <w:b/>
        </w:rPr>
        <w:t>.</w:t>
      </w:r>
      <w:r w:rsidR="00360515">
        <w:rPr>
          <w:b/>
        </w:rPr>
        <w:t>1.</w:t>
      </w:r>
      <w:r w:rsidR="00360515" w:rsidRPr="00101E38">
        <w:rPr>
          <w:b/>
        </w:rPr>
        <w:t>2.</w:t>
      </w:r>
      <w:r w:rsidR="00360515">
        <w:rPr>
          <w:b/>
        </w:rPr>
        <w:t xml:space="preserve"> </w:t>
      </w:r>
      <w:r w:rsidR="00360515" w:rsidRPr="00101E38">
        <w:rPr>
          <w:b/>
        </w:rPr>
        <w:t>Темы контрольных работ</w:t>
      </w:r>
    </w:p>
    <w:p w:rsidR="00AF6D51" w:rsidRPr="00101E38" w:rsidRDefault="00AF6D51" w:rsidP="00360515">
      <w:pPr>
        <w:ind w:firstLine="426"/>
        <w:jc w:val="center"/>
        <w:rPr>
          <w:b/>
        </w:rPr>
      </w:pPr>
    </w:p>
    <w:p w:rsidR="00360515" w:rsidRDefault="00375520" w:rsidP="00375520">
      <w:pPr>
        <w:ind w:right="-234"/>
        <w:rPr>
          <w:lang w:bidi="ru-RU"/>
        </w:rPr>
      </w:pPr>
      <w:r>
        <w:t xml:space="preserve">            </w:t>
      </w:r>
      <w:r w:rsidR="00360515" w:rsidRPr="00E71037">
        <w:t>1.</w:t>
      </w:r>
      <w:r>
        <w:rPr>
          <w:lang w:bidi="ru-RU"/>
        </w:rPr>
        <w:t xml:space="preserve">  </w:t>
      </w:r>
      <w:r w:rsidRPr="00AA2BC3">
        <w:t>Контракты с игроками, юридический статус футбольного</w:t>
      </w:r>
      <w:r>
        <w:t xml:space="preserve"> </w:t>
      </w:r>
      <w:r w:rsidRPr="00AA2BC3">
        <w:t>и хоккейного клуба, трудовой договор, переговоры при подписании трудового договора, расторжение договора</w:t>
      </w:r>
      <w:r w:rsidR="00360515">
        <w:rPr>
          <w:lang w:bidi="ru-RU"/>
        </w:rPr>
        <w:t>;</w:t>
      </w:r>
    </w:p>
    <w:p w:rsidR="00375520" w:rsidRDefault="00375520" w:rsidP="00375520">
      <w:pPr>
        <w:ind w:right="-234"/>
      </w:pPr>
    </w:p>
    <w:p w:rsidR="00360515" w:rsidRDefault="00360515" w:rsidP="00360515">
      <w:pPr>
        <w:spacing w:before="240" w:after="240"/>
        <w:ind w:firstLine="720"/>
        <w:jc w:val="both"/>
      </w:pPr>
      <w:r>
        <w:rPr>
          <w:lang w:bidi="ru-RU"/>
        </w:rPr>
        <w:t>2</w:t>
      </w:r>
      <w:r w:rsidR="00375520" w:rsidRPr="00375520">
        <w:t xml:space="preserve"> </w:t>
      </w:r>
      <w:r w:rsidR="00375520" w:rsidRPr="00B67A4F">
        <w:t>Спортивный арбитраж в Российской Федерации. Юрисдикц</w:t>
      </w:r>
      <w:r w:rsidR="00375520">
        <w:t>ия спортивного арбитражного суда</w:t>
      </w:r>
      <w:r>
        <w:t>;</w:t>
      </w:r>
    </w:p>
    <w:p w:rsidR="00360515" w:rsidRDefault="00360515" w:rsidP="00375520">
      <w:pPr>
        <w:ind w:right="-234"/>
      </w:pPr>
      <w:r>
        <w:t xml:space="preserve">            3.</w:t>
      </w:r>
      <w:r w:rsidR="00375520">
        <w:t xml:space="preserve"> </w:t>
      </w:r>
      <w:r w:rsidR="00375520" w:rsidRPr="00B67A4F">
        <w:t>Расчёт и выплата</w:t>
      </w:r>
      <w:r w:rsidR="00375520">
        <w:t xml:space="preserve"> </w:t>
      </w:r>
      <w:r w:rsidR="00375520" w:rsidRPr="00B67A4F">
        <w:t>компенсаций. Спортивные санкции</w:t>
      </w:r>
      <w:r>
        <w:t>;</w:t>
      </w:r>
    </w:p>
    <w:p w:rsidR="00375520" w:rsidRDefault="00375520" w:rsidP="00375520">
      <w:pPr>
        <w:ind w:right="-234"/>
      </w:pPr>
    </w:p>
    <w:p w:rsidR="00360515" w:rsidRPr="00101E38" w:rsidRDefault="00360515" w:rsidP="00375520">
      <w:pPr>
        <w:ind w:right="-234"/>
        <w:rPr>
          <w:b/>
        </w:rPr>
      </w:pPr>
      <w:r>
        <w:t xml:space="preserve">            4. </w:t>
      </w:r>
      <w:r w:rsidR="00AF6D51" w:rsidRPr="00B67A4F">
        <w:t>Агентская деятельность в футболе и хоккее</w:t>
      </w:r>
      <w:r w:rsidR="00AF6D51">
        <w:t>.</w:t>
      </w:r>
    </w:p>
    <w:p w:rsidR="00360515" w:rsidRPr="00B67A4F" w:rsidRDefault="005033B3" w:rsidP="00360515">
      <w:pPr>
        <w:spacing w:before="240" w:after="240"/>
        <w:ind w:firstLine="720"/>
        <w:jc w:val="center"/>
        <w:rPr>
          <w:b/>
        </w:rPr>
      </w:pPr>
      <w:r>
        <w:rPr>
          <w:b/>
        </w:rPr>
        <w:t>2</w:t>
      </w:r>
      <w:r w:rsidR="00360515">
        <w:rPr>
          <w:b/>
        </w:rPr>
        <w:t xml:space="preserve">.1.3. </w:t>
      </w:r>
      <w:r w:rsidR="00360515" w:rsidRPr="00B67A4F">
        <w:rPr>
          <w:b/>
        </w:rPr>
        <w:t>Критерии оцен</w:t>
      </w:r>
      <w:r w:rsidR="00360515">
        <w:rPr>
          <w:b/>
        </w:rPr>
        <w:t>ки выполнения контрольных работ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371"/>
      </w:tblGrid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Количество</w:t>
            </w:r>
          </w:p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баллов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Обоснование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Логически и лексически грамотно изложенный, содержательный и аргументированный ответ, </w:t>
            </w:r>
            <w:r w:rsidR="00B92E4D" w:rsidRPr="00B67A4F">
              <w:rPr>
                <w:lang w:val="ru-RU"/>
              </w:rPr>
              <w:t>подкреплённый</w:t>
            </w:r>
            <w:r w:rsidRPr="00B67A4F">
              <w:rPr>
                <w:lang w:val="ru-RU"/>
              </w:rPr>
              <w:t xml:space="preserve"> знанием литературы и источников по проблеме, правильное использование юридической терминологии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Логически и лексически грамотно изложенный, содержательный и аргументированный ответ, однако не подкрепленный знанием литературы и источников по проблеме, правильным использованием юридической терминологии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Незначительное нарушение логики изложения материала, правильное использование юридической терминологии, наличие не более двух  фактических и/или терминологических ошибок   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Незначительное нарушение логики изложения материала, наличие не более двух фактических и/или терминологических ошибок, неполнота или неточность в формулировках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Существенное нарушение логики изложения материала, наличие более двух фактических и/или терминологических ошибок  </w:t>
            </w:r>
          </w:p>
        </w:tc>
      </w:tr>
      <w:tr w:rsidR="00360515" w:rsidRPr="00B67A4F" w:rsidTr="007860DB">
        <w:tc>
          <w:tcPr>
            <w:tcW w:w="1843" w:type="dxa"/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0</w:t>
            </w:r>
          </w:p>
        </w:tc>
        <w:tc>
          <w:tcPr>
            <w:tcW w:w="7371" w:type="dxa"/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Отсутствие ответа </w:t>
            </w:r>
          </w:p>
        </w:tc>
      </w:tr>
    </w:tbl>
    <w:p w:rsidR="00360515" w:rsidRPr="00B67A4F" w:rsidRDefault="00360515" w:rsidP="00360515">
      <w:pPr>
        <w:ind w:firstLine="720"/>
        <w:jc w:val="both"/>
      </w:pPr>
    </w:p>
    <w:p w:rsidR="00360515" w:rsidRPr="00B67A4F" w:rsidRDefault="00360515" w:rsidP="00360515">
      <w:pPr>
        <w:ind w:firstLine="426"/>
        <w:jc w:val="both"/>
      </w:pPr>
      <w:r w:rsidRPr="00B67A4F">
        <w:t>Максимальное количество баллов за контрольную работу – 10.</w:t>
      </w:r>
    </w:p>
    <w:p w:rsidR="00360515" w:rsidRPr="00B67A4F" w:rsidRDefault="00360515" w:rsidP="00360515">
      <w:pPr>
        <w:ind w:firstLine="426"/>
        <w:jc w:val="both"/>
      </w:pPr>
      <w:r w:rsidRPr="00B67A4F">
        <w:t xml:space="preserve">При написании контрольной работы не разрешается пользоваться литературой, нормативно-правовыми актами, конспектами и иными вспомогательными средствами. </w:t>
      </w:r>
    </w:p>
    <w:p w:rsidR="00360515" w:rsidRPr="00B67A4F" w:rsidRDefault="005033B3" w:rsidP="00360515">
      <w:pPr>
        <w:spacing w:before="240"/>
        <w:ind w:firstLine="426"/>
        <w:jc w:val="center"/>
      </w:pPr>
      <w:r>
        <w:rPr>
          <w:b/>
        </w:rPr>
        <w:t>2.2.</w:t>
      </w:r>
      <w:r w:rsidR="00360515" w:rsidRPr="00B67A4F">
        <w:t xml:space="preserve"> </w:t>
      </w:r>
      <w:r w:rsidRPr="00B67A4F">
        <w:rPr>
          <w:b/>
          <w:bCs/>
        </w:rPr>
        <w:t>Зачёт</w:t>
      </w:r>
    </w:p>
    <w:p w:rsidR="00360515" w:rsidRDefault="00360515" w:rsidP="00360515">
      <w:pPr>
        <w:ind w:firstLine="426"/>
        <w:jc w:val="both"/>
      </w:pPr>
      <w:r w:rsidRPr="00B67A4F">
        <w:t>Итоговый контроль в рамках курса осуществляется в письменной форме. Его целью является проверка знаний, полученных студентами при изучении курса на лекциях, семинарских занятиях и во время самостоятельной работы. В ходе зачета студент должны выполнить два задания по учебному курсу «Спортивное право</w:t>
      </w:r>
      <w:r w:rsidR="0097041F">
        <w:t>»</w:t>
      </w:r>
      <w:r w:rsidRPr="00B67A4F">
        <w:t xml:space="preserve"> Продолжительность выполнения заданий – </w:t>
      </w:r>
      <w:r w:rsidR="0097041F">
        <w:t>60</w:t>
      </w:r>
      <w:r w:rsidRPr="00B67A4F">
        <w:t xml:space="preserve"> минут.</w:t>
      </w:r>
    </w:p>
    <w:p w:rsidR="0097041F" w:rsidRDefault="0097041F" w:rsidP="00360515">
      <w:pPr>
        <w:ind w:firstLine="426"/>
        <w:jc w:val="both"/>
      </w:pPr>
    </w:p>
    <w:p w:rsidR="001E4DFA" w:rsidRDefault="001E4DFA" w:rsidP="00360515">
      <w:pPr>
        <w:ind w:firstLine="426"/>
        <w:jc w:val="both"/>
      </w:pPr>
    </w:p>
    <w:p w:rsidR="001E4DFA" w:rsidRPr="00B67A4F" w:rsidRDefault="001E4DFA" w:rsidP="00360515">
      <w:pPr>
        <w:ind w:firstLine="426"/>
        <w:jc w:val="both"/>
      </w:pPr>
      <w:bookmarkStart w:id="17" w:name="_GoBack"/>
      <w:bookmarkEnd w:id="17"/>
    </w:p>
    <w:p w:rsidR="00360515" w:rsidRPr="00B67A4F" w:rsidRDefault="00360515" w:rsidP="00360515">
      <w:pPr>
        <w:spacing w:before="240"/>
        <w:ind w:left="709" w:hanging="851"/>
        <w:jc w:val="center"/>
        <w:rPr>
          <w:b/>
        </w:rPr>
      </w:pPr>
      <w:r w:rsidRPr="00B67A4F">
        <w:rPr>
          <w:b/>
        </w:rPr>
        <w:lastRenderedPageBreak/>
        <w:t>Критерии оценки каждого из двух заданий: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371"/>
      </w:tblGrid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Количество</w:t>
            </w:r>
          </w:p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баллов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Обоснование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Логически и лексически грамотно изложенный, содержательный и аргументированный ответ, </w:t>
            </w:r>
            <w:r w:rsidR="00B92E4D" w:rsidRPr="00B67A4F">
              <w:rPr>
                <w:lang w:val="ru-RU"/>
              </w:rPr>
              <w:t>подкреплённый</w:t>
            </w:r>
            <w:r w:rsidRPr="00B67A4F">
              <w:rPr>
                <w:lang w:val="ru-RU"/>
              </w:rPr>
              <w:t xml:space="preserve"> знанием литературы и источников по проблеме, правильное использование юридической терминологии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Логически и лексически грамотно изложенный, содержательный и аргументированный ответ, однако не подкрепленный знанием литературы и источников по проблеме, правильным использованием юридической терминологии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Незначительное нарушение логики изложения материала, правильное использование юридической терминологии, наличие не более двух  фактических и/или терминологических ошибок   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Незначительное нарушение логики изложения материала, наличие не более двух фактических и/или терминологических ошибок, неполнота или неточность в формулировках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Существенное нарушение логики изложения материала, наличие более двух фактических и/или терминологических ошибок  </w:t>
            </w:r>
          </w:p>
        </w:tc>
      </w:tr>
      <w:tr w:rsidR="00360515" w:rsidRPr="00B67A4F" w:rsidTr="007860D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7860DB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Отсутствие ответа </w:t>
            </w:r>
          </w:p>
        </w:tc>
      </w:tr>
    </w:tbl>
    <w:p w:rsidR="00360515" w:rsidRPr="00B67A4F" w:rsidRDefault="00360515" w:rsidP="00360515">
      <w:pPr>
        <w:spacing w:before="240"/>
        <w:ind w:firstLine="720"/>
        <w:jc w:val="both"/>
      </w:pPr>
      <w:r w:rsidRPr="00B67A4F">
        <w:t>Максимальное количество баллов – 10.</w:t>
      </w:r>
    </w:p>
    <w:p w:rsidR="00360515" w:rsidRPr="00B67A4F" w:rsidRDefault="00360515" w:rsidP="00360515">
      <w:pPr>
        <w:ind w:firstLine="720"/>
        <w:jc w:val="both"/>
      </w:pPr>
      <w:r w:rsidRPr="00B67A4F">
        <w:t>Итоговая оценка за зачет складывается из количества полученных баллов.</w:t>
      </w:r>
    </w:p>
    <w:p w:rsidR="00360515" w:rsidRPr="00B67A4F" w:rsidRDefault="00360515" w:rsidP="00360515">
      <w:pPr>
        <w:ind w:firstLine="720"/>
        <w:jc w:val="both"/>
      </w:pPr>
      <w:r w:rsidRPr="00B67A4F">
        <w:t xml:space="preserve">На зачете не разрешается пользоваться литературой, нормативно-правовыми актами, конспектами и иными вспомогательными средствами. </w:t>
      </w:r>
    </w:p>
    <w:p w:rsidR="00360515" w:rsidRPr="00B67A4F" w:rsidRDefault="00360515" w:rsidP="00360515">
      <w:pPr>
        <w:widowControl w:val="0"/>
      </w:pPr>
    </w:p>
    <w:p w:rsidR="00360515" w:rsidRPr="00B67A4F" w:rsidRDefault="00360515" w:rsidP="00360515">
      <w:pPr>
        <w:widowControl w:val="0"/>
        <w:jc w:val="center"/>
        <w:rPr>
          <w:b/>
        </w:rPr>
      </w:pPr>
      <w:r w:rsidRPr="00B67A4F">
        <w:rPr>
          <w:b/>
        </w:rPr>
        <w:t>ВОПРОСЫ К ЗАЧЕТУ:</w:t>
      </w:r>
    </w:p>
    <w:p w:rsidR="00360515" w:rsidRPr="00B67A4F" w:rsidRDefault="00360515" w:rsidP="00360515">
      <w:pPr>
        <w:widowControl w:val="0"/>
        <w:jc w:val="center"/>
        <w:rPr>
          <w:b/>
        </w:rPr>
      </w:pPr>
    </w:p>
    <w:p w:rsidR="00360515" w:rsidRPr="00B67A4F" w:rsidRDefault="00360515" w:rsidP="00360515">
      <w:pPr>
        <w:pStyle w:val="af4"/>
        <w:widowControl w:val="0"/>
        <w:numPr>
          <w:ilvl w:val="0"/>
          <w:numId w:val="43"/>
        </w:numPr>
        <w:jc w:val="both"/>
      </w:pPr>
      <w:r w:rsidRPr="00B67A4F">
        <w:t>Спортивный арбитраж в Российской Федерации.</w:t>
      </w:r>
    </w:p>
    <w:p w:rsidR="00360515" w:rsidRPr="00B67A4F" w:rsidRDefault="00360515" w:rsidP="00360515">
      <w:pPr>
        <w:pStyle w:val="af4"/>
        <w:widowControl w:val="0"/>
        <w:numPr>
          <w:ilvl w:val="0"/>
          <w:numId w:val="43"/>
        </w:numPr>
        <w:jc w:val="both"/>
      </w:pPr>
      <w:r w:rsidRPr="00B67A4F">
        <w:t>Юрисдикция спортивного арбитражного суда.</w:t>
      </w:r>
    </w:p>
    <w:p w:rsidR="00360515" w:rsidRPr="00B67A4F" w:rsidRDefault="00360515" w:rsidP="00360515">
      <w:pPr>
        <w:pStyle w:val="af4"/>
        <w:widowControl w:val="0"/>
        <w:numPr>
          <w:ilvl w:val="0"/>
          <w:numId w:val="43"/>
        </w:numPr>
        <w:jc w:val="both"/>
      </w:pPr>
      <w:r w:rsidRPr="00B67A4F">
        <w:t>Контракты с игроками, трудовой договор, переговоры при подписании трудового договора, расторжение договора.</w:t>
      </w:r>
    </w:p>
    <w:p w:rsidR="00360515" w:rsidRPr="00B67A4F" w:rsidRDefault="00B92E4D" w:rsidP="00360515">
      <w:pPr>
        <w:pStyle w:val="af4"/>
        <w:widowControl w:val="0"/>
        <w:numPr>
          <w:ilvl w:val="0"/>
          <w:numId w:val="43"/>
        </w:numPr>
        <w:jc w:val="both"/>
      </w:pPr>
      <w:r>
        <w:t>П</w:t>
      </w:r>
      <w:r w:rsidR="00360515" w:rsidRPr="00B67A4F">
        <w:t>равовой статус и функции тренера.</w:t>
      </w:r>
    </w:p>
    <w:p w:rsidR="00360515" w:rsidRPr="00B67A4F" w:rsidRDefault="00360515" w:rsidP="00360515">
      <w:pPr>
        <w:pStyle w:val="af4"/>
        <w:widowControl w:val="0"/>
        <w:numPr>
          <w:ilvl w:val="0"/>
          <w:numId w:val="43"/>
        </w:numPr>
        <w:jc w:val="both"/>
      </w:pPr>
      <w:r w:rsidRPr="00B67A4F">
        <w:t>Спортивные санкции.</w:t>
      </w:r>
    </w:p>
    <w:p w:rsidR="00360515" w:rsidRPr="00B67A4F" w:rsidRDefault="00360515" w:rsidP="00360515">
      <w:pPr>
        <w:pStyle w:val="af4"/>
        <w:widowControl w:val="0"/>
        <w:numPr>
          <w:ilvl w:val="0"/>
          <w:numId w:val="43"/>
        </w:numPr>
        <w:jc w:val="both"/>
      </w:pPr>
      <w:r w:rsidRPr="00B67A4F">
        <w:t>Агентская деятельность в футболе и хоккее.</w:t>
      </w:r>
    </w:p>
    <w:p w:rsidR="00360515" w:rsidRPr="00B67A4F" w:rsidRDefault="00360515" w:rsidP="00360515">
      <w:pPr>
        <w:pStyle w:val="af4"/>
        <w:numPr>
          <w:ilvl w:val="0"/>
          <w:numId w:val="43"/>
        </w:numPr>
        <w:ind w:right="-234"/>
      </w:pPr>
      <w:r w:rsidRPr="00B67A4F">
        <w:t>Правовое положение спортивных клубов и их ассоциаций, правовые основы организации и деятельности коммерческих спортивных лиг.</w:t>
      </w:r>
    </w:p>
    <w:p w:rsidR="00360515" w:rsidRPr="00B67A4F" w:rsidRDefault="00360515" w:rsidP="00360515">
      <w:pPr>
        <w:pStyle w:val="af4"/>
        <w:numPr>
          <w:ilvl w:val="0"/>
          <w:numId w:val="43"/>
        </w:numPr>
        <w:ind w:right="-234"/>
      </w:pPr>
      <w:r w:rsidRPr="00B67A4F">
        <w:t>Правовое регулирование предпринимательских отношений в профессиональном спорте.</w:t>
      </w:r>
    </w:p>
    <w:p w:rsidR="00360515" w:rsidRPr="00B67A4F" w:rsidRDefault="00360515" w:rsidP="00360515">
      <w:pPr>
        <w:pStyle w:val="af4"/>
        <w:numPr>
          <w:ilvl w:val="0"/>
          <w:numId w:val="43"/>
        </w:numPr>
        <w:ind w:right="-234"/>
      </w:pPr>
      <w:r w:rsidRPr="00B67A4F">
        <w:t>Договорное регулирование отношений в сфере спорта.</w:t>
      </w:r>
    </w:p>
    <w:p w:rsidR="00360515" w:rsidRPr="00B67A4F" w:rsidRDefault="00B92E4D" w:rsidP="00360515">
      <w:pPr>
        <w:pStyle w:val="af4"/>
        <w:numPr>
          <w:ilvl w:val="0"/>
          <w:numId w:val="43"/>
        </w:numPr>
        <w:ind w:right="-234"/>
      </w:pPr>
      <w:r w:rsidRPr="00B67A4F">
        <w:t>Расчёт</w:t>
      </w:r>
      <w:r w:rsidR="00360515" w:rsidRPr="00B67A4F">
        <w:t xml:space="preserve"> и выплата компенсаций.</w:t>
      </w:r>
    </w:p>
    <w:p w:rsidR="00360515" w:rsidRPr="00B67A4F" w:rsidRDefault="00360515" w:rsidP="00360515">
      <w:pPr>
        <w:spacing w:before="240"/>
        <w:ind w:firstLine="426"/>
        <w:jc w:val="both"/>
        <w:rPr>
          <w:b/>
        </w:rPr>
      </w:pPr>
      <w:r w:rsidRPr="00B67A4F">
        <w:rPr>
          <w:b/>
        </w:rPr>
        <w:t>Критерии оценки</w:t>
      </w:r>
    </w:p>
    <w:p w:rsidR="00360515" w:rsidRPr="00B67A4F" w:rsidRDefault="00360515" w:rsidP="00360515">
      <w:pPr>
        <w:ind w:firstLine="426"/>
        <w:jc w:val="both"/>
        <w:rPr>
          <w:b/>
        </w:rPr>
      </w:pPr>
      <w:r w:rsidRPr="00B67A4F">
        <w:t>При оценивании знаний студентов учитываются: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t>правильное использование юридической терминологии и конструкций, четкое изложение дефиниций и классификаций, раскрытие основных признаков и характерных черт понятий, явлений, процессов;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t>полнота и лаконичность ответа, даваемого в устной или письменной форме; четкость аргументации;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t>глубина анализа источников спортивного права;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t>степень использования научной и учебной литературы;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t>умение применить положения источников права к конкретному спортивному спору и мотивировать сделанный выбор;</w:t>
      </w:r>
    </w:p>
    <w:p w:rsidR="00360515" w:rsidRPr="00B67A4F" w:rsidRDefault="00360515" w:rsidP="00360515">
      <w:pPr>
        <w:pStyle w:val="af4"/>
        <w:numPr>
          <w:ilvl w:val="0"/>
          <w:numId w:val="40"/>
        </w:numPr>
        <w:jc w:val="both"/>
      </w:pPr>
      <w:r w:rsidRPr="00B67A4F">
        <w:lastRenderedPageBreak/>
        <w:t>логика и аргументированность изложения;</w:t>
      </w:r>
    </w:p>
    <w:p w:rsidR="00C1081F" w:rsidRDefault="00360515" w:rsidP="00D53F35">
      <w:pPr>
        <w:pStyle w:val="af4"/>
        <w:numPr>
          <w:ilvl w:val="0"/>
          <w:numId w:val="40"/>
        </w:numPr>
        <w:shd w:val="clear" w:color="auto" w:fill="FFFFFF"/>
        <w:tabs>
          <w:tab w:val="left" w:pos="993"/>
        </w:tabs>
        <w:spacing w:before="240" w:after="160" w:line="259" w:lineRule="auto"/>
        <w:jc w:val="both"/>
      </w:pPr>
      <w:r w:rsidRPr="00B67A4F">
        <w:t>корректное приведение примеров, аналогий, сравнений.</w:t>
      </w:r>
    </w:p>
    <w:p w:rsid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center"/>
        <w:rPr>
          <w:b/>
        </w:rPr>
      </w:pPr>
      <w:r w:rsidRPr="00AD510F">
        <w:rPr>
          <w:b/>
        </w:rPr>
        <w:t>3. Сводная таблица результатов обучения по дисциплине</w:t>
      </w:r>
    </w:p>
    <w:p w:rsidR="00AD510F" w:rsidRP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center"/>
        <w:rPr>
          <w:b/>
        </w:rPr>
      </w:pPr>
      <w:r w:rsidRPr="00AD510F">
        <w:rPr>
          <w:b/>
        </w:rPr>
        <w:t xml:space="preserve"> «</w:t>
      </w:r>
      <w:r w:rsidRPr="00AD510F">
        <w:rPr>
          <w:rFonts w:cs="Tahoma"/>
          <w:b/>
        </w:rPr>
        <w:t>Нормативно-правовые отношения в футболе и хоккее</w:t>
      </w:r>
      <w:r w:rsidRPr="00AD510F">
        <w:rPr>
          <w:b/>
        </w:rPr>
        <w:t>»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984"/>
        <w:gridCol w:w="1276"/>
        <w:gridCol w:w="3402"/>
      </w:tblGrid>
      <w:tr w:rsidR="00AD510F" w:rsidRPr="009D7D78" w:rsidTr="006F55B6">
        <w:tc>
          <w:tcPr>
            <w:tcW w:w="2127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Формируемые компетенции</w:t>
            </w:r>
          </w:p>
        </w:tc>
        <w:tc>
          <w:tcPr>
            <w:tcW w:w="1560" w:type="dxa"/>
            <w:shd w:val="clear" w:color="auto" w:fill="auto"/>
          </w:tcPr>
          <w:p w:rsidR="00AD510F" w:rsidRPr="009D7D78" w:rsidRDefault="00AD510F" w:rsidP="006F55B6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Соотнесённые профессиональные стандарты</w:t>
            </w:r>
          </w:p>
        </w:tc>
        <w:tc>
          <w:tcPr>
            <w:tcW w:w="1984" w:type="dxa"/>
            <w:shd w:val="clear" w:color="auto" w:fill="auto"/>
          </w:tcPr>
          <w:p w:rsidR="00AD510F" w:rsidRPr="009D7D78" w:rsidRDefault="00AD510F" w:rsidP="006F55B6">
            <w:pPr>
              <w:jc w:val="center"/>
            </w:pPr>
            <w:r w:rsidRPr="009D7D78">
              <w:t xml:space="preserve">Обобщённая трудовая функция </w:t>
            </w: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ЗУН</w:t>
            </w:r>
          </w:p>
        </w:tc>
        <w:tc>
          <w:tcPr>
            <w:tcW w:w="3402" w:type="dxa"/>
            <w:shd w:val="clear" w:color="auto" w:fill="auto"/>
          </w:tcPr>
          <w:p w:rsidR="00AD510F" w:rsidRPr="009D7D78" w:rsidRDefault="00AD510F" w:rsidP="006F55B6">
            <w:pPr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AD510F" w:rsidRPr="009D7D78" w:rsidRDefault="00AD510F" w:rsidP="006F55B6">
            <w:pPr>
              <w:jc w:val="center"/>
              <w:rPr>
                <w:b/>
                <w:i/>
                <w:spacing w:val="-1"/>
              </w:rPr>
            </w:pPr>
            <w:r w:rsidRPr="009D7D78">
              <w:rPr>
                <w:b/>
                <w:i/>
                <w:iCs/>
              </w:rPr>
              <w:t>(конкретные проверяемые действия)</w:t>
            </w:r>
          </w:p>
        </w:tc>
      </w:tr>
      <w:tr w:rsidR="00AD510F" w:rsidRPr="009D7D78" w:rsidTr="006F55B6">
        <w:tc>
          <w:tcPr>
            <w:tcW w:w="2127" w:type="dxa"/>
            <w:vMerge w:val="restart"/>
            <w:shd w:val="clear" w:color="auto" w:fill="auto"/>
          </w:tcPr>
          <w:p w:rsidR="00AD510F" w:rsidRPr="009D7D78" w:rsidRDefault="00AD510F" w:rsidP="006F55B6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  <w:r w:rsidRPr="009D7D78">
              <w:rPr>
                <w:lang w:bidi="ru-RU"/>
              </w:rPr>
              <w:t xml:space="preserve"> </w:t>
            </w:r>
            <w:r w:rsidRPr="00110C7A">
              <w:rPr>
                <w:rFonts w:eastAsia="Calibri"/>
                <w:lang w:eastAsia="en-US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D510F" w:rsidRDefault="00D60CEE" w:rsidP="006F55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 05.012</w:t>
            </w:r>
          </w:p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510F" w:rsidRPr="00932C51" w:rsidRDefault="00AD510F" w:rsidP="006F55B6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Pr="00932C51">
              <w:rPr>
                <w:b/>
              </w:rPr>
              <w:t>.7</w:t>
            </w:r>
          </w:p>
          <w:p w:rsidR="00AD510F" w:rsidRPr="000B68A4" w:rsidRDefault="00AD510F" w:rsidP="006F55B6">
            <w:pPr>
              <w:framePr w:hSpace="180" w:wrap="around" w:vAnchor="text" w:hAnchor="margin" w:xAlign="right" w:y="122"/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D510F" w:rsidRPr="009D7D78" w:rsidRDefault="00AD510F" w:rsidP="006F55B6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Знать:</w:t>
            </w:r>
          </w:p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402" w:type="dxa"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футболу и хоккею.</w:t>
            </w:r>
          </w:p>
          <w:p w:rsidR="00AD510F" w:rsidRPr="00C93011" w:rsidRDefault="00AD510F" w:rsidP="006F55B6">
            <w:pPr>
              <w:tabs>
                <w:tab w:val="right" w:leader="underscore" w:pos="9356"/>
              </w:tabs>
              <w:rPr>
                <w:i/>
                <w:spacing w:val="-1"/>
              </w:rPr>
            </w:pPr>
          </w:p>
        </w:tc>
      </w:tr>
      <w:tr w:rsidR="00AD510F" w:rsidRPr="009D7D78" w:rsidTr="006F55B6">
        <w:tc>
          <w:tcPr>
            <w:tcW w:w="2127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10F" w:rsidRDefault="00AD510F" w:rsidP="006F55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Уметь:</w:t>
            </w:r>
          </w:p>
        </w:tc>
        <w:tc>
          <w:tcPr>
            <w:tcW w:w="3402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Ставить цели и определять задачи тренерско-преподавательской работы исходя из целей и задач спортивной сборной команды перед новым игровым сезоном.</w:t>
            </w:r>
          </w:p>
        </w:tc>
      </w:tr>
      <w:tr w:rsidR="00AD510F" w:rsidRPr="009D7D78" w:rsidTr="006F55B6">
        <w:tc>
          <w:tcPr>
            <w:tcW w:w="2127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10F" w:rsidRDefault="00AD510F" w:rsidP="006F55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Навыки и/или опыт деятельности:</w:t>
            </w:r>
          </w:p>
        </w:tc>
        <w:tc>
          <w:tcPr>
            <w:tcW w:w="3402" w:type="dxa"/>
            <w:shd w:val="clear" w:color="auto" w:fill="auto"/>
          </w:tcPr>
          <w:p w:rsidR="00AD510F" w:rsidRPr="00136D10" w:rsidRDefault="00AD510F" w:rsidP="006F55B6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Организации совещаний, рабочих встреч по вопросам подготовки, участия спортсменов спортивной команды при переходе из клуба.</w:t>
            </w:r>
          </w:p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>
              <w:rPr>
                <w:i/>
                <w:color w:val="000000"/>
                <w:shd w:val="clear" w:color="auto" w:fill="FFFFFF"/>
              </w:rPr>
              <w:t>Круглый стол: обсуждение регламента о переходах спортсменов из клуба в клуб.</w:t>
            </w:r>
          </w:p>
        </w:tc>
      </w:tr>
      <w:tr w:rsidR="00AD510F" w:rsidRPr="009D7D78" w:rsidTr="006F55B6">
        <w:tc>
          <w:tcPr>
            <w:tcW w:w="2127" w:type="dxa"/>
            <w:vMerge w:val="restart"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ПК-12 </w:t>
            </w:r>
            <w:r w:rsidRPr="00110C7A">
              <w:rPr>
                <w:rFonts w:eastAsia="Calibri"/>
                <w:lang w:eastAsia="en-US"/>
              </w:rPr>
              <w:t>Способность использовать знание технологий проектирования структуры и содержания профессиональной деятельности</w:t>
            </w:r>
          </w:p>
        </w:tc>
        <w:tc>
          <w:tcPr>
            <w:tcW w:w="1560" w:type="dxa"/>
            <w:vMerge/>
            <w:shd w:val="clear" w:color="auto" w:fill="auto"/>
          </w:tcPr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510F" w:rsidRPr="000B68A4" w:rsidRDefault="00AD510F" w:rsidP="006F55B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Pr="000B68A4">
              <w:rPr>
                <w:b/>
              </w:rPr>
              <w:t>.7</w:t>
            </w:r>
          </w:p>
          <w:p w:rsidR="00AD510F" w:rsidRDefault="00AD510F" w:rsidP="006F55B6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Знать:</w:t>
            </w:r>
          </w:p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402" w:type="dxa"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Олимпийскую хартию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правовые акты,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регламентирующие работу со служебной документацией. </w:t>
            </w:r>
          </w:p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</w:p>
        </w:tc>
      </w:tr>
      <w:tr w:rsidR="00AD510F" w:rsidRPr="009D7D78" w:rsidTr="006F55B6">
        <w:tc>
          <w:tcPr>
            <w:tcW w:w="2127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Уметь:</w:t>
            </w:r>
          </w:p>
        </w:tc>
        <w:tc>
          <w:tcPr>
            <w:tcW w:w="3402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Предлагать и обосновывать решение проблемы на основе собранных данных либо собственного опыта.</w:t>
            </w:r>
          </w:p>
        </w:tc>
      </w:tr>
      <w:tr w:rsidR="00AD510F" w:rsidRPr="009D7D78" w:rsidTr="006F55B6">
        <w:tc>
          <w:tcPr>
            <w:tcW w:w="2127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510F" w:rsidRPr="009D7D78" w:rsidRDefault="00AD510F" w:rsidP="006F55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10F" w:rsidRDefault="00AD510F" w:rsidP="006F55B6">
            <w:pPr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D510F" w:rsidRPr="009D7D78" w:rsidRDefault="00AD510F" w:rsidP="006F55B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Навыки и/или опыт деятельности:</w:t>
            </w:r>
          </w:p>
        </w:tc>
        <w:tc>
          <w:tcPr>
            <w:tcW w:w="3402" w:type="dxa"/>
            <w:shd w:val="clear" w:color="auto" w:fill="auto"/>
          </w:tcPr>
          <w:p w:rsidR="00AD510F" w:rsidRDefault="00AD510F" w:rsidP="006F55B6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Вносить предложения решения проблемы перехода спортсмена, по вопросам компетенции и обоснование на основе собранных данных либо собственного опыта.</w:t>
            </w:r>
          </w:p>
          <w:p w:rsidR="00AD510F" w:rsidRPr="003D5EAA" w:rsidRDefault="00AD510F" w:rsidP="006F55B6">
            <w:pPr>
              <w:ind w:right="19"/>
              <w:jc w:val="both"/>
              <w:rPr>
                <w:i/>
                <w:spacing w:val="-1"/>
              </w:rPr>
            </w:pPr>
            <w:r>
              <w:rPr>
                <w:i/>
                <w:color w:val="000000"/>
                <w:shd w:val="clear" w:color="auto" w:fill="FFFFFF"/>
              </w:rPr>
              <w:t>Представить реферат: «Трансфертные окна в ведущих лигах Европы». Обосновать сроки переходов в каждой лиге.</w:t>
            </w:r>
          </w:p>
        </w:tc>
      </w:tr>
    </w:tbl>
    <w:p w:rsid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both"/>
      </w:pPr>
    </w:p>
    <w:p w:rsid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both"/>
      </w:pPr>
      <w:r>
        <w:t xml:space="preserve">Составители: ______________ И.Ю. Шишков   </w:t>
      </w:r>
    </w:p>
    <w:p w:rsid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both"/>
      </w:pPr>
      <w:r>
        <w:t xml:space="preserve">                        ______________ О.Н. Иванов</w:t>
      </w:r>
    </w:p>
    <w:p w:rsidR="00AD510F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both"/>
      </w:pPr>
    </w:p>
    <w:p w:rsidR="00F81FB1" w:rsidRDefault="00AD510F" w:rsidP="00AD510F">
      <w:pPr>
        <w:shd w:val="clear" w:color="auto" w:fill="FFFFFF"/>
        <w:tabs>
          <w:tab w:val="left" w:pos="993"/>
        </w:tabs>
        <w:spacing w:before="240" w:after="160" w:line="259" w:lineRule="auto"/>
        <w:jc w:val="both"/>
      </w:pPr>
      <w:r>
        <w:t xml:space="preserve">                        </w:t>
      </w:r>
      <w:r>
        <w:t> </w:t>
      </w:r>
    </w:p>
    <w:sectPr w:rsidR="00F81FB1" w:rsidSect="00EC54B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93A"/>
    <w:multiLevelType w:val="hybridMultilevel"/>
    <w:tmpl w:val="0360DE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A7135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D601DC"/>
    <w:multiLevelType w:val="hybridMultilevel"/>
    <w:tmpl w:val="514E6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6E5ADE"/>
    <w:multiLevelType w:val="hybridMultilevel"/>
    <w:tmpl w:val="6710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81B5A"/>
    <w:multiLevelType w:val="hybridMultilevel"/>
    <w:tmpl w:val="1C88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13DC"/>
    <w:multiLevelType w:val="hybridMultilevel"/>
    <w:tmpl w:val="BC5E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244F"/>
    <w:multiLevelType w:val="hybridMultilevel"/>
    <w:tmpl w:val="3BC6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E568E"/>
    <w:multiLevelType w:val="hybridMultilevel"/>
    <w:tmpl w:val="9B2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4DD8"/>
    <w:multiLevelType w:val="hybridMultilevel"/>
    <w:tmpl w:val="D1D804EA"/>
    <w:lvl w:ilvl="0" w:tplc="857EA17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40D23"/>
    <w:multiLevelType w:val="hybridMultilevel"/>
    <w:tmpl w:val="0C1A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25676"/>
    <w:multiLevelType w:val="multilevel"/>
    <w:tmpl w:val="CF5CAD42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B43A80"/>
    <w:multiLevelType w:val="hybridMultilevel"/>
    <w:tmpl w:val="6C5C5D9E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4C2D4E"/>
    <w:multiLevelType w:val="hybridMultilevel"/>
    <w:tmpl w:val="701A0F9A"/>
    <w:lvl w:ilvl="0" w:tplc="DFB2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401BF"/>
    <w:multiLevelType w:val="hybridMultilevel"/>
    <w:tmpl w:val="43929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7056A"/>
    <w:multiLevelType w:val="multilevel"/>
    <w:tmpl w:val="D90C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9" w15:restartNumberingAfterBreak="0">
    <w:nsid w:val="3876400A"/>
    <w:multiLevelType w:val="hybridMultilevel"/>
    <w:tmpl w:val="108C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965FB9"/>
    <w:multiLevelType w:val="multilevel"/>
    <w:tmpl w:val="29B42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9AE15F1"/>
    <w:multiLevelType w:val="hybridMultilevel"/>
    <w:tmpl w:val="CE6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874B8"/>
    <w:multiLevelType w:val="hybridMultilevel"/>
    <w:tmpl w:val="1B668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F6CA1"/>
    <w:multiLevelType w:val="hybridMultilevel"/>
    <w:tmpl w:val="F992F48E"/>
    <w:lvl w:ilvl="0" w:tplc="198ED69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30264E1"/>
    <w:multiLevelType w:val="hybridMultilevel"/>
    <w:tmpl w:val="B66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597E"/>
    <w:multiLevelType w:val="hybridMultilevel"/>
    <w:tmpl w:val="B42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035B9"/>
    <w:multiLevelType w:val="multilevel"/>
    <w:tmpl w:val="B932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27" w15:restartNumberingAfterBreak="0">
    <w:nsid w:val="48715654"/>
    <w:multiLevelType w:val="hybridMultilevel"/>
    <w:tmpl w:val="1C9E33E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68EF"/>
    <w:multiLevelType w:val="hybridMultilevel"/>
    <w:tmpl w:val="C1EE51A0"/>
    <w:lvl w:ilvl="0" w:tplc="E1343E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B61BC2"/>
    <w:multiLevelType w:val="hybridMultilevel"/>
    <w:tmpl w:val="5270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724DB"/>
    <w:multiLevelType w:val="hybridMultilevel"/>
    <w:tmpl w:val="06D8F9F8"/>
    <w:lvl w:ilvl="0" w:tplc="06ECD6E0">
      <w:start w:val="6"/>
      <w:numFmt w:val="decimal"/>
      <w:lvlText w:val="%1."/>
      <w:lvlJc w:val="left"/>
      <w:pPr>
        <w:ind w:left="1997" w:hanging="360"/>
      </w:p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>
      <w:start w:val="1"/>
      <w:numFmt w:val="lowerRoman"/>
      <w:lvlText w:val="%3."/>
      <w:lvlJc w:val="right"/>
      <w:pPr>
        <w:ind w:left="3437" w:hanging="180"/>
      </w:pPr>
    </w:lvl>
    <w:lvl w:ilvl="3" w:tplc="0419000F">
      <w:start w:val="1"/>
      <w:numFmt w:val="decimal"/>
      <w:lvlText w:val="%4."/>
      <w:lvlJc w:val="left"/>
      <w:pPr>
        <w:ind w:left="4157" w:hanging="360"/>
      </w:pPr>
    </w:lvl>
    <w:lvl w:ilvl="4" w:tplc="04190019">
      <w:start w:val="1"/>
      <w:numFmt w:val="lowerLetter"/>
      <w:lvlText w:val="%5."/>
      <w:lvlJc w:val="left"/>
      <w:pPr>
        <w:ind w:left="4877" w:hanging="360"/>
      </w:pPr>
    </w:lvl>
    <w:lvl w:ilvl="5" w:tplc="0419001B">
      <w:start w:val="1"/>
      <w:numFmt w:val="lowerRoman"/>
      <w:lvlText w:val="%6."/>
      <w:lvlJc w:val="right"/>
      <w:pPr>
        <w:ind w:left="5597" w:hanging="180"/>
      </w:pPr>
    </w:lvl>
    <w:lvl w:ilvl="6" w:tplc="0419000F">
      <w:start w:val="1"/>
      <w:numFmt w:val="decimal"/>
      <w:lvlText w:val="%7."/>
      <w:lvlJc w:val="left"/>
      <w:pPr>
        <w:ind w:left="6317" w:hanging="360"/>
      </w:pPr>
    </w:lvl>
    <w:lvl w:ilvl="7" w:tplc="04190019">
      <w:start w:val="1"/>
      <w:numFmt w:val="lowerLetter"/>
      <w:lvlText w:val="%8."/>
      <w:lvlJc w:val="left"/>
      <w:pPr>
        <w:ind w:left="7037" w:hanging="360"/>
      </w:pPr>
    </w:lvl>
    <w:lvl w:ilvl="8" w:tplc="0419001B">
      <w:start w:val="1"/>
      <w:numFmt w:val="lowerRoman"/>
      <w:lvlText w:val="%9."/>
      <w:lvlJc w:val="right"/>
      <w:pPr>
        <w:ind w:left="7757" w:hanging="180"/>
      </w:pPr>
    </w:lvl>
  </w:abstractNum>
  <w:abstractNum w:abstractNumId="32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74F20"/>
    <w:multiLevelType w:val="hybridMultilevel"/>
    <w:tmpl w:val="7AD268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F02404C"/>
    <w:multiLevelType w:val="hybridMultilevel"/>
    <w:tmpl w:val="8634F622"/>
    <w:lvl w:ilvl="0" w:tplc="348E7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58CD068B"/>
    <w:multiLevelType w:val="multilevel"/>
    <w:tmpl w:val="7B5613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B7E3A17"/>
    <w:multiLevelType w:val="multilevel"/>
    <w:tmpl w:val="63EE21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F15329"/>
    <w:multiLevelType w:val="hybridMultilevel"/>
    <w:tmpl w:val="FEAA74F4"/>
    <w:lvl w:ilvl="0" w:tplc="F7D2C7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5D2A504D"/>
    <w:multiLevelType w:val="hybridMultilevel"/>
    <w:tmpl w:val="D9AE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61099"/>
    <w:multiLevelType w:val="hybridMultilevel"/>
    <w:tmpl w:val="FC34F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127B8"/>
    <w:multiLevelType w:val="multilevel"/>
    <w:tmpl w:val="FC7255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F432FD"/>
    <w:multiLevelType w:val="hybridMultilevel"/>
    <w:tmpl w:val="A498C9F6"/>
    <w:lvl w:ilvl="0" w:tplc="70CE1FB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CED03D8"/>
    <w:multiLevelType w:val="multilevel"/>
    <w:tmpl w:val="50B20F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17394"/>
    <w:multiLevelType w:val="multilevel"/>
    <w:tmpl w:val="865049D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4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C817FA"/>
    <w:multiLevelType w:val="hybridMultilevel"/>
    <w:tmpl w:val="F71CB516"/>
    <w:lvl w:ilvl="0" w:tplc="8384FA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8651057"/>
    <w:multiLevelType w:val="hybridMultilevel"/>
    <w:tmpl w:val="D87E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6"/>
  </w:num>
  <w:num w:numId="6">
    <w:abstractNumId w:val="2"/>
  </w:num>
  <w:num w:numId="7">
    <w:abstractNumId w:val="3"/>
  </w:num>
  <w:num w:numId="8">
    <w:abstractNumId w:val="19"/>
  </w:num>
  <w:num w:numId="9">
    <w:abstractNumId w:val="38"/>
  </w:num>
  <w:num w:numId="10">
    <w:abstractNumId w:val="22"/>
  </w:num>
  <w:num w:numId="11">
    <w:abstractNumId w:val="13"/>
  </w:num>
  <w:num w:numId="12">
    <w:abstractNumId w:val="1"/>
  </w:num>
  <w:num w:numId="13">
    <w:abstractNumId w:val="9"/>
  </w:num>
  <w:num w:numId="14">
    <w:abstractNumId w:val="32"/>
  </w:num>
  <w:num w:numId="15">
    <w:abstractNumId w:val="48"/>
  </w:num>
  <w:num w:numId="16">
    <w:abstractNumId w:val="16"/>
  </w:num>
  <w:num w:numId="17">
    <w:abstractNumId w:val="27"/>
  </w:num>
  <w:num w:numId="18">
    <w:abstractNumId w:val="25"/>
  </w:num>
  <w:num w:numId="19">
    <w:abstractNumId w:val="8"/>
  </w:num>
  <w:num w:numId="20">
    <w:abstractNumId w:val="17"/>
  </w:num>
  <w:num w:numId="21">
    <w:abstractNumId w:val="14"/>
  </w:num>
  <w:num w:numId="22">
    <w:abstractNumId w:val="41"/>
  </w:num>
  <w:num w:numId="23">
    <w:abstractNumId w:val="37"/>
  </w:num>
  <w:num w:numId="24">
    <w:abstractNumId w:val="49"/>
  </w:num>
  <w:num w:numId="25">
    <w:abstractNumId w:val="23"/>
  </w:num>
  <w:num w:numId="26">
    <w:abstractNumId w:val="35"/>
  </w:num>
  <w:num w:numId="27">
    <w:abstractNumId w:val="11"/>
  </w:num>
  <w:num w:numId="28">
    <w:abstractNumId w:val="45"/>
  </w:num>
  <w:num w:numId="29">
    <w:abstractNumId w:val="39"/>
  </w:num>
  <w:num w:numId="30">
    <w:abstractNumId w:val="42"/>
  </w:num>
  <w:num w:numId="31">
    <w:abstractNumId w:val="15"/>
  </w:num>
  <w:num w:numId="32">
    <w:abstractNumId w:val="36"/>
  </w:num>
  <w:num w:numId="33">
    <w:abstractNumId w:val="26"/>
  </w:num>
  <w:num w:numId="34">
    <w:abstractNumId w:val="33"/>
  </w:num>
  <w:num w:numId="35">
    <w:abstractNumId w:val="18"/>
  </w:num>
  <w:num w:numId="36">
    <w:abstractNumId w:val="24"/>
  </w:num>
  <w:num w:numId="37">
    <w:abstractNumId w:val="5"/>
  </w:num>
  <w:num w:numId="38">
    <w:abstractNumId w:val="47"/>
  </w:num>
  <w:num w:numId="39">
    <w:abstractNumId w:val="10"/>
  </w:num>
  <w:num w:numId="40">
    <w:abstractNumId w:val="0"/>
  </w:num>
  <w:num w:numId="41">
    <w:abstractNumId w:val="34"/>
  </w:num>
  <w:num w:numId="42">
    <w:abstractNumId w:val="40"/>
  </w:num>
  <w:num w:numId="43">
    <w:abstractNumId w:val="21"/>
  </w:num>
  <w:num w:numId="44">
    <w:abstractNumId w:val="20"/>
  </w:num>
  <w:num w:numId="45">
    <w:abstractNumId w:val="4"/>
  </w:num>
  <w:num w:numId="46">
    <w:abstractNumId w:val="43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01D0"/>
    <w:rsid w:val="00003633"/>
    <w:rsid w:val="0001126D"/>
    <w:rsid w:val="000233DB"/>
    <w:rsid w:val="00026DE7"/>
    <w:rsid w:val="0003064D"/>
    <w:rsid w:val="00031D3A"/>
    <w:rsid w:val="00032902"/>
    <w:rsid w:val="00041B88"/>
    <w:rsid w:val="00043D3D"/>
    <w:rsid w:val="0004416F"/>
    <w:rsid w:val="0004546D"/>
    <w:rsid w:val="00050117"/>
    <w:rsid w:val="000567E5"/>
    <w:rsid w:val="0005755F"/>
    <w:rsid w:val="00071360"/>
    <w:rsid w:val="00072503"/>
    <w:rsid w:val="00073209"/>
    <w:rsid w:val="000732EA"/>
    <w:rsid w:val="00076F04"/>
    <w:rsid w:val="00083A55"/>
    <w:rsid w:val="000855E4"/>
    <w:rsid w:val="000878AB"/>
    <w:rsid w:val="00090A32"/>
    <w:rsid w:val="00091870"/>
    <w:rsid w:val="00094F71"/>
    <w:rsid w:val="00097451"/>
    <w:rsid w:val="000A1D16"/>
    <w:rsid w:val="000A3F0B"/>
    <w:rsid w:val="000A481E"/>
    <w:rsid w:val="000A72C9"/>
    <w:rsid w:val="000A7A8F"/>
    <w:rsid w:val="000B0B8E"/>
    <w:rsid w:val="000B54F7"/>
    <w:rsid w:val="000C1BDF"/>
    <w:rsid w:val="000C5318"/>
    <w:rsid w:val="000D2D6B"/>
    <w:rsid w:val="000D4983"/>
    <w:rsid w:val="000D5972"/>
    <w:rsid w:val="000E05FA"/>
    <w:rsid w:val="000F22F0"/>
    <w:rsid w:val="000F23E5"/>
    <w:rsid w:val="001006D2"/>
    <w:rsid w:val="00101E38"/>
    <w:rsid w:val="00107AD2"/>
    <w:rsid w:val="00110C7A"/>
    <w:rsid w:val="00115618"/>
    <w:rsid w:val="00125621"/>
    <w:rsid w:val="001262BA"/>
    <w:rsid w:val="00126807"/>
    <w:rsid w:val="0012771B"/>
    <w:rsid w:val="00130323"/>
    <w:rsid w:val="00130372"/>
    <w:rsid w:val="00131819"/>
    <w:rsid w:val="00131C00"/>
    <w:rsid w:val="001338F3"/>
    <w:rsid w:val="00135034"/>
    <w:rsid w:val="00136D10"/>
    <w:rsid w:val="0015473E"/>
    <w:rsid w:val="00155B34"/>
    <w:rsid w:val="00161596"/>
    <w:rsid w:val="00163382"/>
    <w:rsid w:val="0016540E"/>
    <w:rsid w:val="0017730F"/>
    <w:rsid w:val="00177C3B"/>
    <w:rsid w:val="00183078"/>
    <w:rsid w:val="001837FA"/>
    <w:rsid w:val="0019023E"/>
    <w:rsid w:val="00190740"/>
    <w:rsid w:val="001911F9"/>
    <w:rsid w:val="001947C9"/>
    <w:rsid w:val="0019734F"/>
    <w:rsid w:val="0019744C"/>
    <w:rsid w:val="00197F5B"/>
    <w:rsid w:val="001A3AF4"/>
    <w:rsid w:val="001B1560"/>
    <w:rsid w:val="001B16D3"/>
    <w:rsid w:val="001B244D"/>
    <w:rsid w:val="001B2E07"/>
    <w:rsid w:val="001B6AEC"/>
    <w:rsid w:val="001B73A8"/>
    <w:rsid w:val="001C318E"/>
    <w:rsid w:val="001C58F1"/>
    <w:rsid w:val="001E0870"/>
    <w:rsid w:val="001E4DFA"/>
    <w:rsid w:val="001E5068"/>
    <w:rsid w:val="001F0246"/>
    <w:rsid w:val="001F16D7"/>
    <w:rsid w:val="001F1E93"/>
    <w:rsid w:val="001F4064"/>
    <w:rsid w:val="001F5416"/>
    <w:rsid w:val="001F55F8"/>
    <w:rsid w:val="001F5B07"/>
    <w:rsid w:val="0020210D"/>
    <w:rsid w:val="00202525"/>
    <w:rsid w:val="00220FF0"/>
    <w:rsid w:val="00230785"/>
    <w:rsid w:val="00235F69"/>
    <w:rsid w:val="00243F56"/>
    <w:rsid w:val="00244317"/>
    <w:rsid w:val="0025549C"/>
    <w:rsid w:val="002559AB"/>
    <w:rsid w:val="0026184E"/>
    <w:rsid w:val="00264D0D"/>
    <w:rsid w:val="00265E14"/>
    <w:rsid w:val="002715FF"/>
    <w:rsid w:val="002716AF"/>
    <w:rsid w:val="0028110E"/>
    <w:rsid w:val="0028262F"/>
    <w:rsid w:val="002944B0"/>
    <w:rsid w:val="00295B2F"/>
    <w:rsid w:val="00297811"/>
    <w:rsid w:val="002A438E"/>
    <w:rsid w:val="002A4D94"/>
    <w:rsid w:val="002B0190"/>
    <w:rsid w:val="002B4BD7"/>
    <w:rsid w:val="002B61E3"/>
    <w:rsid w:val="002C5528"/>
    <w:rsid w:val="002C64A0"/>
    <w:rsid w:val="002D0536"/>
    <w:rsid w:val="002E0016"/>
    <w:rsid w:val="002E2519"/>
    <w:rsid w:val="002E2E30"/>
    <w:rsid w:val="002F4FEA"/>
    <w:rsid w:val="002F6602"/>
    <w:rsid w:val="002F71C4"/>
    <w:rsid w:val="003001E1"/>
    <w:rsid w:val="00300395"/>
    <w:rsid w:val="00301A02"/>
    <w:rsid w:val="003044F5"/>
    <w:rsid w:val="003049A1"/>
    <w:rsid w:val="00305034"/>
    <w:rsid w:val="00311DBE"/>
    <w:rsid w:val="00313AA3"/>
    <w:rsid w:val="00316A07"/>
    <w:rsid w:val="00321B82"/>
    <w:rsid w:val="0033076B"/>
    <w:rsid w:val="00343BC9"/>
    <w:rsid w:val="00345516"/>
    <w:rsid w:val="003474A2"/>
    <w:rsid w:val="00352B77"/>
    <w:rsid w:val="003530BD"/>
    <w:rsid w:val="00354335"/>
    <w:rsid w:val="00357A7A"/>
    <w:rsid w:val="00360515"/>
    <w:rsid w:val="00365578"/>
    <w:rsid w:val="00367909"/>
    <w:rsid w:val="003745A0"/>
    <w:rsid w:val="00375520"/>
    <w:rsid w:val="00376F1A"/>
    <w:rsid w:val="00380D9D"/>
    <w:rsid w:val="0039207E"/>
    <w:rsid w:val="00396D9C"/>
    <w:rsid w:val="003977C8"/>
    <w:rsid w:val="003A0148"/>
    <w:rsid w:val="003A58E6"/>
    <w:rsid w:val="003A5FE6"/>
    <w:rsid w:val="003B0C19"/>
    <w:rsid w:val="003B0FAC"/>
    <w:rsid w:val="003B51B5"/>
    <w:rsid w:val="003B71B1"/>
    <w:rsid w:val="003C0224"/>
    <w:rsid w:val="003C4142"/>
    <w:rsid w:val="003C4C0D"/>
    <w:rsid w:val="003C565C"/>
    <w:rsid w:val="003D0156"/>
    <w:rsid w:val="003D164A"/>
    <w:rsid w:val="003D26A9"/>
    <w:rsid w:val="003D4609"/>
    <w:rsid w:val="003D5C6C"/>
    <w:rsid w:val="003D5EAA"/>
    <w:rsid w:val="003D792A"/>
    <w:rsid w:val="003E4AEB"/>
    <w:rsid w:val="003E5A01"/>
    <w:rsid w:val="003E72B7"/>
    <w:rsid w:val="003E786D"/>
    <w:rsid w:val="003F0393"/>
    <w:rsid w:val="00406E6E"/>
    <w:rsid w:val="0041044E"/>
    <w:rsid w:val="00412650"/>
    <w:rsid w:val="004243D7"/>
    <w:rsid w:val="00431334"/>
    <w:rsid w:val="0043252B"/>
    <w:rsid w:val="00432ECC"/>
    <w:rsid w:val="004344BE"/>
    <w:rsid w:val="004368F4"/>
    <w:rsid w:val="00437844"/>
    <w:rsid w:val="00453828"/>
    <w:rsid w:val="00454F1C"/>
    <w:rsid w:val="00455CDE"/>
    <w:rsid w:val="004574BA"/>
    <w:rsid w:val="004607FD"/>
    <w:rsid w:val="00465EC5"/>
    <w:rsid w:val="004701A0"/>
    <w:rsid w:val="00484938"/>
    <w:rsid w:val="00487B24"/>
    <w:rsid w:val="00491A86"/>
    <w:rsid w:val="00491FA6"/>
    <w:rsid w:val="004932F6"/>
    <w:rsid w:val="004934DB"/>
    <w:rsid w:val="004945EE"/>
    <w:rsid w:val="00494B82"/>
    <w:rsid w:val="004B16E8"/>
    <w:rsid w:val="004B1AD1"/>
    <w:rsid w:val="004B2B7D"/>
    <w:rsid w:val="004B3D8F"/>
    <w:rsid w:val="004B57E4"/>
    <w:rsid w:val="004D6388"/>
    <w:rsid w:val="004E1988"/>
    <w:rsid w:val="004E4D0E"/>
    <w:rsid w:val="004E4FF4"/>
    <w:rsid w:val="004E56DA"/>
    <w:rsid w:val="004F1D72"/>
    <w:rsid w:val="005033B3"/>
    <w:rsid w:val="00506520"/>
    <w:rsid w:val="00510A3D"/>
    <w:rsid w:val="00510B80"/>
    <w:rsid w:val="00514B96"/>
    <w:rsid w:val="00515F97"/>
    <w:rsid w:val="00521378"/>
    <w:rsid w:val="00522AC3"/>
    <w:rsid w:val="00526C03"/>
    <w:rsid w:val="00527D5B"/>
    <w:rsid w:val="00531154"/>
    <w:rsid w:val="00533040"/>
    <w:rsid w:val="0054129B"/>
    <w:rsid w:val="00542983"/>
    <w:rsid w:val="00544B00"/>
    <w:rsid w:val="005468D9"/>
    <w:rsid w:val="005552F0"/>
    <w:rsid w:val="0055568D"/>
    <w:rsid w:val="00555FAF"/>
    <w:rsid w:val="005562FF"/>
    <w:rsid w:val="00571F64"/>
    <w:rsid w:val="00583841"/>
    <w:rsid w:val="00585669"/>
    <w:rsid w:val="00592AD6"/>
    <w:rsid w:val="005962D2"/>
    <w:rsid w:val="005B3ADB"/>
    <w:rsid w:val="005B3FF0"/>
    <w:rsid w:val="005B479E"/>
    <w:rsid w:val="005C296D"/>
    <w:rsid w:val="005C4974"/>
    <w:rsid w:val="005C7610"/>
    <w:rsid w:val="005C7CC1"/>
    <w:rsid w:val="005D0F43"/>
    <w:rsid w:val="005E0721"/>
    <w:rsid w:val="005E118D"/>
    <w:rsid w:val="005E49CF"/>
    <w:rsid w:val="005E78D0"/>
    <w:rsid w:val="00605EC3"/>
    <w:rsid w:val="00607135"/>
    <w:rsid w:val="00607708"/>
    <w:rsid w:val="00610D2E"/>
    <w:rsid w:val="0061460A"/>
    <w:rsid w:val="00615415"/>
    <w:rsid w:val="00616133"/>
    <w:rsid w:val="00616734"/>
    <w:rsid w:val="0062041B"/>
    <w:rsid w:val="0062496A"/>
    <w:rsid w:val="006303A0"/>
    <w:rsid w:val="006372A8"/>
    <w:rsid w:val="00641402"/>
    <w:rsid w:val="0064799B"/>
    <w:rsid w:val="00650F9F"/>
    <w:rsid w:val="00654869"/>
    <w:rsid w:val="00654B94"/>
    <w:rsid w:val="0065569B"/>
    <w:rsid w:val="006640FF"/>
    <w:rsid w:val="006702B6"/>
    <w:rsid w:val="006723FE"/>
    <w:rsid w:val="00672C01"/>
    <w:rsid w:val="006748FE"/>
    <w:rsid w:val="00674FA8"/>
    <w:rsid w:val="00680791"/>
    <w:rsid w:val="00685BD4"/>
    <w:rsid w:val="00695093"/>
    <w:rsid w:val="00695D90"/>
    <w:rsid w:val="0069727B"/>
    <w:rsid w:val="006A3FDC"/>
    <w:rsid w:val="006A4039"/>
    <w:rsid w:val="006B31EC"/>
    <w:rsid w:val="006B31FB"/>
    <w:rsid w:val="006C009D"/>
    <w:rsid w:val="006C1C03"/>
    <w:rsid w:val="006C54CD"/>
    <w:rsid w:val="006C6D6D"/>
    <w:rsid w:val="006D63D4"/>
    <w:rsid w:val="006D6A8A"/>
    <w:rsid w:val="006E2B5E"/>
    <w:rsid w:val="006F2D41"/>
    <w:rsid w:val="006F3AAE"/>
    <w:rsid w:val="006F3EC1"/>
    <w:rsid w:val="006F51B1"/>
    <w:rsid w:val="006F55B6"/>
    <w:rsid w:val="0070014C"/>
    <w:rsid w:val="00704A01"/>
    <w:rsid w:val="00705FC5"/>
    <w:rsid w:val="00706F40"/>
    <w:rsid w:val="007107A4"/>
    <w:rsid w:val="00711160"/>
    <w:rsid w:val="00711E82"/>
    <w:rsid w:val="007235AB"/>
    <w:rsid w:val="0074211E"/>
    <w:rsid w:val="00761EB1"/>
    <w:rsid w:val="00763167"/>
    <w:rsid w:val="00766D5D"/>
    <w:rsid w:val="00772DDC"/>
    <w:rsid w:val="00774D89"/>
    <w:rsid w:val="0077606B"/>
    <w:rsid w:val="007860DB"/>
    <w:rsid w:val="00790FD6"/>
    <w:rsid w:val="00791317"/>
    <w:rsid w:val="00794115"/>
    <w:rsid w:val="00794502"/>
    <w:rsid w:val="007A3502"/>
    <w:rsid w:val="007B4EBB"/>
    <w:rsid w:val="007B573F"/>
    <w:rsid w:val="007C1178"/>
    <w:rsid w:val="007C156D"/>
    <w:rsid w:val="007C4EE3"/>
    <w:rsid w:val="007D2FDC"/>
    <w:rsid w:val="007D4DA5"/>
    <w:rsid w:val="007D5D17"/>
    <w:rsid w:val="007D613B"/>
    <w:rsid w:val="007D79AC"/>
    <w:rsid w:val="007E0994"/>
    <w:rsid w:val="007E0F75"/>
    <w:rsid w:val="007E474D"/>
    <w:rsid w:val="007E6A1D"/>
    <w:rsid w:val="007F1882"/>
    <w:rsid w:val="007F1DC8"/>
    <w:rsid w:val="007F306E"/>
    <w:rsid w:val="007F513E"/>
    <w:rsid w:val="0080195F"/>
    <w:rsid w:val="0080461C"/>
    <w:rsid w:val="00805B33"/>
    <w:rsid w:val="00805ED7"/>
    <w:rsid w:val="0080660A"/>
    <w:rsid w:val="00811A61"/>
    <w:rsid w:val="00812012"/>
    <w:rsid w:val="00812A24"/>
    <w:rsid w:val="00821E76"/>
    <w:rsid w:val="008233D9"/>
    <w:rsid w:val="00823F78"/>
    <w:rsid w:val="00825FB4"/>
    <w:rsid w:val="00831343"/>
    <w:rsid w:val="00833485"/>
    <w:rsid w:val="00835FBB"/>
    <w:rsid w:val="00836F55"/>
    <w:rsid w:val="00840CBB"/>
    <w:rsid w:val="00841E61"/>
    <w:rsid w:val="0084266E"/>
    <w:rsid w:val="00842DA7"/>
    <w:rsid w:val="0084610D"/>
    <w:rsid w:val="0085234D"/>
    <w:rsid w:val="008533E1"/>
    <w:rsid w:val="008542F4"/>
    <w:rsid w:val="00855855"/>
    <w:rsid w:val="00856700"/>
    <w:rsid w:val="008622B7"/>
    <w:rsid w:val="0086290F"/>
    <w:rsid w:val="00863559"/>
    <w:rsid w:val="00867712"/>
    <w:rsid w:val="00870890"/>
    <w:rsid w:val="00870D48"/>
    <w:rsid w:val="0087305E"/>
    <w:rsid w:val="00875AFC"/>
    <w:rsid w:val="00877467"/>
    <w:rsid w:val="00882D6E"/>
    <w:rsid w:val="00891592"/>
    <w:rsid w:val="008925D8"/>
    <w:rsid w:val="0089267E"/>
    <w:rsid w:val="00892962"/>
    <w:rsid w:val="00895388"/>
    <w:rsid w:val="008960E8"/>
    <w:rsid w:val="00897E9C"/>
    <w:rsid w:val="008A2557"/>
    <w:rsid w:val="008A2B3E"/>
    <w:rsid w:val="008A3D85"/>
    <w:rsid w:val="008B060E"/>
    <w:rsid w:val="008B1A3A"/>
    <w:rsid w:val="008C1292"/>
    <w:rsid w:val="008C3FB7"/>
    <w:rsid w:val="008C427C"/>
    <w:rsid w:val="008D3E0B"/>
    <w:rsid w:val="008D4D3E"/>
    <w:rsid w:val="008E17E8"/>
    <w:rsid w:val="008E2E51"/>
    <w:rsid w:val="008E35F2"/>
    <w:rsid w:val="008E5B3E"/>
    <w:rsid w:val="008F2D9E"/>
    <w:rsid w:val="00900149"/>
    <w:rsid w:val="00901CD8"/>
    <w:rsid w:val="009033E4"/>
    <w:rsid w:val="00904341"/>
    <w:rsid w:val="009056F1"/>
    <w:rsid w:val="00910C77"/>
    <w:rsid w:val="009132DD"/>
    <w:rsid w:val="00913F5B"/>
    <w:rsid w:val="00914233"/>
    <w:rsid w:val="0091442B"/>
    <w:rsid w:val="0091796B"/>
    <w:rsid w:val="009221F0"/>
    <w:rsid w:val="009238FC"/>
    <w:rsid w:val="00924E85"/>
    <w:rsid w:val="009273EF"/>
    <w:rsid w:val="009276AA"/>
    <w:rsid w:val="009357B4"/>
    <w:rsid w:val="00936667"/>
    <w:rsid w:val="0093742E"/>
    <w:rsid w:val="00942B52"/>
    <w:rsid w:val="00942E62"/>
    <w:rsid w:val="009430D7"/>
    <w:rsid w:val="009434C3"/>
    <w:rsid w:val="00944159"/>
    <w:rsid w:val="00944DB2"/>
    <w:rsid w:val="0095056C"/>
    <w:rsid w:val="00950622"/>
    <w:rsid w:val="009507B1"/>
    <w:rsid w:val="009530EB"/>
    <w:rsid w:val="00954ED6"/>
    <w:rsid w:val="0097041F"/>
    <w:rsid w:val="0097228F"/>
    <w:rsid w:val="00974123"/>
    <w:rsid w:val="00981036"/>
    <w:rsid w:val="0098343B"/>
    <w:rsid w:val="009844E6"/>
    <w:rsid w:val="0098530A"/>
    <w:rsid w:val="00986ABC"/>
    <w:rsid w:val="0099013A"/>
    <w:rsid w:val="00990569"/>
    <w:rsid w:val="0099195A"/>
    <w:rsid w:val="00991B98"/>
    <w:rsid w:val="00991DF0"/>
    <w:rsid w:val="00993710"/>
    <w:rsid w:val="00994ED4"/>
    <w:rsid w:val="0099562E"/>
    <w:rsid w:val="00996445"/>
    <w:rsid w:val="009A4D19"/>
    <w:rsid w:val="009A6AE3"/>
    <w:rsid w:val="009B2044"/>
    <w:rsid w:val="009B31B5"/>
    <w:rsid w:val="009B7277"/>
    <w:rsid w:val="009C0A00"/>
    <w:rsid w:val="009C0D95"/>
    <w:rsid w:val="009C338A"/>
    <w:rsid w:val="009D1FA9"/>
    <w:rsid w:val="009E1C36"/>
    <w:rsid w:val="009E2411"/>
    <w:rsid w:val="009E36FB"/>
    <w:rsid w:val="009E7901"/>
    <w:rsid w:val="00A00F13"/>
    <w:rsid w:val="00A05694"/>
    <w:rsid w:val="00A10EC0"/>
    <w:rsid w:val="00A1479A"/>
    <w:rsid w:val="00A14C8F"/>
    <w:rsid w:val="00A155EC"/>
    <w:rsid w:val="00A16CB5"/>
    <w:rsid w:val="00A203B3"/>
    <w:rsid w:val="00A227E0"/>
    <w:rsid w:val="00A26E26"/>
    <w:rsid w:val="00A55550"/>
    <w:rsid w:val="00A6127B"/>
    <w:rsid w:val="00A639E3"/>
    <w:rsid w:val="00A65433"/>
    <w:rsid w:val="00A66CCD"/>
    <w:rsid w:val="00A72498"/>
    <w:rsid w:val="00A86A08"/>
    <w:rsid w:val="00A91E76"/>
    <w:rsid w:val="00A95749"/>
    <w:rsid w:val="00A966D1"/>
    <w:rsid w:val="00AA2BC3"/>
    <w:rsid w:val="00AA3EE6"/>
    <w:rsid w:val="00AA6122"/>
    <w:rsid w:val="00AB0490"/>
    <w:rsid w:val="00AB408D"/>
    <w:rsid w:val="00AB4E37"/>
    <w:rsid w:val="00AB5A02"/>
    <w:rsid w:val="00AB7602"/>
    <w:rsid w:val="00AD510F"/>
    <w:rsid w:val="00AE5A9A"/>
    <w:rsid w:val="00AE701E"/>
    <w:rsid w:val="00AE7DB7"/>
    <w:rsid w:val="00AF0BB0"/>
    <w:rsid w:val="00AF37D6"/>
    <w:rsid w:val="00AF6D51"/>
    <w:rsid w:val="00B013BA"/>
    <w:rsid w:val="00B02232"/>
    <w:rsid w:val="00B04839"/>
    <w:rsid w:val="00B06BFF"/>
    <w:rsid w:val="00B0723C"/>
    <w:rsid w:val="00B0735F"/>
    <w:rsid w:val="00B104B8"/>
    <w:rsid w:val="00B1091D"/>
    <w:rsid w:val="00B1261F"/>
    <w:rsid w:val="00B134AB"/>
    <w:rsid w:val="00B16124"/>
    <w:rsid w:val="00B21D7C"/>
    <w:rsid w:val="00B22920"/>
    <w:rsid w:val="00B2687F"/>
    <w:rsid w:val="00B27A10"/>
    <w:rsid w:val="00B35A78"/>
    <w:rsid w:val="00B36842"/>
    <w:rsid w:val="00B36F9D"/>
    <w:rsid w:val="00B40085"/>
    <w:rsid w:val="00B414D9"/>
    <w:rsid w:val="00B44AD0"/>
    <w:rsid w:val="00B45090"/>
    <w:rsid w:val="00B47827"/>
    <w:rsid w:val="00B47F1E"/>
    <w:rsid w:val="00B50420"/>
    <w:rsid w:val="00B56F22"/>
    <w:rsid w:val="00B57A90"/>
    <w:rsid w:val="00B57F10"/>
    <w:rsid w:val="00B60E53"/>
    <w:rsid w:val="00B61883"/>
    <w:rsid w:val="00B64F48"/>
    <w:rsid w:val="00B650F9"/>
    <w:rsid w:val="00B6666C"/>
    <w:rsid w:val="00B67A4F"/>
    <w:rsid w:val="00B71252"/>
    <w:rsid w:val="00B7768E"/>
    <w:rsid w:val="00B814BF"/>
    <w:rsid w:val="00B82415"/>
    <w:rsid w:val="00B86CF5"/>
    <w:rsid w:val="00B87564"/>
    <w:rsid w:val="00B92E4D"/>
    <w:rsid w:val="00BA266C"/>
    <w:rsid w:val="00BA31A9"/>
    <w:rsid w:val="00BB0C4D"/>
    <w:rsid w:val="00BB0F34"/>
    <w:rsid w:val="00BB4C6C"/>
    <w:rsid w:val="00BB6C98"/>
    <w:rsid w:val="00BB7440"/>
    <w:rsid w:val="00BC14ED"/>
    <w:rsid w:val="00BC48D2"/>
    <w:rsid w:val="00BC5C88"/>
    <w:rsid w:val="00BC7A00"/>
    <w:rsid w:val="00BD6FBC"/>
    <w:rsid w:val="00BD7A2A"/>
    <w:rsid w:val="00BF27B1"/>
    <w:rsid w:val="00BF2BA1"/>
    <w:rsid w:val="00BF3415"/>
    <w:rsid w:val="00BF5233"/>
    <w:rsid w:val="00BF6FC8"/>
    <w:rsid w:val="00C01B47"/>
    <w:rsid w:val="00C023C3"/>
    <w:rsid w:val="00C04398"/>
    <w:rsid w:val="00C05986"/>
    <w:rsid w:val="00C06D55"/>
    <w:rsid w:val="00C1081F"/>
    <w:rsid w:val="00C10A69"/>
    <w:rsid w:val="00C1128E"/>
    <w:rsid w:val="00C13CC8"/>
    <w:rsid w:val="00C13FC2"/>
    <w:rsid w:val="00C14D5B"/>
    <w:rsid w:val="00C15079"/>
    <w:rsid w:val="00C1594D"/>
    <w:rsid w:val="00C1628B"/>
    <w:rsid w:val="00C17FBB"/>
    <w:rsid w:val="00C258B3"/>
    <w:rsid w:val="00C27C54"/>
    <w:rsid w:val="00C30644"/>
    <w:rsid w:val="00C33BDB"/>
    <w:rsid w:val="00C362DB"/>
    <w:rsid w:val="00C40A10"/>
    <w:rsid w:val="00C476DD"/>
    <w:rsid w:val="00C47F6B"/>
    <w:rsid w:val="00C54C2E"/>
    <w:rsid w:val="00C5661B"/>
    <w:rsid w:val="00C614CB"/>
    <w:rsid w:val="00C6150A"/>
    <w:rsid w:val="00C62D69"/>
    <w:rsid w:val="00C646A4"/>
    <w:rsid w:val="00C722F8"/>
    <w:rsid w:val="00C745D8"/>
    <w:rsid w:val="00C85D0B"/>
    <w:rsid w:val="00C93011"/>
    <w:rsid w:val="00C9470B"/>
    <w:rsid w:val="00C94B4D"/>
    <w:rsid w:val="00CA2D99"/>
    <w:rsid w:val="00CB392B"/>
    <w:rsid w:val="00CB6D48"/>
    <w:rsid w:val="00CC7331"/>
    <w:rsid w:val="00CD558D"/>
    <w:rsid w:val="00CD7E1E"/>
    <w:rsid w:val="00CE1219"/>
    <w:rsid w:val="00CE25E7"/>
    <w:rsid w:val="00CE42FD"/>
    <w:rsid w:val="00CE63D3"/>
    <w:rsid w:val="00CE7F87"/>
    <w:rsid w:val="00CF2822"/>
    <w:rsid w:val="00CF37ED"/>
    <w:rsid w:val="00CF71D6"/>
    <w:rsid w:val="00CF7755"/>
    <w:rsid w:val="00D014D2"/>
    <w:rsid w:val="00D10A7D"/>
    <w:rsid w:val="00D12010"/>
    <w:rsid w:val="00D133E7"/>
    <w:rsid w:val="00D248DA"/>
    <w:rsid w:val="00D25D0D"/>
    <w:rsid w:val="00D3097D"/>
    <w:rsid w:val="00D31BCF"/>
    <w:rsid w:val="00D32BEE"/>
    <w:rsid w:val="00D37757"/>
    <w:rsid w:val="00D37B95"/>
    <w:rsid w:val="00D40751"/>
    <w:rsid w:val="00D474D1"/>
    <w:rsid w:val="00D5133A"/>
    <w:rsid w:val="00D5208C"/>
    <w:rsid w:val="00D52FE5"/>
    <w:rsid w:val="00D53F35"/>
    <w:rsid w:val="00D57198"/>
    <w:rsid w:val="00D60CEE"/>
    <w:rsid w:val="00D63DE2"/>
    <w:rsid w:val="00D74B09"/>
    <w:rsid w:val="00D86EE6"/>
    <w:rsid w:val="00D90018"/>
    <w:rsid w:val="00D90963"/>
    <w:rsid w:val="00D91369"/>
    <w:rsid w:val="00D9295F"/>
    <w:rsid w:val="00D92D46"/>
    <w:rsid w:val="00D94274"/>
    <w:rsid w:val="00D9462C"/>
    <w:rsid w:val="00D958B9"/>
    <w:rsid w:val="00D97607"/>
    <w:rsid w:val="00D979EF"/>
    <w:rsid w:val="00DA28C7"/>
    <w:rsid w:val="00DB1C9A"/>
    <w:rsid w:val="00DB280D"/>
    <w:rsid w:val="00DC611F"/>
    <w:rsid w:val="00DC780A"/>
    <w:rsid w:val="00DC7D63"/>
    <w:rsid w:val="00DC7E0B"/>
    <w:rsid w:val="00DD0A72"/>
    <w:rsid w:val="00DD25F9"/>
    <w:rsid w:val="00DD4155"/>
    <w:rsid w:val="00DE28D2"/>
    <w:rsid w:val="00DF5BEB"/>
    <w:rsid w:val="00E00FFD"/>
    <w:rsid w:val="00E01A1B"/>
    <w:rsid w:val="00E03DB5"/>
    <w:rsid w:val="00E043F0"/>
    <w:rsid w:val="00E04673"/>
    <w:rsid w:val="00E05FE9"/>
    <w:rsid w:val="00E11CDF"/>
    <w:rsid w:val="00E162A0"/>
    <w:rsid w:val="00E16EE2"/>
    <w:rsid w:val="00E25499"/>
    <w:rsid w:val="00E30C3E"/>
    <w:rsid w:val="00E33055"/>
    <w:rsid w:val="00E3347D"/>
    <w:rsid w:val="00E41B65"/>
    <w:rsid w:val="00E42C09"/>
    <w:rsid w:val="00E43698"/>
    <w:rsid w:val="00E44660"/>
    <w:rsid w:val="00E459AB"/>
    <w:rsid w:val="00E46F57"/>
    <w:rsid w:val="00E50EBD"/>
    <w:rsid w:val="00E512C4"/>
    <w:rsid w:val="00E536AF"/>
    <w:rsid w:val="00E70086"/>
    <w:rsid w:val="00E71037"/>
    <w:rsid w:val="00E75F70"/>
    <w:rsid w:val="00E76037"/>
    <w:rsid w:val="00E7617D"/>
    <w:rsid w:val="00E8047A"/>
    <w:rsid w:val="00E86276"/>
    <w:rsid w:val="00E91646"/>
    <w:rsid w:val="00E9188A"/>
    <w:rsid w:val="00E92B24"/>
    <w:rsid w:val="00E96EE5"/>
    <w:rsid w:val="00E9717D"/>
    <w:rsid w:val="00EA1915"/>
    <w:rsid w:val="00EA6D3B"/>
    <w:rsid w:val="00EB0BFB"/>
    <w:rsid w:val="00EB268D"/>
    <w:rsid w:val="00EB353C"/>
    <w:rsid w:val="00EB604E"/>
    <w:rsid w:val="00EC0997"/>
    <w:rsid w:val="00EC1663"/>
    <w:rsid w:val="00EC4768"/>
    <w:rsid w:val="00EC51CE"/>
    <w:rsid w:val="00EC54BE"/>
    <w:rsid w:val="00EC758C"/>
    <w:rsid w:val="00ED2AD7"/>
    <w:rsid w:val="00ED2BF7"/>
    <w:rsid w:val="00ED365F"/>
    <w:rsid w:val="00ED3E0E"/>
    <w:rsid w:val="00ED48C7"/>
    <w:rsid w:val="00ED4D23"/>
    <w:rsid w:val="00ED6A37"/>
    <w:rsid w:val="00EE1C66"/>
    <w:rsid w:val="00EE3835"/>
    <w:rsid w:val="00EE40E5"/>
    <w:rsid w:val="00EF3844"/>
    <w:rsid w:val="00F06F22"/>
    <w:rsid w:val="00F16B65"/>
    <w:rsid w:val="00F23F22"/>
    <w:rsid w:val="00F2689D"/>
    <w:rsid w:val="00F271EA"/>
    <w:rsid w:val="00F31E0F"/>
    <w:rsid w:val="00F321FF"/>
    <w:rsid w:val="00F3346B"/>
    <w:rsid w:val="00F37B1E"/>
    <w:rsid w:val="00F42F93"/>
    <w:rsid w:val="00F54959"/>
    <w:rsid w:val="00F5658A"/>
    <w:rsid w:val="00F56D5B"/>
    <w:rsid w:val="00F6167A"/>
    <w:rsid w:val="00F618BD"/>
    <w:rsid w:val="00F6423D"/>
    <w:rsid w:val="00F81FB1"/>
    <w:rsid w:val="00F90026"/>
    <w:rsid w:val="00F91CDB"/>
    <w:rsid w:val="00F965D3"/>
    <w:rsid w:val="00F976C0"/>
    <w:rsid w:val="00FA1180"/>
    <w:rsid w:val="00FA4903"/>
    <w:rsid w:val="00FB5DCA"/>
    <w:rsid w:val="00FC29CC"/>
    <w:rsid w:val="00FC3F1A"/>
    <w:rsid w:val="00FD0A34"/>
    <w:rsid w:val="00FD36F3"/>
    <w:rsid w:val="00FD5883"/>
    <w:rsid w:val="00FE1BE9"/>
    <w:rsid w:val="00FE39E4"/>
    <w:rsid w:val="00FE794A"/>
    <w:rsid w:val="00FF053B"/>
    <w:rsid w:val="00FF08DD"/>
    <w:rsid w:val="00FF3D71"/>
    <w:rsid w:val="00FF4BF7"/>
    <w:rsid w:val="00FF5302"/>
    <w:rsid w:val="00FF704D"/>
    <w:rsid w:val="00FF7545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0369"/>
  <w15:docId w15:val="{9058A8DD-791A-443E-9B24-C8A93A7B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598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5986"/>
    <w:pPr>
      <w:spacing w:line="271" w:lineRule="auto"/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5986"/>
    <w:pPr>
      <w:keepNext/>
      <w:keepLines/>
      <w:spacing w:before="40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5986"/>
    <w:pPr>
      <w:keepNext/>
      <w:keepLines/>
      <w:spacing w:before="40"/>
      <w:outlineLvl w:val="6"/>
    </w:pPr>
    <w:rPr>
      <w:rFonts w:asciiTheme="minorHAnsi" w:eastAsiaTheme="minorHAnsi" w:hAnsiTheme="minorHAnsi" w:cstheme="minorBid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5986"/>
    <w:pPr>
      <w:keepNext/>
      <w:keepLines/>
      <w:spacing w:before="40"/>
      <w:outlineLvl w:val="7"/>
    </w:pPr>
    <w:rPr>
      <w:rFonts w:asciiTheme="minorHAnsi" w:eastAsiaTheme="minorHAnsi" w:hAnsiTheme="minorHAnsi" w:cstheme="minorBidi"/>
      <w:b/>
      <w:bCs/>
      <w:color w:val="7F7F7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5986"/>
    <w:pPr>
      <w:keepNext/>
      <w:keepLines/>
      <w:spacing w:before="40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basedOn w:val="a1"/>
    <w:link w:val="a7"/>
    <w:uiPriority w:val="99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1"/>
    <w:link w:val="ad"/>
    <w:uiPriority w:val="99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basedOn w:val="a1"/>
    <w:link w:val="32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1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uiPriority w:val="99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39"/>
    <w:rsid w:val="00AA3E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uiPriority w:val="99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93666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93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05986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C05986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C05986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C05986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C0598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C05986"/>
  </w:style>
  <w:style w:type="character" w:customStyle="1" w:styleId="60">
    <w:name w:val="Заголовок 6 Знак"/>
    <w:basedOn w:val="a1"/>
    <w:link w:val="6"/>
    <w:uiPriority w:val="9"/>
    <w:semiHidden/>
    <w:rsid w:val="00C0598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"/>
    <w:semiHidden/>
    <w:rsid w:val="00C0598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C05986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05986"/>
    <w:rPr>
      <w:b/>
      <w:bCs/>
      <w:i/>
      <w:iCs/>
      <w:color w:val="7F7F7F"/>
      <w:sz w:val="18"/>
      <w:szCs w:val="18"/>
    </w:rPr>
  </w:style>
  <w:style w:type="paragraph" w:styleId="af6">
    <w:name w:val="Subtitle"/>
    <w:basedOn w:val="a0"/>
    <w:next w:val="a0"/>
    <w:link w:val="af7"/>
    <w:uiPriority w:val="11"/>
    <w:qFormat/>
    <w:rsid w:val="00C05986"/>
    <w:rPr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1"/>
    <w:link w:val="af6"/>
    <w:uiPriority w:val="11"/>
    <w:rsid w:val="00C05986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8">
    <w:name w:val="Strong"/>
    <w:uiPriority w:val="22"/>
    <w:qFormat/>
    <w:rsid w:val="00C05986"/>
    <w:rPr>
      <w:b/>
      <w:bCs/>
    </w:rPr>
  </w:style>
  <w:style w:type="character" w:styleId="af9">
    <w:name w:val="Emphasis"/>
    <w:uiPriority w:val="20"/>
    <w:qFormat/>
    <w:rsid w:val="00C05986"/>
    <w:rPr>
      <w:b/>
      <w:bCs/>
      <w:i/>
      <w:iCs/>
      <w:spacing w:val="10"/>
    </w:rPr>
  </w:style>
  <w:style w:type="paragraph" w:styleId="afa">
    <w:name w:val="No Spacing"/>
    <w:basedOn w:val="a0"/>
    <w:uiPriority w:val="1"/>
    <w:qFormat/>
    <w:rsid w:val="00C05986"/>
  </w:style>
  <w:style w:type="paragraph" w:styleId="25">
    <w:name w:val="Quote"/>
    <w:basedOn w:val="a0"/>
    <w:next w:val="a0"/>
    <w:link w:val="26"/>
    <w:uiPriority w:val="29"/>
    <w:qFormat/>
    <w:rsid w:val="00C05986"/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Intense Quote"/>
    <w:basedOn w:val="a0"/>
    <w:next w:val="a0"/>
    <w:link w:val="afc"/>
    <w:uiPriority w:val="30"/>
    <w:qFormat/>
    <w:rsid w:val="00C059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c">
    <w:name w:val="Выделенная цитата Знак"/>
    <w:basedOn w:val="a1"/>
    <w:link w:val="afb"/>
    <w:uiPriority w:val="30"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d">
    <w:name w:val="Subtle Emphasis"/>
    <w:uiPriority w:val="19"/>
    <w:qFormat/>
    <w:rsid w:val="00C05986"/>
    <w:rPr>
      <w:i/>
      <w:iCs/>
    </w:rPr>
  </w:style>
  <w:style w:type="character" w:styleId="afe">
    <w:name w:val="Intense Emphasis"/>
    <w:uiPriority w:val="21"/>
    <w:qFormat/>
    <w:rsid w:val="00C05986"/>
    <w:rPr>
      <w:b/>
      <w:bCs/>
      <w:i/>
      <w:iCs/>
    </w:rPr>
  </w:style>
  <w:style w:type="character" w:styleId="aff">
    <w:name w:val="Subtle Reference"/>
    <w:basedOn w:val="a1"/>
    <w:uiPriority w:val="31"/>
    <w:qFormat/>
    <w:rsid w:val="00C05986"/>
    <w:rPr>
      <w:smallCaps/>
    </w:rPr>
  </w:style>
  <w:style w:type="character" w:styleId="aff0">
    <w:name w:val="Intense Reference"/>
    <w:uiPriority w:val="32"/>
    <w:qFormat/>
    <w:rsid w:val="00C05986"/>
    <w:rPr>
      <w:b/>
      <w:bCs/>
      <w:smallCaps/>
    </w:rPr>
  </w:style>
  <w:style w:type="character" w:styleId="aff1">
    <w:name w:val="Book Title"/>
    <w:basedOn w:val="a1"/>
    <w:uiPriority w:val="33"/>
    <w:qFormat/>
    <w:rsid w:val="00C05986"/>
    <w:rPr>
      <w:i/>
      <w:iCs/>
      <w:smallCaps/>
      <w:spacing w:val="5"/>
    </w:rPr>
  </w:style>
  <w:style w:type="paragraph" w:styleId="aff2">
    <w:name w:val="TOC Heading"/>
    <w:basedOn w:val="1"/>
    <w:next w:val="a0"/>
    <w:uiPriority w:val="39"/>
    <w:semiHidden/>
    <w:unhideWhenUsed/>
    <w:qFormat/>
    <w:rsid w:val="00C05986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xl278">
    <w:name w:val="xl278"/>
    <w:basedOn w:val="a0"/>
    <w:rsid w:val="00C05986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7">
    <w:name w:val="Сетка таблицы2"/>
    <w:basedOn w:val="a2"/>
    <w:next w:val="af1"/>
    <w:uiPriority w:val="59"/>
    <w:rsid w:val="00C05986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аголовок таблицы"/>
    <w:basedOn w:val="a0"/>
    <w:rsid w:val="00C05986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aff4">
    <w:name w:val="footer"/>
    <w:basedOn w:val="a0"/>
    <w:link w:val="aff5"/>
    <w:uiPriority w:val="99"/>
    <w:semiHidden/>
    <w:unhideWhenUsed/>
    <w:rsid w:val="00C0598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1"/>
    <w:link w:val="aff4"/>
    <w:uiPriority w:val="99"/>
    <w:semiHidden/>
    <w:rsid w:val="00C05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Заголовок 6 Знак1"/>
    <w:basedOn w:val="a1"/>
    <w:uiPriority w:val="9"/>
    <w:semiHidden/>
    <w:rsid w:val="00C059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C059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059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C059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6">
    <w:name w:val="Balloon Text"/>
    <w:basedOn w:val="a0"/>
    <w:link w:val="aff7"/>
    <w:uiPriority w:val="99"/>
    <w:semiHidden/>
    <w:unhideWhenUsed/>
    <w:rsid w:val="00043D3D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043D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8">
    <w:name w:val="Гипертекстовая ссылка"/>
    <w:basedOn w:val="a1"/>
    <w:uiPriority w:val="99"/>
    <w:rsid w:val="0062041B"/>
    <w:rPr>
      <w:rFonts w:cs="Times New Roman"/>
      <w:b w:val="0"/>
      <w:color w:val="106BBE"/>
    </w:rPr>
  </w:style>
  <w:style w:type="paragraph" w:customStyle="1" w:styleId="aff9">
    <w:name w:val="Информация об изменениях"/>
    <w:basedOn w:val="a0"/>
    <w:next w:val="a0"/>
    <w:uiPriority w:val="99"/>
    <w:rsid w:val="0062041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a">
    <w:name w:val="Нормальный (таблица)"/>
    <w:basedOn w:val="a0"/>
    <w:next w:val="a0"/>
    <w:uiPriority w:val="99"/>
    <w:rsid w:val="006204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b">
    <w:name w:val="Основной текст_"/>
    <w:basedOn w:val="a1"/>
    <w:link w:val="15"/>
    <w:rsid w:val="006B31EC"/>
    <w:rPr>
      <w:rFonts w:ascii="Arial" w:eastAsia="Arial" w:hAnsi="Arial" w:cs="Arial"/>
      <w:shd w:val="clear" w:color="auto" w:fill="FFFFFF"/>
    </w:rPr>
  </w:style>
  <w:style w:type="character" w:customStyle="1" w:styleId="28">
    <w:name w:val="Заголовок №2_"/>
    <w:basedOn w:val="a1"/>
    <w:link w:val="29"/>
    <w:rsid w:val="006B31EC"/>
    <w:rPr>
      <w:rFonts w:ascii="Arial" w:eastAsia="Arial" w:hAnsi="Arial" w:cs="Arial"/>
      <w:b/>
      <w:bCs/>
      <w:shd w:val="clear" w:color="auto" w:fill="FFFFFF"/>
    </w:rPr>
  </w:style>
  <w:style w:type="paragraph" w:customStyle="1" w:styleId="15">
    <w:name w:val="Основной текст1"/>
    <w:basedOn w:val="a0"/>
    <w:link w:val="affb"/>
    <w:rsid w:val="006B31EC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9">
    <w:name w:val="Заголовок №2"/>
    <w:basedOn w:val="a0"/>
    <w:link w:val="28"/>
    <w:rsid w:val="006B31EC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fc">
    <w:name w:val="Другое_"/>
    <w:basedOn w:val="a1"/>
    <w:link w:val="affd"/>
    <w:rsid w:val="00C40A10"/>
    <w:rPr>
      <w:rFonts w:ascii="Arial" w:eastAsia="Arial" w:hAnsi="Arial" w:cs="Arial"/>
      <w:shd w:val="clear" w:color="auto" w:fill="FFFFFF"/>
    </w:rPr>
  </w:style>
  <w:style w:type="paragraph" w:customStyle="1" w:styleId="affd">
    <w:name w:val="Другое"/>
    <w:basedOn w:val="a0"/>
    <w:link w:val="affc"/>
    <w:rsid w:val="00C40A10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fe">
    <w:name w:val="Подзаголовок для информации об изменениях"/>
    <w:basedOn w:val="a0"/>
    <w:next w:val="a0"/>
    <w:uiPriority w:val="99"/>
    <w:rsid w:val="00811A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6">
    <w:name w:val="Отступ основного текста1"/>
    <w:basedOn w:val="a0"/>
    <w:uiPriority w:val="99"/>
    <w:rsid w:val="008C427C"/>
    <w:pPr>
      <w:spacing w:after="200" w:line="276" w:lineRule="auto"/>
      <w:ind w:firstLine="360"/>
      <w:jc w:val="both"/>
    </w:pPr>
    <w:rPr>
      <w:rFonts w:ascii="Cambria" w:eastAsia="SimSun" w:hAnsi="Cambria" w:cs="Cambria"/>
      <w:b/>
      <w:bCs/>
      <w:lang w:val="en-US" w:eastAsia="en-US"/>
    </w:rPr>
  </w:style>
  <w:style w:type="paragraph" w:customStyle="1" w:styleId="Style">
    <w:name w:val="Style"/>
    <w:uiPriority w:val="99"/>
    <w:rsid w:val="008C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029" w:eastAsia="zh-CN"/>
    </w:rPr>
  </w:style>
  <w:style w:type="paragraph" w:customStyle="1" w:styleId="toleft">
    <w:name w:val="toleft"/>
    <w:basedOn w:val="a0"/>
    <w:rsid w:val="00F618BD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BA31A9"/>
    <w:pPr>
      <w:spacing w:before="100" w:beforeAutospacing="1" w:after="100" w:afterAutospacing="1"/>
    </w:pPr>
  </w:style>
  <w:style w:type="paragraph" w:customStyle="1" w:styleId="s3">
    <w:name w:val="s_3"/>
    <w:basedOn w:val="a0"/>
    <w:rsid w:val="00BA31A9"/>
    <w:pPr>
      <w:spacing w:before="100" w:beforeAutospacing="1" w:after="100" w:afterAutospacing="1"/>
    </w:pPr>
  </w:style>
  <w:style w:type="paragraph" w:customStyle="1" w:styleId="s1">
    <w:name w:val="s_1"/>
    <w:basedOn w:val="a0"/>
    <w:rsid w:val="00BA31A9"/>
    <w:pPr>
      <w:spacing w:before="100" w:beforeAutospacing="1" w:after="100" w:afterAutospacing="1"/>
    </w:pPr>
  </w:style>
  <w:style w:type="paragraph" w:customStyle="1" w:styleId="s16">
    <w:name w:val="s_16"/>
    <w:basedOn w:val="a0"/>
    <w:rsid w:val="00BA31A9"/>
    <w:pPr>
      <w:spacing w:before="100" w:beforeAutospacing="1" w:after="100" w:afterAutospacing="1"/>
    </w:pPr>
  </w:style>
  <w:style w:type="character" w:styleId="afff">
    <w:name w:val="FollowedHyperlink"/>
    <w:basedOn w:val="a1"/>
    <w:uiPriority w:val="99"/>
    <w:semiHidden/>
    <w:unhideWhenUsed/>
    <w:rsid w:val="00BA31A9"/>
    <w:rPr>
      <w:color w:val="800080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73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201" TargetMode="External"/><Relationship Id="rId13" Type="http://schemas.openxmlformats.org/officeDocument/2006/relationships/hyperlink" Target="http://www.iprbookshop.ru/20999.html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76753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76697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.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225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7E6F-805E-4FFC-9A81-619F79F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Пользователь Windows</cp:lastModifiedBy>
  <cp:revision>8</cp:revision>
  <cp:lastPrinted>2015-12-09T18:04:00Z</cp:lastPrinted>
  <dcterms:created xsi:type="dcterms:W3CDTF">2022-03-09T18:14:00Z</dcterms:created>
  <dcterms:modified xsi:type="dcterms:W3CDTF">2022-03-09T19:16:00Z</dcterms:modified>
</cp:coreProperties>
</file>