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4D" w:rsidRPr="002A074D" w:rsidRDefault="002A074D" w:rsidP="002A074D">
      <w:pPr>
        <w:widowControl w:val="0"/>
        <w:spacing w:after="0" w:line="240" w:lineRule="auto"/>
        <w:jc w:val="right"/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</w:pPr>
      <w:r w:rsidRPr="002A074D">
        <w:rPr>
          <w:rFonts w:ascii="Times New Roman" w:eastAsia="Times New Roman" w:hAnsi="Times New Roman" w:cs="Tahoma"/>
          <w:i/>
          <w:color w:val="000000"/>
          <w:sz w:val="24"/>
          <w:szCs w:val="24"/>
          <w:lang w:eastAsia="ru-RU"/>
        </w:rPr>
        <w:t>Набор 2021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</w:t>
      </w:r>
      <w:r w:rsidR="00AB79F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дра а</w:t>
      </w:r>
      <w:r w:rsidR="00946DD8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C34FAE" w:rsidRPr="00F92B92" w:rsidRDefault="00C34FAE" w:rsidP="00C34FA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34FAE" w:rsidRPr="00F92B92" w:rsidTr="00C34FAE">
        <w:tc>
          <w:tcPr>
            <w:tcW w:w="4617" w:type="dxa"/>
            <w:hideMark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 А.С. Солнцева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C34FAE" w:rsidRPr="00F92B92" w:rsidRDefault="0028597F" w:rsidP="00F62C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28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., профессор А.Н Таланцев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C34FAE" w:rsidRPr="00F92B92" w:rsidRDefault="002859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28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C34FAE" w:rsidRPr="00F92B92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«</w:t>
      </w:r>
      <w:bookmarkStart w:id="0" w:name="_GoBack"/>
      <w:r w:rsidR="00AB79FC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Методы лечебной физической культуры </w:t>
      </w:r>
      <w:r w:rsidR="00350430"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 нейрофизиологической основе</w:t>
      </w:r>
      <w:bookmarkEnd w:id="0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»</w:t>
      </w:r>
    </w:p>
    <w:p w:rsidR="00C34FAE" w:rsidRPr="00F92B92" w:rsidRDefault="002950EC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 xml:space="preserve">Б1.В. </w:t>
      </w:r>
      <w:r w:rsidR="00946DD8"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0</w:t>
      </w:r>
      <w:r w:rsidRPr="00F92B92"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3.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Направление подготовки: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49.04.02</w:t>
      </w: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«Физическая культура для лиц с отклонениями в состоянии здоровья 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(адаптивная физическая культура)»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Наименование ОПОП «Адаптивное физическое воспитание в системе образования»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i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Квалификация выпускника: магистр</w:t>
      </w: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</w:p>
    <w:p w:rsidR="00F92B92" w:rsidRPr="0031777F" w:rsidRDefault="00F92B92" w:rsidP="00F92B9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</w:pPr>
      <w:r w:rsidRPr="0031777F">
        <w:rPr>
          <w:rFonts w:ascii="Times New Roman" w:eastAsia="Times New Roman" w:hAnsi="Times New Roman" w:cs="Tahoma"/>
          <w:b/>
          <w:color w:val="000000"/>
          <w:sz w:val="24"/>
          <w:szCs w:val="24"/>
          <w:u w:color="000000"/>
          <w:bdr w:val="nil"/>
          <w:lang w:eastAsia="ru-RU"/>
        </w:rPr>
        <w:t>Форма обучения:</w:t>
      </w:r>
    </w:p>
    <w:p w:rsidR="00C34FAE" w:rsidRPr="00F92B92" w:rsidRDefault="0028597F" w:rsidP="00F92B92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 xml:space="preserve"> о</w:t>
      </w:r>
      <w:r w:rsidR="00F92B92" w:rsidRPr="0031777F"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чная</w:t>
      </w:r>
      <w:r>
        <w:rPr>
          <w:rFonts w:ascii="Times New Roman" w:eastAsia="Times New Roman" w:hAnsi="Times New Roman" w:cs="Tahoma"/>
          <w:color w:val="000000"/>
          <w:sz w:val="24"/>
          <w:szCs w:val="24"/>
          <w:u w:color="000000"/>
          <w:bdr w:val="nil"/>
          <w:lang w:eastAsia="ru-RU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34FAE" w:rsidRPr="00F92B92" w:rsidTr="00C34FAE">
        <w:trPr>
          <w:trHeight w:val="3026"/>
        </w:trPr>
        <w:tc>
          <w:tcPr>
            <w:tcW w:w="3544" w:type="dxa"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Декан факультета магистерской подготовки, </w:t>
            </w:r>
            <w:proofErr w:type="spellStart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к.фарм.н</w:t>
            </w:r>
            <w:proofErr w:type="spellEnd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____________Н.А. </w:t>
            </w:r>
            <w:proofErr w:type="spellStart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>Вощинина</w:t>
            </w:r>
            <w:proofErr w:type="spellEnd"/>
            <w:r w:rsidRPr="00F92B92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4FAE" w:rsidRPr="00F92B92" w:rsidRDefault="0028597F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285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3402" w:type="dxa"/>
          </w:tcPr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C34FAE" w:rsidRPr="00F92B92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C34FAE" w:rsidRDefault="00C34FAE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F92B92" w:rsidRPr="00F92B92" w:rsidRDefault="00F92B92" w:rsidP="00C34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</w:p>
          <w:p w:rsidR="00AC7723" w:rsidRPr="00AC7723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 14, </w:t>
            </w:r>
          </w:p>
          <w:p w:rsidR="00AC7723" w:rsidRPr="00AC7723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мая 2021 г.)</w:t>
            </w:r>
          </w:p>
          <w:p w:rsidR="00AC7723" w:rsidRPr="00AC7723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кафедрой, </w:t>
            </w:r>
          </w:p>
          <w:p w:rsidR="00AC7723" w:rsidRPr="00AC7723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</w:t>
            </w:r>
          </w:p>
          <w:p w:rsidR="00AC7723" w:rsidRPr="00AC7723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</w:t>
            </w:r>
            <w:proofErr w:type="spellStart"/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И.В.Осадченко</w:t>
            </w:r>
            <w:proofErr w:type="spellEnd"/>
          </w:p>
          <w:p w:rsidR="00C34FAE" w:rsidRPr="00F92B92" w:rsidRDefault="00AC7723" w:rsidP="00AC77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ru-RU"/>
              </w:rPr>
            </w:pPr>
            <w:r w:rsidRPr="00AC7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«17» мая 2021 г.</w:t>
            </w:r>
          </w:p>
        </w:tc>
      </w:tr>
    </w:tbl>
    <w:p w:rsidR="00C34FAE" w:rsidRDefault="00C34FAE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F92B92" w:rsidRPr="00F92B92" w:rsidRDefault="00F92B92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F62C08" w:rsidP="00C34FA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, 202</w:t>
      </w:r>
      <w:r w:rsidR="00AC7723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1</w:t>
      </w: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C34FAE" w:rsidRPr="00F92B92" w:rsidRDefault="00F92B92" w:rsidP="00C34FAE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(уровень магистратура) по направлению подготовки 49.04.02 Физическая культура для лиц с отклонениями в состоянии здоровья (адаптивная физическая культура), утвержденный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F92B92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Осадченко И.В., к.б.н., доцент, зав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.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кафедрой адаптивной физической культуры и спортивной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F92B92" w:rsidRDefault="00F92B92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Мартынихин В.С.</w:t>
      </w:r>
      <w:r w:rsidR="002950EC"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, к.м.н., доцент, доцент кафедры адаптивной физической культуры и спортивной медицины</w:t>
      </w:r>
    </w:p>
    <w:p w:rsidR="002950EC" w:rsidRPr="00F92B92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Стрельникова И.В., к.б.н., доцент, зав.</w:t>
      </w:r>
      <w:r w:rsid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</w:t>
      </w:r>
      <w:r w:rsidR="00AC7723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кафедрой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физиологии и биохимии</w:t>
      </w: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8F606B" w:rsidRPr="008F606B" w:rsidRDefault="008F606B" w:rsidP="008F606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06B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49.04.02):</w:t>
      </w:r>
    </w:p>
    <w:p w:rsidR="008F606B" w:rsidRDefault="008F606B" w:rsidP="008F606B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85"/>
        <w:gridCol w:w="4692"/>
        <w:gridCol w:w="3214"/>
        <w:gridCol w:w="1132"/>
      </w:tblGrid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F60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01.001</w:t>
            </w:r>
          </w:p>
          <w:p w:rsidR="008F606B" w:rsidRPr="008F606B" w:rsidRDefault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8F606B" w:rsidRDefault="008F606B" w:rsidP="008F606B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8D" w:rsidRDefault="006B3909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  <w:p w:rsidR="00B40A8D" w:rsidRPr="00B40A8D" w:rsidRDefault="00B40A8D" w:rsidP="00B40A8D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18.10.2013 N 544н</w:t>
            </w:r>
          </w:p>
          <w:p w:rsidR="008F606B" w:rsidRPr="008F606B" w:rsidRDefault="00B40A8D" w:rsidP="00B40A8D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 изм. от 25.12.2014)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6B" w:rsidRPr="00C42C96" w:rsidRDefault="008F606B" w:rsidP="008F60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</w:p>
        </w:tc>
      </w:tr>
      <w:tr w:rsidR="008F606B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Default="008F606B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>
              <w:rPr>
                <w:b w:val="0"/>
                <w:color w:val="auto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8F606B" w:rsidRDefault="008F606B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6B" w:rsidRPr="00C42C96" w:rsidRDefault="008F606B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C42C96" w:rsidTr="008F606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C42C9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96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pStyle w:val="1"/>
              <w:spacing w:before="0" w:after="0"/>
              <w:jc w:val="both"/>
              <w:outlineLvl w:val="0"/>
              <w:rPr>
                <w:b w:val="0"/>
                <w:color w:val="auto"/>
                <w:lang w:eastAsia="en-US"/>
              </w:rPr>
            </w:pPr>
            <w:r w:rsidRPr="00C42C96">
              <w:rPr>
                <w:rFonts w:ascii="Times New Roman" w:hAnsi="Times New Roman" w:cs="Times New Roman"/>
                <w:b w:val="0"/>
                <w:color w:val="000000"/>
                <w:spacing w:val="-1"/>
              </w:rPr>
              <w:t xml:space="preserve">"Тренер по адаптивной физической культуре и адаптивному спорту" 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8F606B" w:rsidRDefault="00B40A8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06B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B40A8D">
              <w:rPr>
                <w:rFonts w:ascii="Times New Roman" w:hAnsi="Times New Roman" w:cs="Times New Roman"/>
                <w:sz w:val="24"/>
                <w:szCs w:val="24"/>
              </w:rPr>
              <w:t>02.04.2019 N 199н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96" w:rsidRPr="00C42C96" w:rsidRDefault="00C42C96" w:rsidP="00C42C9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ТАФК</w:t>
            </w:r>
          </w:p>
        </w:tc>
      </w:tr>
    </w:tbl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950EC" w:rsidRPr="00F92B92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AC7723" w:rsidRDefault="00AC7723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350430" w:rsidRPr="00F92B92" w:rsidRDefault="00350430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C34FAE" w:rsidRPr="00F92B92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2D51C4" w:rsidRPr="00F92B92" w:rsidRDefault="00F92B92" w:rsidP="00F92B92">
      <w:pPr>
        <w:pStyle w:val="a3"/>
        <w:numPr>
          <w:ilvl w:val="0"/>
          <w:numId w:val="25"/>
        </w:numPr>
        <w:rPr>
          <w:b/>
          <w:bCs/>
          <w:caps/>
          <w:color w:val="000000"/>
          <w:spacing w:val="-1"/>
          <w:sz w:val="24"/>
          <w:szCs w:val="24"/>
        </w:rPr>
      </w:pPr>
      <w:r w:rsidRPr="00F92B92">
        <w:rPr>
          <w:b/>
          <w:bCs/>
          <w:color w:val="000000"/>
          <w:spacing w:val="-1"/>
          <w:sz w:val="24"/>
          <w:szCs w:val="24"/>
        </w:rPr>
        <w:t xml:space="preserve">Изучение дисциплины направлено на формирование следующих компетенций: 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ПК-1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образовательные программы по адаптивному физическому воспитанию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ПК-2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разрабатывать и реализовывать программы развивающего обучения, направленные на развитие физических качеств занимающихся, с учетом их индивидуальных особенностей</w:t>
      </w:r>
    </w:p>
    <w:p w:rsidR="002D51C4" w:rsidRPr="00F92B92" w:rsidRDefault="002D51C4" w:rsidP="001B313B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92B92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ПК-3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</w:t>
      </w:r>
    </w:p>
    <w:p w:rsidR="00B832F4" w:rsidRPr="00F92B92" w:rsidRDefault="00B832F4" w:rsidP="001B313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 w:rsid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: </w:t>
      </w:r>
      <w:r w:rsidR="00AD60E7" w:rsidRPr="00F92B9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Способен осуществлять научно-исследовательскую и проектную деятельность по изучению образовательной среды в сфере адаптивной физической культуры и вносить обоснованные предложения по ее оптимизации</w:t>
      </w:r>
    </w:p>
    <w:p w:rsidR="00DF2404" w:rsidRPr="00F92B92" w:rsidRDefault="00DF2404" w:rsidP="00DF2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DF24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Default="009E0CB2" w:rsidP="009E0CB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p w:rsidR="009E0CB2" w:rsidRDefault="009E0CB2" w:rsidP="009E0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E0CB2" w:rsidRPr="00F92B92" w:rsidRDefault="009E0CB2" w:rsidP="009E0C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354"/>
      </w:tblGrid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F92B92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1354" w:type="dxa"/>
          </w:tcPr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D07A35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мые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компетен</w:t>
            </w:r>
            <w:proofErr w:type="spellEnd"/>
            <w:r w:rsidR="00D07A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ции</w:t>
            </w:r>
            <w:proofErr w:type="spellEnd"/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ЗНАНИЯ: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и функционирования организма и воспитания личности у детей с отклонениями в состоянии здоровья и инвалидов</w:t>
            </w:r>
          </w:p>
        </w:tc>
        <w:tc>
          <w:tcPr>
            <w:tcW w:w="2976" w:type="dxa"/>
          </w:tcPr>
          <w:p w:rsidR="009E0CB2" w:rsidRDefault="00CD3778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/03.6; </w:t>
            </w:r>
            <w:r w:rsidR="007C4BE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7C4BE1" w:rsidRPr="007C4BE1" w:rsidRDefault="007C4BE1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требования, подходы и методические решения в области проектирования и реализации программ развивающего обучения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адаптивного воспитания и обучения лиц с ограниченными возможностями здоровья, включая инвалидов; 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E31474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>сновы законодательства и нормативно-правовые акты, регулирующие образование и обучение лиц с ограниченными возможностями здоровья, включая инвалидов, вопросы охраны здоровья детей и подростков, социального обслуживания, социальной защиты инвалидов,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7C4BE1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>требования и подходы к созданию адаптированных и инклюзивных образовательных программ и их методического обеспечения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/03.6; В/02.6;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планирования образовательного процесса и профилактических мероприятий в области адаптивной физической культуры</w:t>
            </w:r>
          </w:p>
        </w:tc>
        <w:tc>
          <w:tcPr>
            <w:tcW w:w="2976" w:type="dxa"/>
          </w:tcPr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403D33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403D33" w:rsidP="00403D3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 w:rsidR="00C22E46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методологические основы современного образования; 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D07A35" w:rsidRDefault="00D07A35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  <w:r w:rsidR="009E0CB2"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и тенденции развития образовательной среды в сфере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А/02/6; 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831BC9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области адаптивной физической культуры;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 методы 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</w:t>
            </w:r>
          </w:p>
        </w:tc>
        <w:tc>
          <w:tcPr>
            <w:tcW w:w="2976" w:type="dxa"/>
          </w:tcPr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А/02/6; А/03.6; В/02.6; В/03.6.</w:t>
            </w:r>
          </w:p>
          <w:p w:rsidR="00831BC9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831BC9" w:rsidP="00831BC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="00E3147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ейрофизиологические методики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лечебной физической культуры</w:t>
            </w:r>
          </w:p>
        </w:tc>
        <w:tc>
          <w:tcPr>
            <w:tcW w:w="2976" w:type="dxa"/>
          </w:tcPr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 w:rsidR="00E81EC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В/02.6;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C22E46" w:rsidRDefault="00C22E46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Е/03.7, Е/04.7.</w:t>
            </w:r>
          </w:p>
          <w:p w:rsidR="009E0CB2" w:rsidRPr="00B24FCE" w:rsidRDefault="00831BC9" w:rsidP="00C22E4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УМЕНИЯ: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882798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и реализовывать</w:t>
            </w:r>
            <w:r w:rsidR="009E0CB2"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 задачи, предназначенные для разработки учебно-методического обеспечения программ по адаптивному физическому воспитанию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9E0CB2" w:rsidRDefault="00A76B63" w:rsidP="00586D7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A76B63" w:rsidRPr="00B24FCE" w:rsidRDefault="00A76B63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учитывать при подборе материалов образовательные потребности контингента (нозологию, пол, возраст и др.)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новые подходы и методические решения и реализовывать их в области адаптированных и инклюзивных образовательных программ.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Pr="00B24F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эффективность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развивающего обучения; 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выбирать и применять адекватные методы развития тех или иных физических качеств с учетом индивидуальных особенностей обучающихся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А/03.6; В/02.6; 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- применять методики ЛФК с учетом нейрофизиологических закономерностей</w:t>
            </w:r>
          </w:p>
        </w:tc>
        <w:tc>
          <w:tcPr>
            <w:tcW w:w="2976" w:type="dxa"/>
          </w:tcPr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</w:t>
            </w:r>
            <w:r w:rsidR="001B454D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А/03.6;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В/02.6; В/03.6.</w:t>
            </w:r>
          </w:p>
          <w:p w:rsidR="00A76B63" w:rsidRDefault="00A76B63" w:rsidP="00A76B6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 Е</w:t>
            </w:r>
            <w:proofErr w:type="gramEnd"/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A76B63" w:rsidP="00A7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 xml:space="preserve">ПК-1,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D07A35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ПК-3, 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реализовывать образовательный процесс и мероприятия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В/03.6.</w:t>
            </w:r>
          </w:p>
          <w:p w:rsidR="001B454D" w:rsidRDefault="001B454D" w:rsidP="001B454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</w:t>
            </w:r>
            <w:r w:rsidR="00025D3A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Е/03.7; Е/04.7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9E0CB2" w:rsidRPr="00B24FCE" w:rsidRDefault="001B454D" w:rsidP="001B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получать информацию об обучающемся о состоянии здоровья, жизненной ситуации и на ее основе разрабатывать проекты мероприятий профилактического характера</w:t>
            </w:r>
          </w:p>
        </w:tc>
        <w:tc>
          <w:tcPr>
            <w:tcW w:w="2976" w:type="dxa"/>
          </w:tcPr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025D3A" w:rsidRDefault="00025D3A" w:rsidP="00025D3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025D3A" w:rsidP="00025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1587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разрабатывать и представлять предложения по организации научно-исследовательской и проектной деятельности, касающейся образовательной среды в сфере адаптивной физической культуры</w:t>
            </w:r>
          </w:p>
        </w:tc>
        <w:tc>
          <w:tcPr>
            <w:tcW w:w="2976" w:type="dxa"/>
          </w:tcPr>
          <w:p w:rsid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370ACE" w:rsidRDefault="00370ACE" w:rsidP="00370AC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делать предложения по оптимизации научно-исследовательской и проектной деятельности  с учетом особенностей контингента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П: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В/03.6.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Е/04.7.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CD3778">
        <w:trPr>
          <w:jc w:val="center"/>
        </w:trPr>
        <w:tc>
          <w:tcPr>
            <w:tcW w:w="9287" w:type="dxa"/>
            <w:gridSpan w:val="3"/>
          </w:tcPr>
          <w:p w:rsidR="009E0CB2" w:rsidRPr="00F92B92" w:rsidRDefault="009E0CB2" w:rsidP="00586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НАВЫКИ И/ИЛИ ОПЫТ ДЕЯТЕЛЬНОСТИ: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подбора методик  для образовательных программ с учетом потребностей контингента (нозологии, возраста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76" w:type="dxa"/>
          </w:tcPr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6F573B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/04.7.</w:t>
            </w:r>
          </w:p>
          <w:p w:rsidR="009E0CB2" w:rsidRPr="00B24FCE" w:rsidRDefault="006F573B" w:rsidP="006F573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</w:t>
            </w:r>
            <w:r w:rsidR="008D298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 В/02.7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Оказания консультативной помощи специалистам</w:t>
            </w:r>
            <w:r w:rsidRPr="00B24F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социальной и образовательной сфер по вопросам, касающихся аспектов адаптивного физического воспитания лиц с отклонениями в состоянии здоровья, включая инвалидов.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7;  Е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программ развивающего обучения  лиц с ограниченными возможностями здоровья, включая инвалидов, направленных на развитие физических качеств, с учетом сенситивных периодов развития, этиологии и патогенеза заболеваний.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7;  Е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планирования и проведения занятий лечебной физической культурой с применением нейрофизиологических  методик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В/02.6; В/03.6.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ПК-1,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ПК-3,</w:t>
            </w:r>
          </w:p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новых подходов и методических решений в области проектирования программ развивающего обучения</w:t>
            </w:r>
          </w:p>
        </w:tc>
        <w:tc>
          <w:tcPr>
            <w:tcW w:w="2976" w:type="dxa"/>
          </w:tcPr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А/03.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8D2983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Е/02.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7;  Е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/04.7.</w:t>
            </w:r>
          </w:p>
          <w:p w:rsidR="009E0CB2" w:rsidRPr="00B24FCE" w:rsidRDefault="008D2983" w:rsidP="008D298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ПК-2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разработки мероприятий, связанных с реализацией образовательного процесса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Разработки мероприятий профилактического характера в области адаптивной физической культуры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</w:t>
            </w:r>
            <w:proofErr w:type="gramStart"/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 В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Обрабо</w:t>
            </w:r>
            <w:r w:rsidR="00931D34">
              <w:rPr>
                <w:rFonts w:ascii="Times New Roman" w:hAnsi="Times New Roman" w:cs="Times New Roman"/>
                <w:sz w:val="24"/>
                <w:szCs w:val="24"/>
              </w:rPr>
              <w:t>тки информации об обучающемся (</w:t>
            </w: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здоровья, жизненной ситуации, проведения реабилитационных мероприятий)  </w:t>
            </w:r>
          </w:p>
        </w:tc>
        <w:tc>
          <w:tcPr>
            <w:tcW w:w="2976" w:type="dxa"/>
          </w:tcPr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В/02.6; В/03.6.</w:t>
            </w:r>
          </w:p>
          <w:p w:rsidR="00931D34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9E0CB2" w:rsidRPr="00B24FCE" w:rsidRDefault="00931D34" w:rsidP="00931D3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403D33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В/01.7; В/02.7.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ПК-3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анализа научно-методических материалов в сфере адаптивной физической культуры</w:t>
            </w:r>
          </w:p>
        </w:tc>
        <w:tc>
          <w:tcPr>
            <w:tcW w:w="2976" w:type="dxa"/>
          </w:tcPr>
          <w:p w:rsidR="00ED056D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D056D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</w:t>
            </w:r>
            <w:r w:rsidR="00E8532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E85328" w:rsidRPr="00E85328" w:rsidRDefault="00E85328" w:rsidP="00ED056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</w:tc>
      </w:tr>
      <w:tr w:rsidR="009E0CB2" w:rsidRPr="00F92B92" w:rsidTr="00D07A35">
        <w:trPr>
          <w:trHeight w:val="286"/>
          <w:jc w:val="center"/>
        </w:trPr>
        <w:tc>
          <w:tcPr>
            <w:tcW w:w="4957" w:type="dxa"/>
          </w:tcPr>
          <w:p w:rsidR="009E0CB2" w:rsidRPr="00B24FCE" w:rsidRDefault="009E0CB2" w:rsidP="00586D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FCE">
              <w:rPr>
                <w:rFonts w:ascii="Times New Roman" w:hAnsi="Times New Roman" w:cs="Times New Roman"/>
                <w:sz w:val="24"/>
                <w:szCs w:val="24"/>
              </w:rPr>
              <w:t>поиска информации, необходимой для разработки научно-методического обеспечения и оптимизации образовательного процесса в сфере адаптивной физической культуры.</w:t>
            </w:r>
          </w:p>
        </w:tc>
        <w:tc>
          <w:tcPr>
            <w:tcW w:w="2976" w:type="dxa"/>
          </w:tcPr>
          <w:p w:rsidR="00E85328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П: </w:t>
            </w:r>
            <w:r w:rsidRPr="00CD3778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А/01.6;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А/02.6; А/03.6; В/02.6.</w:t>
            </w:r>
          </w:p>
          <w:p w:rsidR="009E0CB2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7C4BE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ТАФК: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Е/01.7; Е/02.7; Е/03.7; Е/04.7.</w:t>
            </w:r>
          </w:p>
          <w:p w:rsidR="00E85328" w:rsidRPr="00B24FCE" w:rsidRDefault="00E85328" w:rsidP="00E853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E85328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СР: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В/01.7.</w:t>
            </w:r>
          </w:p>
        </w:tc>
        <w:tc>
          <w:tcPr>
            <w:tcW w:w="1354" w:type="dxa"/>
          </w:tcPr>
          <w:p w:rsidR="009E0CB2" w:rsidRPr="00B24FCE" w:rsidRDefault="009E0CB2" w:rsidP="00D0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 </w:t>
            </w:r>
            <w:r w:rsidRPr="00B24FC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-4</w:t>
            </w:r>
          </w:p>
        </w:tc>
      </w:tr>
    </w:tbl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B36FAA" w:rsidRPr="00F92B92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34FAE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r w:rsidR="00CC6F64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="00532DE1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структуре образовательной программы относится к части формируемой участниками образовате</w:t>
      </w:r>
      <w:r w:rsidR="00476C1D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льных отношений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F92B92" w:rsidRDefault="00C34FAE" w:rsidP="008C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 1 курсе 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1B31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</w:t>
      </w:r>
      <w:r w:rsidR="00D07A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 очной и заочной формах обучения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8C559C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Вид про</w:t>
      </w:r>
      <w:r w:rsidR="00946DD8"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9E0CB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9E0CB2" w:rsidRPr="00F92B92" w:rsidRDefault="009E0CB2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92B92" w:rsidRPr="00F92B92" w:rsidRDefault="00F92B92" w:rsidP="00F92B9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92B92" w:rsidRPr="00F92B92" w:rsidTr="00F92B92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92B92" w:rsidRPr="00F92B92" w:rsidRDefault="00F92B92" w:rsidP="00283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92B92" w:rsidRPr="00F92B92" w:rsidTr="00F92B92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92B92" w:rsidRPr="00F92B92" w:rsidTr="00F92B92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F92B92" w:rsidRPr="00F92B92" w:rsidTr="00F92B92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E45C0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CF2173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CF2173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F92B92" w:rsidRPr="00F92B92" w:rsidTr="00F92B92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92B92" w:rsidRPr="00F92B92" w:rsidRDefault="00D03741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92B92" w:rsidRPr="00F92B92" w:rsidTr="00F92B92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92B92" w:rsidRPr="00F92B92" w:rsidRDefault="00F92B92" w:rsidP="00F92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92B92" w:rsidRPr="00F92B92" w:rsidRDefault="00F92B92" w:rsidP="00F92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8C559C" w:rsidRPr="00F92B92" w:rsidRDefault="008C559C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C34FAE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FB7397" w:rsidRPr="00F92B92" w:rsidRDefault="00FB7397" w:rsidP="00FB73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lastRenderedPageBreak/>
        <w:t>за</w:t>
      </w:r>
      <w:r w:rsidRPr="00F92B92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FB7397" w:rsidRPr="00F92B92" w:rsidTr="00156775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FB7397" w:rsidRPr="00F92B92" w:rsidTr="00156775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156775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FB7397" w:rsidRPr="00F92B92" w:rsidTr="00156775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B7397" w:rsidRPr="00F92B92" w:rsidTr="00156775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Лекции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FB7397" w:rsidRPr="00F92B92" w:rsidTr="00156775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E45C0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CF2173" w:rsidRDefault="00FB7397" w:rsidP="00FB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pacing w:val="-1"/>
                <w:sz w:val="24"/>
                <w:szCs w:val="24"/>
                <w:lang w:eastAsia="ru-RU"/>
              </w:rPr>
            </w:pPr>
            <w:r w:rsidRPr="009E0C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</w:tr>
      <w:tr w:rsidR="00FB7397" w:rsidRPr="00F92B92" w:rsidTr="00156775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92</w:t>
            </w:r>
          </w:p>
        </w:tc>
      </w:tr>
      <w:tr w:rsidR="00FB7397" w:rsidRPr="00F92B92" w:rsidTr="00156775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7397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FB7397" w:rsidRPr="00F92B92" w:rsidTr="0015677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Общая трудоемкость: 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FB7397" w:rsidRPr="00F92B92" w:rsidTr="0015677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B7397" w:rsidRPr="00F92B92" w:rsidRDefault="00FB7397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B7397" w:rsidRPr="00F92B92" w:rsidRDefault="00FB7397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FB7397" w:rsidRPr="00F92B92" w:rsidRDefault="00FB7397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F92B92" w:rsidRDefault="00F92B92" w:rsidP="00F92B92">
      <w:pPr>
        <w:pStyle w:val="a3"/>
        <w:numPr>
          <w:ilvl w:val="0"/>
          <w:numId w:val="25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F92B92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F92B92" w:rsidTr="00C34FAE">
        <w:trPr>
          <w:jc w:val="center"/>
        </w:trPr>
        <w:tc>
          <w:tcPr>
            <w:tcW w:w="813" w:type="dxa"/>
            <w:vAlign w:val="center"/>
          </w:tcPr>
          <w:p w:rsidR="00C34FAE" w:rsidRPr="00F92B92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5341" w:type="dxa"/>
            <w:vAlign w:val="center"/>
          </w:tcPr>
          <w:p w:rsidR="00C34FAE" w:rsidRPr="00F92B92" w:rsidRDefault="00833BF9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Строение и методы изучения нервной системы.</w:t>
            </w:r>
          </w:p>
          <w:p w:rsidR="00833BF9" w:rsidRPr="00F92B92" w:rsidRDefault="00447B86" w:rsidP="008A637D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Формирование нервной системы в онтогенезе. Механизмы возбуждения и торможения в ЦНС. Рефлекторная деятельность нервной системы. Высшая нервная деятельность.</w:t>
            </w:r>
            <w:r w:rsidR="00D21143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Нейрофизиологическое обследование</w:t>
            </w:r>
            <w:r w:rsidR="008A637D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виды и методы.</w:t>
            </w:r>
          </w:p>
        </w:tc>
        <w:tc>
          <w:tcPr>
            <w:tcW w:w="968" w:type="dxa"/>
            <w:vAlign w:val="center"/>
          </w:tcPr>
          <w:p w:rsidR="00C34FAE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BA6E29" w:rsidRPr="00F92B92" w:rsidTr="00C34FAE">
        <w:trPr>
          <w:jc w:val="center"/>
        </w:trPr>
        <w:tc>
          <w:tcPr>
            <w:tcW w:w="813" w:type="dxa"/>
            <w:vAlign w:val="center"/>
          </w:tcPr>
          <w:p w:rsidR="00BA6E29" w:rsidRPr="00F92B92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F92B92" w:rsidRDefault="008A637D" w:rsidP="008A637D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="001A6DDC"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ЛФК </w:t>
            </w:r>
          </w:p>
        </w:tc>
        <w:tc>
          <w:tcPr>
            <w:tcW w:w="5341" w:type="dxa"/>
            <w:vAlign w:val="center"/>
          </w:tcPr>
          <w:p w:rsidR="00BA6E29" w:rsidRPr="00F92B92" w:rsidRDefault="004A6765" w:rsidP="00D21143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применения ЛФК. Виды ЛФК: активная и пассивная.</w:t>
            </w:r>
            <w:r w:rsidR="00E75A00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Показания и противопоказания для назначения ЛФК. Организация занятий ЛФК. Сочетание ЛФК с другими методами.</w:t>
            </w:r>
            <w:r w:rsidR="00D21143" w:rsidRPr="00F92B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BA6E29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</w:t>
            </w:r>
          </w:p>
        </w:tc>
      </w:tr>
      <w:tr w:rsidR="005B14EF" w:rsidRPr="00F92B92" w:rsidTr="00C34FAE">
        <w:trPr>
          <w:jc w:val="center"/>
        </w:trPr>
        <w:tc>
          <w:tcPr>
            <w:tcW w:w="813" w:type="dxa"/>
            <w:vAlign w:val="center"/>
          </w:tcPr>
          <w:p w:rsidR="005B14EF" w:rsidRPr="00F92B92" w:rsidRDefault="00157A5B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3" w:type="dxa"/>
            <w:vAlign w:val="center"/>
          </w:tcPr>
          <w:p w:rsidR="005B14EF" w:rsidRPr="00F92B92" w:rsidRDefault="005B14EF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5341" w:type="dxa"/>
            <w:vAlign w:val="center"/>
          </w:tcPr>
          <w:p w:rsidR="005B14EF" w:rsidRPr="00F92B92" w:rsidRDefault="005B14EF" w:rsidP="001C129C">
            <w:pPr>
              <w:spacing w:after="45" w:line="25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человека, как саморегулирующаяся кинематическая система. Компоненты движения: физический и когнитивный.</w:t>
            </w:r>
            <w:r w:rsidR="00157A5B" w:rsidRPr="00F92B92">
              <w:rPr>
                <w:sz w:val="24"/>
                <w:szCs w:val="24"/>
              </w:rPr>
              <w:t xml:space="preserve"> </w:t>
            </w:r>
            <w:r w:rsidR="00157A5B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двигательной функции при заболеваниях нервной системы.</w:t>
            </w:r>
            <w:r w:rsidR="001C129C" w:rsidRPr="00F92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Клинические проявления двигательных нарушений</w:t>
            </w:r>
          </w:p>
        </w:tc>
        <w:tc>
          <w:tcPr>
            <w:tcW w:w="968" w:type="dxa"/>
            <w:vAlign w:val="center"/>
          </w:tcPr>
          <w:p w:rsidR="005B14EF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28</w:t>
            </w:r>
          </w:p>
        </w:tc>
      </w:tr>
      <w:tr w:rsidR="008A637D" w:rsidRPr="00F92B92" w:rsidTr="00F92B92">
        <w:trPr>
          <w:trHeight w:val="3630"/>
          <w:jc w:val="center"/>
        </w:trPr>
        <w:tc>
          <w:tcPr>
            <w:tcW w:w="813" w:type="dxa"/>
            <w:vAlign w:val="center"/>
          </w:tcPr>
          <w:p w:rsidR="008A637D" w:rsidRPr="00F92B92" w:rsidRDefault="008A637D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63" w:type="dxa"/>
            <w:vAlign w:val="center"/>
          </w:tcPr>
          <w:p w:rsidR="008A637D" w:rsidRPr="00F92B92" w:rsidRDefault="008A637D" w:rsidP="00D2114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5341" w:type="dxa"/>
            <w:vAlign w:val="center"/>
          </w:tcPr>
          <w:p w:rsidR="008A637D" w:rsidRPr="00F92B92" w:rsidRDefault="008A637D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Общая характеристика двигательных режимов.</w:t>
            </w:r>
          </w:p>
          <w:p w:rsidR="008A637D" w:rsidRPr="00F92B92" w:rsidRDefault="008A637D" w:rsidP="008A637D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Дифференцированное применение ЛФК при заболеваниях и повреждениях нервной системы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Классические методы лечебной физкультуры в реабилитации постинсультных пациентов: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нейрофизиологические и методы активного обучения. Нейрофизиологические методы лечебной физкультуры: </w:t>
            </w:r>
            <w:proofErr w:type="spellStart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Бобат</w:t>
            </w:r>
            <w:proofErr w:type="spellEnd"/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терапия, ПНФ, метод сенсорных коррекций. Методы активного двигательного обучения: целенаправленное двигательное обучение, CI-терапия, </w:t>
            </w:r>
          </w:p>
          <w:p w:rsidR="008A637D" w:rsidRPr="00F92B92" w:rsidRDefault="008A637D" w:rsidP="00977A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интенсивная круговая тренировка.</w:t>
            </w:r>
            <w:r w:rsidRPr="00F92B92">
              <w:rPr>
                <w:sz w:val="24"/>
                <w:szCs w:val="24"/>
              </w:rPr>
              <w:t xml:space="preserve"> </w:t>
            </w: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Основные ограничения классических методов ЛФК.</w:t>
            </w:r>
          </w:p>
        </w:tc>
        <w:tc>
          <w:tcPr>
            <w:tcW w:w="968" w:type="dxa"/>
            <w:vAlign w:val="center"/>
          </w:tcPr>
          <w:p w:rsidR="008A637D" w:rsidRPr="00F92B92" w:rsidRDefault="009E0CB2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</w:tbl>
    <w:p w:rsidR="00F92B92" w:rsidRDefault="00F92B92" w:rsidP="00F92B9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AE" w:rsidRPr="00F92B92" w:rsidRDefault="00F92B92" w:rsidP="00F92B92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Тематический план дисциплины: </w:t>
      </w:r>
    </w:p>
    <w:p w:rsidR="00C34FAE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396058" w:rsidRPr="00F92B92" w:rsidTr="00F92B9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96058" w:rsidRPr="00F92B92" w:rsidTr="00F92B92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C34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E45C02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96058" w:rsidRPr="00F92B92" w:rsidTr="00F92B9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396058" w:rsidRPr="00F92B92" w:rsidRDefault="00396058" w:rsidP="00396058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396058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58" w:rsidRPr="00F92B92" w:rsidRDefault="007147FE" w:rsidP="00396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D03741" w:rsidRPr="00F92B92" w:rsidRDefault="00D03741" w:rsidP="00D037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заочная форма обучения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311"/>
        <w:gridCol w:w="1039"/>
        <w:gridCol w:w="1039"/>
        <w:gridCol w:w="1040"/>
        <w:gridCol w:w="992"/>
      </w:tblGrid>
      <w:tr w:rsidR="00D03741" w:rsidRPr="00F92B92" w:rsidTr="0015677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03741" w:rsidRPr="00F92B92" w:rsidTr="00156775">
        <w:trPr>
          <w:trHeight w:val="36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15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1567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3741" w:rsidRPr="00F92B92" w:rsidTr="001567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15677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Понятие нейрофизиологии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03741" w:rsidRPr="00F92B92" w:rsidTr="001567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156775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 xml:space="preserve">Основы ЛФК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D03741" w:rsidRPr="00F92B92" w:rsidTr="001567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156775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B92">
              <w:rPr>
                <w:rFonts w:ascii="Times New Roman" w:hAnsi="Times New Roman" w:cs="Times New Roman"/>
                <w:sz w:val="24"/>
                <w:szCs w:val="24"/>
              </w:rPr>
              <w:t>Двигательная функция человека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1567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1" w:type="dxa"/>
            <w:vAlign w:val="center"/>
          </w:tcPr>
          <w:p w:rsidR="00D03741" w:rsidRPr="00F92B92" w:rsidRDefault="00D03741" w:rsidP="0015677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ЛФК при заболеваниях и повреждениях нервной системы.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03741" w:rsidRPr="00F92B92" w:rsidTr="0015677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vAlign w:val="center"/>
          </w:tcPr>
          <w:p w:rsidR="00D03741" w:rsidRPr="00F92B92" w:rsidRDefault="00D03741" w:rsidP="00156775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D03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741" w:rsidRPr="00F92B92" w:rsidRDefault="00D03741" w:rsidP="001567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</w:tbl>
    <w:p w:rsidR="00C34FAE" w:rsidRPr="00F92B92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393" w:rsidRDefault="00565393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565393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92" w:rsidRPr="00F92B92" w:rsidRDefault="00F92B92" w:rsidP="00F92B92">
      <w:pPr>
        <w:pStyle w:val="a3"/>
        <w:numPr>
          <w:ilvl w:val="0"/>
          <w:numId w:val="25"/>
        </w:numPr>
        <w:jc w:val="both"/>
        <w:rPr>
          <w:rFonts w:eastAsia="Calibri" w:cs="Tahoma"/>
          <w:b/>
          <w:sz w:val="24"/>
          <w:szCs w:val="24"/>
        </w:rPr>
      </w:pPr>
      <w:r w:rsidRPr="00F92B92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>
        <w:rPr>
          <w:b/>
          <w:color w:val="000000"/>
          <w:spacing w:val="-1"/>
          <w:sz w:val="24"/>
          <w:szCs w:val="24"/>
        </w:rPr>
        <w:t>:</w:t>
      </w:r>
    </w:p>
    <w:p w:rsidR="00B832F4" w:rsidRPr="00F92B92" w:rsidRDefault="00E807BB" w:rsidP="00F92B92">
      <w:pPr>
        <w:pStyle w:val="a3"/>
        <w:jc w:val="both"/>
        <w:rPr>
          <w:rFonts w:eastAsia="Calibri" w:cs="Tahoma"/>
          <w:b/>
          <w:sz w:val="24"/>
          <w:szCs w:val="24"/>
        </w:rPr>
      </w:pPr>
      <w:r w:rsidRPr="00F92B92">
        <w:rPr>
          <w:rFonts w:eastAsia="Calibri" w:cs="Tahoma"/>
          <w:b/>
          <w:sz w:val="24"/>
          <w:szCs w:val="24"/>
        </w:rPr>
        <w:t>6</w:t>
      </w:r>
      <w:r w:rsidR="00B832F4" w:rsidRPr="00F92B92">
        <w:rPr>
          <w:rFonts w:eastAsia="Calibri" w:cs="Tahoma"/>
          <w:b/>
          <w:sz w:val="24"/>
          <w:szCs w:val="24"/>
        </w:rPr>
        <w:t>.1. Основная литература</w:t>
      </w:r>
      <w:r w:rsidR="00F92B92">
        <w:rPr>
          <w:rFonts w:eastAsia="Calibri" w:cs="Tahoma"/>
          <w:b/>
          <w:sz w:val="24"/>
          <w:szCs w:val="24"/>
        </w:rPr>
        <w:t>.</w:t>
      </w:r>
    </w:p>
    <w:p w:rsidR="00B832F4" w:rsidRPr="00F92B92" w:rsidRDefault="00B832F4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</w:p>
    <w:p w:rsidR="00B832F4" w:rsidRPr="00F92B92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636"/>
        <w:gridCol w:w="1290"/>
        <w:gridCol w:w="1298"/>
      </w:tblGrid>
      <w:tr w:rsidR="00B832F4" w:rsidRPr="00F92B92" w:rsidTr="001D2975">
        <w:tc>
          <w:tcPr>
            <w:tcW w:w="59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36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589"/>
        </w:trPr>
        <w:tc>
          <w:tcPr>
            <w:tcW w:w="59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36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9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инвалидов с поражением опорно-двигательной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С. П. Евсеев, С. Ф.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Курдыбайло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И. Малышев, Г. В. Герасимова.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Советский спорт, 2010. - 486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в конце каждой главы. -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ISBN 978-5-9718-0369-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819.50. - Текст (визуальный) : непосредственный. 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и оздоровительная физическая культура для людей с заболеваниями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позвоночника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А. Ю. Жукова ; МГАФК. - Малаховка, 2015. - 44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41. - 98.00.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Усанова, А.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лечебной физкультуры и спортивной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А. Усанова, О. И.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Т. В. Горячева. - Ростов на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Дону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Феникс, 2017. - 253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медицинское образование). - Библиогр.: с. 253-254. - ISBN 978-5-222-27193-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3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967.00.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Касаткин, М.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кинезиотейпирования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М. С. Касаткин, Е. Е.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Ачкасов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Б. Добровольский. - Изд. 3-е.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Спорт, 2018. - 74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75 . - ISBN 978-5-9500181-0-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7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904.00. - Текст (визуальный) : непосредственный.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Компрессионные переломы грудного и поясничного отделов позвоночника у детей. Особенности лечебной физической культуры в системе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А. Кузьминова,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Виссарионов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Баиндурашвили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МГАФК. - Малаховка, 2015. - Библиогр.: с. 155-163.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Кузьминова, Т. А. Лечебная физическая культура в медицинской реабилитации детей после тяжелой черепно-мозговой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травмы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монография / Т. А. Кузьминова ; МГАФК. - Малаховка, 2015. - ISBN 978-5-00063-003-7.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Мартынихин, В. С. Лечебная физкультура и врачебный контроль у неврологических больных с разными формами двигательных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расстройств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учебное пособие / В. С. Мартынихин, К. В. Мартынихин, М. Л. Гинзбург ; МГАФК. - Малаховка, 2016. - Библиогр.: 205-209.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</w:t>
            </w: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ЭЛМАРК (МГАФК) : [сайт]. — </w:t>
            </w:r>
            <w:hyperlink r:id="rId9" w:history="1">
              <w:r w:rsidRPr="00161EDD">
                <w:rPr>
                  <w:rStyle w:val="aa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физическая культура в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В. Ф. Лутков, Д. И. Шадрин ; НГУ им. П. Ф. Лесгафта. - Санкт-Петербург, 2015.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Налобина, А. Н.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спорта. - Омск, 2015. - 212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Библиогр.: с. 180-181.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А. В.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оздоровительные методики в современной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Долматов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В. Осадченко ; МГАФК. - Малаховка, 2018. - Библиогр.: с. 357-359.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Смирнов, Г. И.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оценки функционального состояния на занятиях лечебной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Г. И. Смирнов, Д. И. Шадрин ; НГУ им. П. Ф. Лесгафта. - Санкт-Петербург, 2018.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 В. Физиологические механизмы функциональной пластичности спинальных систем двигательного контроля при занятиях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О.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Ланская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Ю. Андриянова ; ВЛ гос. акад. физ. культуры. - Великие Луки, 2013. - ил.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Евсеев, С.П. Теория и организация адаптивной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С.П. Евсеев.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2016. — 616 с. — ISBN 978-5-906839-42-8.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Лань : электронно-библиотечная система. — URL: </w:t>
            </w:r>
            <w:hyperlink r:id="rId15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https://e.lanbook.com/book/97491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 В. Введение в физическую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терапию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реабилитация детей с церебральным параличом и другими двигательными нарушениями неврологической природы / Е.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3-е изд.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Теревинф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2019. — 284 c. — ISBN 978-5-4212-0516-6.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http://www.iprbookshop.ru/89282.html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Физическая реабилитация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Налобина, Е. 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189 c. — ISBN 978-5-4497-0000-1.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596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636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Налобина, А. Н. Лечебная физическая культура и массаж в детской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 Пи Ар Медиа, 2019. — 292 c. — ISBN 978-5-4497-0002-5.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http://www.iprbookshop.ru/82671.html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29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B832F4" w:rsidRDefault="00B832F4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161EDD" w:rsidRPr="00F92B92" w:rsidRDefault="00161EDD" w:rsidP="00B832F4">
      <w:pPr>
        <w:widowControl w:val="0"/>
        <w:spacing w:after="0" w:line="240" w:lineRule="auto"/>
        <w:jc w:val="both"/>
        <w:rPr>
          <w:rFonts w:ascii="Courier New" w:eastAsia="Calibri" w:hAnsi="Courier New" w:cs="Courier New"/>
          <w:b/>
          <w:color w:val="000000"/>
          <w:spacing w:val="-1"/>
          <w:sz w:val="24"/>
          <w:szCs w:val="24"/>
          <w:lang w:eastAsia="ru-RU"/>
        </w:rPr>
      </w:pPr>
    </w:p>
    <w:p w:rsidR="00B832F4" w:rsidRPr="00F92B92" w:rsidRDefault="00E807BB" w:rsidP="00B832F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ahoma"/>
          <w:b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6</w:t>
      </w:r>
      <w:r w:rsidR="00B832F4" w:rsidRPr="00F92B92">
        <w:rPr>
          <w:rFonts w:ascii="Times New Roman" w:eastAsia="Calibri" w:hAnsi="Times New Roman" w:cs="Tahoma"/>
          <w:b/>
          <w:sz w:val="24"/>
          <w:szCs w:val="24"/>
          <w:lang w:eastAsia="ru-RU"/>
        </w:rPr>
        <w:t>.2. Дополнительная литература</w:t>
      </w:r>
      <w:r w:rsidR="001D2975">
        <w:rPr>
          <w:rFonts w:ascii="Times New Roman" w:eastAsia="Calibri" w:hAnsi="Times New Roman" w:cs="Tahoma"/>
          <w:b/>
          <w:sz w:val="24"/>
          <w:szCs w:val="24"/>
          <w:lang w:eastAsia="ru-RU"/>
        </w:rPr>
        <w:t>.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5595"/>
        <w:gridCol w:w="1418"/>
        <w:gridCol w:w="1240"/>
      </w:tblGrid>
      <w:tr w:rsidR="00B832F4" w:rsidRPr="00F92B92" w:rsidTr="001D2975">
        <w:tc>
          <w:tcPr>
            <w:tcW w:w="637" w:type="dxa"/>
            <w:vMerge w:val="restart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</w:p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95" w:type="dxa"/>
            <w:vMerge w:val="restart"/>
          </w:tcPr>
          <w:p w:rsidR="001D2975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B832F4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1D2975" w:rsidRPr="00F92B92" w:rsidRDefault="001D2975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B832F4" w:rsidRPr="00F92B92" w:rsidTr="001D2975">
        <w:trPr>
          <w:trHeight w:val="302"/>
        </w:trPr>
        <w:tc>
          <w:tcPr>
            <w:tcW w:w="637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vMerge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40" w:type="dxa"/>
          </w:tcPr>
          <w:p w:rsidR="00B832F4" w:rsidRPr="00F92B92" w:rsidRDefault="00B832F4" w:rsidP="001D297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Кафедра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Гранит Р.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регуляции движений / Р.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Гранит ;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ред. В. С. Гурфинкеля.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Мир, 1973. - 367 с. : ил. - 2.81.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Безруких, М. М.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физиология (физиология развития ребенка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для студентов вузов / М. М. Безруких, В. Д. Сонькин. - 3-е изд., стереотип. -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Академия, 2008. - 412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образование). - ISBN 978-5-7695-4782-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9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441.00. - Текст (визуальный) : непосредственный.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92B9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Тристан В. Г.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Нейрофизиологические механизмы и эффекты локального альфа-стимулирующего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спорте / В. Г. Тристан.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Научный альманах МГАФК. На рубеже ХХI века. Год 2004-й. - Малаховка, 2004. - С. 295-304.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Седов, А. С.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Нейронные механизмы передачи моторного сигнала в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вентрооральном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ядре таламуса у больных спастической кривошеей / А. С. Седов, С. Н.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, В. Б. Павленко.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Физиология человека. - 2014. - № 3. - С. 28-35. - Библиогр.: с. 34-35.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Петров, К. Б.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Неспецифические рефлекторно-мышечные синдромы при патологии двигательной системы. Часть 1. Нейрофизиологические предпосылки и концептуальные модели / К. Б. Петров.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Лечебная физкультура и спортивная медицина. - 2015. - № 1. - С. 53-58. - Библиогр.: с. 57-58.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Нейрофизиологические предикторы управления спортивной работоспособностью (анализ инновационных исследований зарубежных лабораторий за 2010-2016 гг.) =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Neurophysiological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predictors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physical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working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capacitycontrol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Analysis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of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innovative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studies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by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foreign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laboratories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2010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2016)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Ю.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В.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Нопин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Блинов, О. А. Блинов ;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Сиб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гос. ун-т физ. культуры и спорта, Омский гос.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аграр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ун-т. - Текст (визуальный) : непосредственный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// Теория и практика физической культуры. - 2017. - № 1. - С. 102-104. - Библиогр.: с. 104.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</w:t>
            </w: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физической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реабилитации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А. Н. Налобина, Т. Н. Фёдорова, И. Г.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Таламова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 М.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Курч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под редакцией А. Н. Налобина.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2017. — 328 c. — ISBN 978-5-91930-078-6.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http://www.iprbookshop.ru/74272.html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параличом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С. Соколова, А. А.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Анастасиадис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 педагогический государственный университет, 2018. — 164 c. — ISBN 978-5-4263-0603-5.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http://www.iprbookshop.ru/79055.html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алфавитно-тематический словарь по адаптивной физической культуре / составители Т. А. Федорова, М. Н. Исаков.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Пермь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государственный гуманитарно-педагогический университет, 2018. — 152 c. — ISBN 978-5-85218-996-7.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http://www.iprbookshop.ru/86393.html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161EDD" w:rsidRPr="00F92B92" w:rsidTr="001D2975">
        <w:tc>
          <w:tcPr>
            <w:tcW w:w="637" w:type="dxa"/>
          </w:tcPr>
          <w:p w:rsidR="00161EDD" w:rsidRDefault="00161EDD" w:rsidP="00161ED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95" w:type="dxa"/>
          </w:tcPr>
          <w:p w:rsidR="00161EDD" w:rsidRPr="00161EDD" w:rsidRDefault="00161EDD" w:rsidP="00161E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раннего физического развития детей (от рождения до 10 лет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Р.Н. Терехина, Е.Н. Медведева, 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СупрунА.А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[и др.] ; под общей редакцией Р.Н. Терехиной, Е.Н. Медведевой. 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Спорт-Человек, 2019. — 356 с. — ISBN 978-5-9500183-5-0. — </w:t>
            </w:r>
            <w:proofErr w:type="gram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 :</w:t>
            </w:r>
            <w:proofErr w:type="gram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 // Лань : электронно-библиотечная система. — </w:t>
            </w:r>
            <w:r w:rsidRPr="00161ED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URL: </w:t>
            </w:r>
            <w:hyperlink r:id="rId23" w:history="1">
              <w:r w:rsidRPr="00161EDD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https://e.lanbook.com/book/114617</w:t>
              </w:r>
            </w:hyperlink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11.02.2020). — Режим доступа: для </w:t>
            </w:r>
            <w:proofErr w:type="spellStart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</w:t>
            </w:r>
            <w:proofErr w:type="spellEnd"/>
            <w:r w:rsidRPr="00161EDD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</w:tcPr>
          <w:p w:rsidR="00161EDD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dxa"/>
          </w:tcPr>
          <w:p w:rsidR="00161EDD" w:rsidRPr="00F92B92" w:rsidRDefault="00161EDD" w:rsidP="00161ED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</w:tbl>
    <w:p w:rsid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2B92" w:rsidRPr="00F92B92" w:rsidRDefault="00F92B92" w:rsidP="00F92B92">
      <w:pPr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Электронная библиотечная система ЭЛМАРК (МГАФК)</w:t>
      </w:r>
      <w:r w:rsidRPr="00F92B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4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25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6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27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F92B9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28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9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30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31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F92B92" w:rsidRPr="00F92B92" w:rsidRDefault="00F92B92" w:rsidP="00F92B92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2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F92B92" w:rsidRPr="00F92B92" w:rsidRDefault="00F92B92" w:rsidP="00F92B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33" w:history="1">
        <w:r w:rsidRPr="00F92B9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F92B92" w:rsidRPr="00F92B92" w:rsidRDefault="00F92B92" w:rsidP="00F92B92">
      <w:pPr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34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F92B92" w:rsidRPr="00F92B92" w:rsidRDefault="00F92B92" w:rsidP="00F92B9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35" w:history="1">
        <w:r w:rsidRPr="00F92B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8"/>
          <w:lang w:eastAsia="ru-RU"/>
        </w:rPr>
        <w:t xml:space="preserve">8.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Материально-техническое обеспечение дисциплины:</w:t>
      </w:r>
    </w:p>
    <w:p w:rsidR="00F92B92" w:rsidRPr="00F92B92" w:rsidRDefault="00F92B92" w:rsidP="00F92B92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8.1.  Специализированные аудитории и оборудование:</w:t>
      </w:r>
    </w:p>
    <w:p w:rsidR="00F92B92" w:rsidRPr="00F92B92" w:rsidRDefault="00F92B92" w:rsidP="00F92B92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 Учебно-методические пособия для лабораторных занятий, лекции в </w:t>
      </w:r>
      <w:proofErr w:type="gramStart"/>
      <w:r w:rsidRPr="00F92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электронном  виде</w:t>
      </w:r>
      <w:proofErr w:type="gramEnd"/>
      <w:r w:rsidRPr="00F92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мультимедийные лекции по основным темам.</w:t>
      </w:r>
    </w:p>
    <w:p w:rsidR="00F92B92" w:rsidRPr="00F92B92" w:rsidRDefault="00F92B92" w:rsidP="00F92B92">
      <w:pPr>
        <w:widowControl w:val="0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92B9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Оборудование: бинты; жгуты; перевязочный материал; шины; тренажеры-манекены для оказания первой помощи; учебные видео материалы.</w:t>
      </w:r>
    </w:p>
    <w:p w:rsidR="00F92B92" w:rsidRPr="00F92B92" w:rsidRDefault="00F92B92" w:rsidP="00F92B9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2B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контроля </w:t>
      </w:r>
      <w:proofErr w:type="gram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312" w:lineRule="exact"/>
        <w:ind w:right="106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8.3. Изучение дисциплины инвалидами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обучающимися </w:t>
      </w: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ограниченными </w:t>
      </w:r>
      <w:r w:rsidRPr="00F92B9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возможностями здоровья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осуществляется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F92B9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доступ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1 этаже главного здания. 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8.3.1.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зрению: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о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беспечен доступ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обучающихся,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к </w:t>
      </w: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>зданиям Академии;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color w:val="000000"/>
          <w:spacing w:val="-1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iCs/>
          <w:color w:val="000000"/>
          <w:sz w:val="24"/>
          <w:szCs w:val="24"/>
          <w:lang w:eastAsia="ru-RU"/>
        </w:rPr>
        <w:t>э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Deskset</w:t>
      </w:r>
      <w:proofErr w:type="spellEnd"/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HD 22 (в полной комплектации);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-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принтер Брайля; </w:t>
      </w:r>
    </w:p>
    <w:p w:rsidR="00F92B92" w:rsidRPr="00F92B92" w:rsidRDefault="00F92B92" w:rsidP="00F92B92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</w:pP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F92B92">
        <w:rPr>
          <w:rFonts w:ascii="Times New Roman" w:eastAsia="Times New Roman" w:hAnsi="Times New Roman" w:cs="Courier New"/>
          <w:color w:val="000000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92B92">
        <w:rPr>
          <w:rFonts w:ascii="Times New Roman" w:eastAsia="Times New Roman" w:hAnsi="Times New Roman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8.3.2.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лиц с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здоровья по слуху: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акустическая система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-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 радио-класс (радиомикрофон) «Сонет-РСМ» РМ- 2-1 (заушный индуктор и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индукционная петля).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8.3.3. для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инвалидов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 лиц с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аппарата:</w:t>
      </w:r>
    </w:p>
    <w:p w:rsidR="00F92B92" w:rsidRPr="00F92B92" w:rsidRDefault="00F92B92" w:rsidP="00F92B92">
      <w:pPr>
        <w:widowControl w:val="0"/>
        <w:shd w:val="clear" w:color="auto" w:fill="FFFFFF"/>
        <w:kinsoku w:val="0"/>
        <w:overflowPunct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Pr="00F92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F92B92" w:rsidRPr="00F92B92" w:rsidRDefault="00F92B92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7FE" w:rsidRPr="00F92B92" w:rsidRDefault="007147FE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346723" w:rsidRPr="00F92B92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к рабочей программы дисциплины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7147FE"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  <w:r w:rsidRPr="00D40C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346723" w:rsidRPr="00D40C6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F92B92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7147FE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8/21 от «15» июня 2021 г.</w:t>
      </w: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D40C67" w:rsidRPr="00D40C67" w:rsidRDefault="00D40C67" w:rsidP="00D40C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C67">
        <w:rPr>
          <w:rFonts w:ascii="Times New Roman" w:eastAsia="Times New Roman" w:hAnsi="Times New Roman" w:cs="Times New Roman"/>
          <w:sz w:val="24"/>
          <w:szCs w:val="24"/>
          <w:lang w:eastAsia="ru-RU"/>
        </w:rPr>
        <w:t>«15» июня 2021 г.</w:t>
      </w:r>
    </w:p>
    <w:p w:rsidR="00346723" w:rsidRPr="00F92B92" w:rsidRDefault="0092779C" w:rsidP="00927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Фонд оценочных средств </w:t>
      </w:r>
      <w:r w:rsidR="00346723" w:rsidRPr="00F92B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79C" w:rsidRPr="00F92B92" w:rsidRDefault="0092779C" w:rsidP="0092779C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Методы лечебной физической культуры на нейрофизиологической основе</w:t>
      </w:r>
    </w:p>
    <w:p w:rsidR="00346723" w:rsidRPr="00F92B92" w:rsidRDefault="00346723" w:rsidP="003467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F92B92" w:rsidRDefault="00283086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iCs/>
          <w:sz w:val="24"/>
          <w:szCs w:val="24"/>
          <w:lang w:eastAsia="ru-RU"/>
        </w:rPr>
        <w:t>Б1.В. 03.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Направление подготовки</w:t>
      </w:r>
      <w:r w:rsidR="00E45C0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:</w:t>
      </w: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49.04.02 </w:t>
      </w:r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Физическая</w:t>
      </w:r>
      <w:proofErr w:type="gramEnd"/>
      <w:r w:rsidRPr="00F92B92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культура для лиц с отклонениями в состоянии здоровья ( адаптивная физическая культура)</w:t>
      </w: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346723" w:rsidRPr="00F92B92" w:rsidRDefault="00346723" w:rsidP="00346723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Наименование ОПОП «Адаптивное физическое воспитание в системе образования»</w:t>
      </w:r>
    </w:p>
    <w:p w:rsidR="00346723" w:rsidRPr="00F92B92" w:rsidRDefault="00346723" w:rsidP="002A44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магистр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Форма обучения</w:t>
      </w:r>
    </w:p>
    <w:p w:rsidR="002A44D1" w:rsidRPr="002A44D1" w:rsidRDefault="002A44D1" w:rsidP="002A44D1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очная/заочная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4D1" w:rsidRPr="002A44D1" w:rsidRDefault="002A44D1" w:rsidP="002A4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2A44D1" w:rsidRPr="002A44D1" w:rsidRDefault="002A44D1" w:rsidP="002A44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14 от «17» мая 2021 г.) </w:t>
      </w:r>
    </w:p>
    <w:p w:rsidR="002A44D1" w:rsidRPr="002A44D1" w:rsidRDefault="002A44D1" w:rsidP="002A44D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кафедрой, к.б.н., доцент</w:t>
      </w:r>
    </w:p>
    <w:p w:rsidR="002A44D1" w:rsidRPr="002A44D1" w:rsidRDefault="002A44D1" w:rsidP="002A44D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____________И.В. Осадченко</w:t>
      </w:r>
    </w:p>
    <w:p w:rsidR="002A44D1" w:rsidRPr="002A44D1" w:rsidRDefault="002A44D1" w:rsidP="002A44D1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мая 2021 г.</w:t>
      </w:r>
    </w:p>
    <w:p w:rsidR="00346723" w:rsidRPr="00F92B92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F92B92" w:rsidRDefault="00346723" w:rsidP="00346723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F62C08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2A44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46723" w:rsidRPr="00F92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917BDE" w:rsidRDefault="00917BDE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Default="00346723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2A44D1" w:rsidRPr="00F92B92" w:rsidRDefault="002A44D1" w:rsidP="00917BD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427C7" w:rsidRPr="00C427C7" w:rsidRDefault="00C427C7" w:rsidP="00C427C7">
      <w:pPr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>Формы текущего и промежуточного контроля</w:t>
      </w:r>
    </w:p>
    <w:p w:rsidR="00C427C7" w:rsidRPr="00C427C7" w:rsidRDefault="00C427C7" w:rsidP="00E4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C7">
        <w:rPr>
          <w:rFonts w:ascii="Times New Roman" w:hAnsi="Times New Roman" w:cs="Times New Roman"/>
          <w:sz w:val="24"/>
          <w:szCs w:val="24"/>
        </w:rPr>
        <w:t>Оценка качества освоения дисциплины «Оценка и прогнозирование физического развития и физической подготовленности» обучающимися</w:t>
      </w:r>
      <w:r w:rsidRPr="00C427C7">
        <w:rPr>
          <w:rFonts w:ascii="Times New Roman" w:hAnsi="Times New Roman" w:cs="Times New Roman"/>
          <w:spacing w:val="-3"/>
          <w:sz w:val="24"/>
          <w:szCs w:val="24"/>
        </w:rPr>
        <w:t xml:space="preserve"> включает результаты т</w:t>
      </w:r>
      <w:r w:rsidRPr="00C427C7">
        <w:rPr>
          <w:rFonts w:ascii="Times New Roman" w:hAnsi="Times New Roman" w:cs="Times New Roman"/>
          <w:sz w:val="24"/>
          <w:szCs w:val="24"/>
        </w:rPr>
        <w:t>екущего контроля успеваемости и промежуточной аттестации.</w:t>
      </w:r>
    </w:p>
    <w:p w:rsidR="00C427C7" w:rsidRPr="00C427C7" w:rsidRDefault="00C427C7" w:rsidP="00E4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C7">
        <w:rPr>
          <w:rFonts w:ascii="Times New Roman" w:hAnsi="Times New Roman" w:cs="Times New Roman"/>
          <w:b/>
          <w:i/>
          <w:sz w:val="24"/>
          <w:szCs w:val="24"/>
          <w:u w:val="single"/>
        </w:rPr>
        <w:t>Текущая аттестация</w:t>
      </w:r>
      <w:r w:rsidRPr="00C427C7">
        <w:rPr>
          <w:rFonts w:ascii="Times New Roman" w:hAnsi="Times New Roman" w:cs="Times New Roman"/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C427C7" w:rsidRPr="00C427C7" w:rsidRDefault="00C427C7" w:rsidP="00E45C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C427C7" w:rsidRPr="00C427C7" w:rsidRDefault="00C427C7" w:rsidP="00E4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C7">
        <w:rPr>
          <w:rFonts w:ascii="Times New Roman" w:hAnsi="Times New Roman" w:cs="Times New Roman"/>
          <w:sz w:val="24"/>
          <w:szCs w:val="24"/>
        </w:rPr>
        <w:t xml:space="preserve">К формам контроля </w:t>
      </w:r>
      <w:r w:rsidRPr="00C427C7">
        <w:rPr>
          <w:rFonts w:ascii="Times New Roman" w:hAnsi="Times New Roman" w:cs="Times New Roman"/>
          <w:i/>
          <w:sz w:val="24"/>
          <w:szCs w:val="24"/>
        </w:rPr>
        <w:t>текущей успеваемости</w:t>
      </w:r>
      <w:r w:rsidRPr="00C427C7">
        <w:rPr>
          <w:rFonts w:ascii="Times New Roman" w:hAnsi="Times New Roman" w:cs="Times New Roman"/>
          <w:sz w:val="24"/>
          <w:szCs w:val="24"/>
        </w:rPr>
        <w:t xml:space="preserve"> по дисциплине «Оценка и прогнозирование физического развития и физической подготовленности» относ</w:t>
      </w:r>
      <w:r w:rsidR="00E45C02">
        <w:rPr>
          <w:rFonts w:ascii="Times New Roman" w:hAnsi="Times New Roman" w:cs="Times New Roman"/>
          <w:sz w:val="24"/>
          <w:szCs w:val="24"/>
        </w:rPr>
        <w:t xml:space="preserve">ятся семинарские </w:t>
      </w:r>
      <w:r w:rsidRPr="00C427C7">
        <w:rPr>
          <w:rFonts w:ascii="Times New Roman" w:hAnsi="Times New Roman" w:cs="Times New Roman"/>
          <w:sz w:val="24"/>
          <w:szCs w:val="24"/>
        </w:rPr>
        <w:t>занятия.</w:t>
      </w:r>
    </w:p>
    <w:p w:rsidR="00C427C7" w:rsidRPr="00C427C7" w:rsidRDefault="00C427C7" w:rsidP="00E45C0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>1.Семинары</w:t>
      </w:r>
    </w:p>
    <w:p w:rsidR="00C427C7" w:rsidRDefault="00C427C7" w:rsidP="00E4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C427C7">
        <w:rPr>
          <w:rFonts w:ascii="Times New Roman" w:hAnsi="Times New Roman" w:cs="Times New Roman"/>
          <w:sz w:val="24"/>
          <w:szCs w:val="24"/>
        </w:rPr>
        <w:t xml:space="preserve"> – это одна из форм интерактивного группового обучения в вузах, при которой студенты под руководством преподавателя обсуждают ключевые темы курса, имеющие первостепенное значение в </w:t>
      </w:r>
      <w:proofErr w:type="spellStart"/>
      <w:r w:rsidRPr="00C427C7">
        <w:rPr>
          <w:rFonts w:ascii="Times New Roman" w:hAnsi="Times New Roman" w:cs="Times New Roman"/>
          <w:sz w:val="24"/>
          <w:szCs w:val="24"/>
        </w:rPr>
        <w:t>профподготовке</w:t>
      </w:r>
      <w:proofErr w:type="spellEnd"/>
      <w:r w:rsidRPr="00C427C7">
        <w:rPr>
          <w:rFonts w:ascii="Times New Roman" w:hAnsi="Times New Roman" w:cs="Times New Roman"/>
          <w:sz w:val="24"/>
          <w:szCs w:val="24"/>
        </w:rPr>
        <w:t>, или наиболее трудные для понимания теоретические вопросы. Это вид обучения, который строится на основе обсуждения определённой темы, известной всем участникам заранее.</w:t>
      </w:r>
    </w:p>
    <w:p w:rsidR="00C427C7" w:rsidRPr="00C427C7" w:rsidRDefault="00C427C7" w:rsidP="00C427C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7C7">
        <w:rPr>
          <w:rFonts w:ascii="Times New Roman" w:hAnsi="Times New Roman" w:cs="Times New Roman"/>
          <w:b/>
          <w:sz w:val="24"/>
          <w:szCs w:val="24"/>
        </w:rPr>
        <w:t>Раздел 1. Понятие нейрофизиологии (2 ч.)</w:t>
      </w:r>
    </w:p>
    <w:p w:rsidR="00C427C7" w:rsidRDefault="00C427C7" w:rsidP="00C427C7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</w:t>
      </w:r>
      <w:r w:rsidRPr="000572FA">
        <w:rPr>
          <w:color w:val="000000"/>
          <w:spacing w:val="-1"/>
          <w:sz w:val="24"/>
          <w:szCs w:val="24"/>
        </w:rPr>
        <w:t>Высшая нервная деятельность.</w:t>
      </w:r>
      <w:r w:rsidRPr="000572FA">
        <w:rPr>
          <w:color w:val="000000"/>
          <w:sz w:val="24"/>
          <w:szCs w:val="24"/>
        </w:rPr>
        <w:t xml:space="preserve"> </w:t>
      </w:r>
    </w:p>
    <w:p w:rsidR="00C427C7" w:rsidRPr="000572FA" w:rsidRDefault="00C427C7" w:rsidP="00C427C7">
      <w:pPr>
        <w:pStyle w:val="a3"/>
        <w:shd w:val="clear" w:color="auto" w:fill="FFFFFF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062A9E">
        <w:rPr>
          <w:color w:val="000000"/>
          <w:sz w:val="24"/>
          <w:szCs w:val="24"/>
        </w:rPr>
        <w:t>Роль нервной системы в регуляции функций организма</w:t>
      </w:r>
    </w:p>
    <w:p w:rsidR="00C427C7" w:rsidRPr="000572FA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572FA">
        <w:rPr>
          <w:sz w:val="24"/>
          <w:szCs w:val="24"/>
        </w:rPr>
        <w:t>Уровни построения движений в нервной системе человека.</w:t>
      </w:r>
    </w:p>
    <w:p w:rsidR="00C427C7" w:rsidRPr="000572FA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0572FA">
        <w:rPr>
          <w:sz w:val="24"/>
          <w:szCs w:val="24"/>
        </w:rPr>
        <w:t>Мозжечковые нарушения позы и движений.</w:t>
      </w:r>
    </w:p>
    <w:p w:rsidR="00C427C7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0572FA">
        <w:rPr>
          <w:sz w:val="24"/>
          <w:szCs w:val="24"/>
        </w:rPr>
        <w:t>Асимметрия функций головного мозга человека.</w:t>
      </w:r>
    </w:p>
    <w:p w:rsidR="00C427C7" w:rsidRPr="00C427C7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6.М</w:t>
      </w:r>
      <w:r w:rsidRPr="007019FC">
        <w:rPr>
          <w:sz w:val="24"/>
          <w:szCs w:val="24"/>
        </w:rPr>
        <w:t xml:space="preserve">етоды исследования функционального состояния </w:t>
      </w:r>
      <w:proofErr w:type="spellStart"/>
      <w:r>
        <w:rPr>
          <w:sz w:val="24"/>
          <w:szCs w:val="24"/>
        </w:rPr>
        <w:t>ц.н.с</w:t>
      </w:r>
      <w:proofErr w:type="spellEnd"/>
      <w:r>
        <w:rPr>
          <w:sz w:val="24"/>
          <w:szCs w:val="24"/>
        </w:rPr>
        <w:t>.</w:t>
      </w:r>
    </w:p>
    <w:p w:rsidR="00C427C7" w:rsidRPr="0006376D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6D">
        <w:rPr>
          <w:rFonts w:ascii="Times New Roman" w:hAnsi="Times New Roman" w:cs="Times New Roman"/>
          <w:b/>
          <w:sz w:val="24"/>
          <w:szCs w:val="24"/>
        </w:rPr>
        <w:t>Раздел 2. Основы ЛФК (2 ч)</w:t>
      </w:r>
    </w:p>
    <w:p w:rsidR="00C427C7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1.Принципы применения ЛФК</w:t>
      </w:r>
    </w:p>
    <w:p w:rsidR="00C427C7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2.Виды активной лечебной физической культуры</w:t>
      </w:r>
    </w:p>
    <w:p w:rsidR="00C427C7" w:rsidRPr="00C427C7" w:rsidRDefault="00C427C7" w:rsidP="00C427C7">
      <w:pPr>
        <w:pStyle w:val="a3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3.Виды пассивной лечебной физической культуры</w:t>
      </w:r>
    </w:p>
    <w:p w:rsidR="00C427C7" w:rsidRPr="0006376D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76D">
        <w:rPr>
          <w:rFonts w:ascii="Times New Roman" w:hAnsi="Times New Roman" w:cs="Times New Roman"/>
          <w:b/>
          <w:sz w:val="24"/>
          <w:szCs w:val="24"/>
        </w:rPr>
        <w:t>Раздел 3. Двигательная функция человека (2 ч)</w:t>
      </w:r>
    </w:p>
    <w:p w:rsidR="00C427C7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E1D15">
        <w:rPr>
          <w:rFonts w:ascii="Times New Roman" w:hAnsi="Times New Roman" w:cs="Times New Roman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C427C7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Физический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вижения</w:t>
      </w:r>
      <w:r w:rsidRPr="000E1D15">
        <w:rPr>
          <w:rFonts w:ascii="Times New Roman" w:hAnsi="Times New Roman" w:cs="Times New Roman"/>
          <w:sz w:val="24"/>
          <w:szCs w:val="24"/>
        </w:rPr>
        <w:t>.</w:t>
      </w:r>
    </w:p>
    <w:p w:rsidR="00C427C7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Когнитивный компонент</w:t>
      </w:r>
      <w:r w:rsidRPr="000E1D1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вижения.  </w:t>
      </w:r>
      <w:r w:rsidRPr="000E1D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C7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E1D15">
        <w:rPr>
          <w:rFonts w:ascii="Times New Roman" w:hAnsi="Times New Roman" w:cs="Times New Roman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C427C7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0E1D15">
        <w:rPr>
          <w:rFonts w:ascii="Times New Roman" w:hAnsi="Times New Roman" w:cs="Times New Roman"/>
          <w:sz w:val="24"/>
          <w:szCs w:val="24"/>
        </w:rPr>
        <w:t>Клинические проявления двигательных нарушений</w:t>
      </w:r>
    </w:p>
    <w:p w:rsidR="00C427C7" w:rsidRPr="00AE7EE3" w:rsidRDefault="00C427C7" w:rsidP="00C427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EE3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повреждениях нервной системы. (2 ч)</w:t>
      </w:r>
    </w:p>
    <w:p w:rsidR="00C427C7" w:rsidRPr="00F92B92" w:rsidRDefault="00C427C7" w:rsidP="00C427C7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Общая характеристика двигательных режимов.</w:t>
      </w:r>
    </w:p>
    <w:p w:rsidR="00C427C7" w:rsidRDefault="00C427C7" w:rsidP="00C427C7">
      <w:pPr>
        <w:spacing w:after="0" w:line="25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Pr="00F92B9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Дифференцированное применение ЛФК при заболеваниях и повреждениях нервной системы</w:t>
      </w:r>
    </w:p>
    <w:p w:rsidR="00E941CF" w:rsidRPr="00E45C02" w:rsidRDefault="00C427C7" w:rsidP="00E45C0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AE7EE3">
        <w:rPr>
          <w:rFonts w:ascii="Times New Roman" w:hAnsi="Times New Roman" w:cs="Times New Roman"/>
          <w:sz w:val="24"/>
          <w:szCs w:val="24"/>
        </w:rPr>
        <w:t xml:space="preserve"> </w:t>
      </w:r>
      <w:r w:rsidRPr="008961AA">
        <w:rPr>
          <w:rFonts w:ascii="Times New Roman" w:hAnsi="Times New Roman" w:cs="Times New Roman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C427C7" w:rsidRPr="00A471E8" w:rsidRDefault="00C427C7" w:rsidP="00E45C0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 w:rsidR="00643C65" w:rsidRPr="00A4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семинарс</w:t>
      </w:r>
      <w:r w:rsidRPr="00A4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кого занятия:</w:t>
      </w:r>
    </w:p>
    <w:p w:rsidR="00C427C7" w:rsidRPr="00A471E8" w:rsidRDefault="00C427C7" w:rsidP="00E45C02">
      <w:pPr>
        <w:spacing w:after="0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A471E8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«отлично»</w:t>
      </w: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сформулировавшему полный правильный ответ на вопросы семинара, логично структурировавшему и изложившему материал. При этом обучающийся должен показать знание специальной литературы. Для получения отличной оценки необходимо продемонстрировать умение обозначить </w:t>
      </w: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lastRenderedPageBreak/>
        <w:t>проблемные вопросы в соответствующей области, проанализировать их и предложить варианты решений, дать исчерпывающие ответы на уточняющие и дополнительные вопросы.</w:t>
      </w:r>
    </w:p>
    <w:p w:rsidR="00C427C7" w:rsidRPr="00A471E8" w:rsidRDefault="00C427C7" w:rsidP="00E45C02">
      <w:pPr>
        <w:spacing w:after="0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A471E8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«хорошо»</w:t>
      </w: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который дал полный правильный ответ на вопросы семинара с соблюдением логики изложения материала, но допустил при ответе отдельные неточности, не имеющие принципиального характера. Оценка «хорошо» может выставляться обучающемуся, недостаточно чётко и полно ответившему на уточняющие и дополнительные вопросы.</w:t>
      </w:r>
    </w:p>
    <w:p w:rsidR="00C427C7" w:rsidRPr="00A471E8" w:rsidRDefault="00C427C7" w:rsidP="00E45C02">
      <w:pPr>
        <w:spacing w:after="0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A471E8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«удовлетворительно»</w:t>
      </w: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показавшему неполные знания, допустившему ошибки и неточности при ответе на вопросы семинара, продемонстрировавшему неумение логически выстроить материал </w:t>
      </w:r>
      <w:proofErr w:type="gramStart"/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>ответа,  сформулировать</w:t>
      </w:r>
      <w:proofErr w:type="gramEnd"/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свою позицию по проблемным вопросам. При этом хотя бы по одному из заданий ошибки не должны иметь принципиального характера. Обучающийся, ответ которого оценивается «удовлетворительно», должен опираться в своем ответе на учебную литературу.</w:t>
      </w:r>
    </w:p>
    <w:p w:rsidR="00C427C7" w:rsidRPr="00E45C02" w:rsidRDefault="00C427C7" w:rsidP="00E45C02">
      <w:pPr>
        <w:spacing w:after="0"/>
        <w:ind w:firstLine="708"/>
        <w:jc w:val="both"/>
        <w:rPr>
          <w:rFonts w:ascii="Times New Roman" w:eastAsia="Times New Roman Bold" w:hAnsi="Times New Roman" w:cs="Times New Roman"/>
          <w:spacing w:val="-1"/>
          <w:sz w:val="24"/>
          <w:szCs w:val="24"/>
        </w:rPr>
      </w:pP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Оценка </w:t>
      </w:r>
      <w:r w:rsidRPr="00A471E8">
        <w:rPr>
          <w:rFonts w:ascii="Times New Roman" w:eastAsia="Times New Roman Bold" w:hAnsi="Times New Roman" w:cs="Times New Roman"/>
          <w:b/>
          <w:spacing w:val="-1"/>
          <w:sz w:val="24"/>
          <w:szCs w:val="24"/>
        </w:rPr>
        <w:t>«неудовлетворительно»</w:t>
      </w:r>
      <w:r w:rsidRPr="00A471E8">
        <w:rPr>
          <w:rFonts w:ascii="Times New Roman" w:eastAsia="Times New Roman Bold" w:hAnsi="Times New Roman" w:cs="Times New Roman"/>
          <w:spacing w:val="-1"/>
          <w:sz w:val="24"/>
          <w:szCs w:val="24"/>
        </w:rPr>
        <w:t xml:space="preserve"> выставляется обучающемуся, если он не дал ответа по вопросам семинара; дал неверные, содержащие фактические ошибки ответы на все вопросы; не смог ответить на дополнительные и уточняющие вопросы. Неудовлетворительная оценка выставляется обучающемуся, отказавшемус</w:t>
      </w:r>
      <w:r w:rsidR="00E45C02">
        <w:rPr>
          <w:rFonts w:ascii="Times New Roman" w:eastAsia="Times New Roman Bold" w:hAnsi="Times New Roman" w:cs="Times New Roman"/>
          <w:spacing w:val="-1"/>
          <w:sz w:val="24"/>
          <w:szCs w:val="24"/>
        </w:rPr>
        <w:t>я отвечать на вопросы семинара.</w:t>
      </w:r>
    </w:p>
    <w:p w:rsidR="00C427C7" w:rsidRPr="003D48A3" w:rsidRDefault="00A471E8" w:rsidP="003D48A3">
      <w:pPr>
        <w:pStyle w:val="a3"/>
        <w:numPr>
          <w:ilvl w:val="0"/>
          <w:numId w:val="11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2.</w:t>
      </w:r>
      <w:r w:rsidR="003D48A3" w:rsidRPr="003D48A3">
        <w:rPr>
          <w:b/>
          <w:color w:val="000000"/>
          <w:spacing w:val="-1"/>
          <w:sz w:val="24"/>
          <w:szCs w:val="24"/>
        </w:rPr>
        <w:t>Семинар с подготовленными докладами</w:t>
      </w:r>
    </w:p>
    <w:p w:rsidR="00917BDE" w:rsidRPr="00E45C02" w:rsidRDefault="003D48A3" w:rsidP="00E45C02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D48A3">
        <w:rPr>
          <w:color w:val="000000"/>
          <w:spacing w:val="-1"/>
          <w:sz w:val="24"/>
          <w:szCs w:val="24"/>
        </w:rPr>
        <w:t>Система семинарских докладов, которые готовятся обучаемыми по заранее</w:t>
      </w:r>
      <w:r w:rsidR="00A471E8">
        <w:rPr>
          <w:color w:val="000000"/>
          <w:spacing w:val="-1"/>
          <w:sz w:val="24"/>
          <w:szCs w:val="24"/>
        </w:rPr>
        <w:t xml:space="preserve"> </w:t>
      </w:r>
      <w:r w:rsidRPr="003D48A3">
        <w:rPr>
          <w:color w:val="000000"/>
          <w:spacing w:val="-1"/>
          <w:sz w:val="24"/>
          <w:szCs w:val="24"/>
        </w:rPr>
        <w:t>предложенной тематике, кроме общих цел</w:t>
      </w:r>
      <w:r w:rsidR="00A471E8">
        <w:rPr>
          <w:color w:val="000000"/>
          <w:spacing w:val="-1"/>
          <w:sz w:val="24"/>
          <w:szCs w:val="24"/>
        </w:rPr>
        <w:t xml:space="preserve">ей учебного процесса преследует </w:t>
      </w:r>
      <w:r w:rsidRPr="003D48A3">
        <w:rPr>
          <w:color w:val="000000"/>
          <w:spacing w:val="-1"/>
          <w:sz w:val="24"/>
          <w:szCs w:val="24"/>
        </w:rPr>
        <w:t>задачу привить студентам навыки научной и</w:t>
      </w:r>
      <w:r w:rsidR="00A471E8">
        <w:rPr>
          <w:color w:val="000000"/>
          <w:spacing w:val="-1"/>
          <w:sz w:val="24"/>
          <w:szCs w:val="24"/>
        </w:rPr>
        <w:t xml:space="preserve"> творческой работы, воспитать у </w:t>
      </w:r>
      <w:r w:rsidRPr="003D48A3">
        <w:rPr>
          <w:color w:val="000000"/>
          <w:spacing w:val="-1"/>
          <w:sz w:val="24"/>
          <w:szCs w:val="24"/>
        </w:rPr>
        <w:t xml:space="preserve">них самостоятельность мышления, вкус к </w:t>
      </w:r>
      <w:r>
        <w:rPr>
          <w:color w:val="000000"/>
          <w:spacing w:val="-1"/>
          <w:sz w:val="24"/>
          <w:szCs w:val="24"/>
        </w:rPr>
        <w:t>поиску новых идей, фактов, при</w:t>
      </w:r>
      <w:r w:rsidR="00E45C02">
        <w:rPr>
          <w:color w:val="000000"/>
          <w:spacing w:val="-1"/>
          <w:sz w:val="24"/>
          <w:szCs w:val="24"/>
        </w:rPr>
        <w:t>меров.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2. Основы ЛФК (2 ч.)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1.Показания и противопоказания для назначения ЛФК. 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2.Организация занятий ЛФК. Сочетание ЛФК с другими методами.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3.Общие противопоказания к ЛФК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4.Противопоказания к использованию физических упражнений в воде (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гидрокинезитерапии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>)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5.Противопоказания к занятиям механотерапией: абсолютные и относительные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6.Факторы риска при использовании лечебной физкультуры у больных с мозговым инсультом</w:t>
      </w:r>
    </w:p>
    <w:p w:rsidR="00211B74" w:rsidRPr="00211B74" w:rsidRDefault="00211B74" w:rsidP="00211B7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7.Факторы, задерживающие восстановление двигательной функции при использовании ЛФК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3. Двигательная функция человека (2 ч)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 Рефлекторный уровень организации движений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2. Биомеханическая коррекция позвоночника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3. Коррекция движений при помощи обратных связей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4. Коррекция </w:t>
      </w:r>
      <w:proofErr w:type="gramStart"/>
      <w:r w:rsidRPr="00211B74">
        <w:rPr>
          <w:rFonts w:ascii="Times New Roman" w:hAnsi="Times New Roman" w:cs="Times New Roman"/>
          <w:sz w:val="24"/>
          <w:szCs w:val="24"/>
        </w:rPr>
        <w:t>движений  на</w:t>
      </w:r>
      <w:proofErr w:type="gramEnd"/>
      <w:r w:rsidRPr="00211B74">
        <w:rPr>
          <w:rFonts w:ascii="Times New Roman" w:hAnsi="Times New Roman" w:cs="Times New Roman"/>
          <w:sz w:val="24"/>
          <w:szCs w:val="24"/>
        </w:rPr>
        <w:t xml:space="preserve"> основе программы.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5. Нейрофизиологические механизмы локомоции.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11B74">
        <w:rPr>
          <w:rFonts w:ascii="Times New Roman" w:hAnsi="Times New Roman" w:cs="Times New Roman"/>
          <w:sz w:val="24"/>
          <w:szCs w:val="24"/>
        </w:rPr>
        <w:t>Дисметрия</w:t>
      </w:r>
      <w:proofErr w:type="spellEnd"/>
      <w:r w:rsidRPr="00211B74">
        <w:rPr>
          <w:rFonts w:ascii="Times New Roman" w:hAnsi="Times New Roman" w:cs="Times New Roman"/>
          <w:sz w:val="24"/>
          <w:szCs w:val="24"/>
        </w:rPr>
        <w:t xml:space="preserve"> (нарушение размерности движения)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B74">
        <w:rPr>
          <w:rFonts w:ascii="Times New Roman" w:hAnsi="Times New Roman" w:cs="Times New Roman"/>
          <w:b/>
          <w:sz w:val="24"/>
          <w:szCs w:val="24"/>
        </w:rPr>
        <w:t>Раздел 4. ЛФК при заболеваниях и повреждениях нервной системы. (4 ч)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B74">
        <w:rPr>
          <w:rFonts w:ascii="Times New Roman" w:hAnsi="Times New Roman" w:cs="Times New Roman"/>
          <w:sz w:val="24"/>
          <w:szCs w:val="24"/>
        </w:rPr>
        <w:t>1.Методика интенсивной нейрофизиологической реабилитации</w:t>
      </w:r>
    </w:p>
    <w:p w:rsidR="00211B74" w:rsidRPr="00211B74" w:rsidRDefault="00211B74" w:rsidP="0021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>2.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Нейрофизиологические методы лечебной физкультуры: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терапия, ПНФ, метод сенсорных коррекций. </w:t>
      </w:r>
    </w:p>
    <w:p w:rsidR="00211B74" w:rsidRPr="00211B74" w:rsidRDefault="00211B74" w:rsidP="0021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3.Методы активного двигательного обучения: целенаправленное двигательное обучение, CI-терапия, интенсивная круговая тренировка.</w:t>
      </w:r>
      <w:r w:rsidRPr="0021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4.Основные ограничения методов ЛФК при заболеваниях и повреждениях нервной системы.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5.Комплекс ЛФК по методу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Бобат</w:t>
      </w:r>
      <w:proofErr w:type="spellEnd"/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6.Основные положения концепции ПНФ (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en-US" w:eastAsia="ru-RU"/>
        </w:rPr>
        <w:t>PNF</w:t>
      </w: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) –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проприцептивной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нейромышечной </w:t>
      </w:r>
      <w:proofErr w:type="spellStart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фасилитации</w:t>
      </w:r>
      <w:proofErr w:type="spellEnd"/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211B74" w:rsidRPr="00211B74" w:rsidRDefault="00211B74" w:rsidP="00211B7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7.Принцип сенсорных коррекций (принцип управления движениями)</w:t>
      </w:r>
    </w:p>
    <w:p w:rsidR="00211B74" w:rsidRPr="00211B74" w:rsidRDefault="00211B74" w:rsidP="00211B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hAnsi="Times New Roman" w:cs="Times New Roman"/>
          <w:sz w:val="24"/>
          <w:szCs w:val="24"/>
        </w:rPr>
        <w:t xml:space="preserve">8. </w:t>
      </w: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сенсорного развития (коррекция зрительного восприятия, коррекция слухового восприятия, коррекция осязания, коррекция обоняния и вкуса).</w:t>
      </w:r>
    </w:p>
    <w:p w:rsidR="00643C65" w:rsidRPr="00E45C02" w:rsidRDefault="00211B74" w:rsidP="00E45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Система работы преподавателя специального образовательного учреждения по формированию и развитию сенсорной сферы учащихся с тяжелыми и/или множественными нарушениями развития (Т</w:t>
      </w:r>
      <w:r w:rsidR="00E45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МНР)</w:t>
      </w:r>
    </w:p>
    <w:p w:rsidR="00A5656F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EE">
        <w:rPr>
          <w:rFonts w:ascii="Times New Roman" w:hAnsi="Times New Roman" w:cs="Times New Roman"/>
          <w:b/>
          <w:sz w:val="24"/>
          <w:szCs w:val="24"/>
        </w:rPr>
        <w:t>Требование к докладу-презентации.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EE">
        <w:rPr>
          <w:rFonts w:ascii="Times New Roman" w:hAnsi="Times New Roman" w:cs="Times New Roman"/>
          <w:b/>
          <w:sz w:val="24"/>
          <w:szCs w:val="24"/>
        </w:rPr>
        <w:t>Требования к докладу.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630">
        <w:rPr>
          <w:rFonts w:ascii="Times New Roman" w:hAnsi="Times New Roman" w:cs="Times New Roman"/>
          <w:sz w:val="24"/>
          <w:szCs w:val="24"/>
        </w:rPr>
        <w:t xml:space="preserve">Доклад должен быть полностью структурирован, чтобы максимально облегчить восприятие информации. </w:t>
      </w:r>
      <w:r w:rsidR="00BD500A">
        <w:rPr>
          <w:rFonts w:ascii="Times New Roman" w:hAnsi="Times New Roman" w:cs="Times New Roman"/>
          <w:sz w:val="24"/>
          <w:szCs w:val="24"/>
        </w:rPr>
        <w:t xml:space="preserve">Время выступления – 15 минут. </w:t>
      </w:r>
      <w:r w:rsidRPr="00E66630">
        <w:rPr>
          <w:rFonts w:ascii="Times New Roman" w:hAnsi="Times New Roman" w:cs="Times New Roman"/>
          <w:sz w:val="24"/>
          <w:szCs w:val="24"/>
        </w:rPr>
        <w:t>Все разделы необходимо начинать с нового листа. Полная структура текста включает такие пункты: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66630">
        <w:rPr>
          <w:rFonts w:ascii="Times New Roman" w:hAnsi="Times New Roman" w:cs="Times New Roman"/>
          <w:sz w:val="24"/>
          <w:szCs w:val="24"/>
        </w:rPr>
        <w:t>Титульный лист. Первая страница работы, где сверху нужно написать название учебного учреждения и кафедры. Ниже по центру поместить тему. Затем указать ФИО студента и преподавателя, число, когда будет сдаваться работа, а также название города, где находится учебное заведение.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6630">
        <w:rPr>
          <w:rFonts w:ascii="Times New Roman" w:hAnsi="Times New Roman" w:cs="Times New Roman"/>
          <w:sz w:val="24"/>
          <w:szCs w:val="24"/>
        </w:rPr>
        <w:t xml:space="preserve">Оглавление. Данная страница добавляется, если доклад включает более чем два параграфа. </w:t>
      </w:r>
    </w:p>
    <w:p w:rsidR="00A5656F" w:rsidRPr="00AE3AC3" w:rsidRDefault="00A5656F" w:rsidP="00A5656F">
      <w:pPr>
        <w:spacing w:after="0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87AD9">
        <w:rPr>
          <w:rStyle w:val="c3"/>
          <w:rFonts w:ascii="Times New Roman" w:hAnsi="Times New Roman" w:cs="Times New Roman"/>
          <w:color w:val="000000"/>
          <w:sz w:val="24"/>
          <w:szCs w:val="24"/>
        </w:rPr>
        <w:t>Введение, которым докладчик привлекает внимание слушателей и настраивает их на тему своего выступления.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Введение должно</w:t>
      </w:r>
      <w:r w:rsidRPr="00E66630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>10-15% от общего размера доклада.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E3AC3">
        <w:rPr>
          <w:rFonts w:ascii="Times New Roman" w:hAnsi="Times New Roman" w:cs="Times New Roman"/>
          <w:sz w:val="24"/>
          <w:szCs w:val="24"/>
        </w:rPr>
        <w:t xml:space="preserve">Основная часть, в которой раскрываются   главные пункты доклада. Основная часть составляет </w:t>
      </w:r>
      <w:r w:rsidRPr="00AE3AC3">
        <w:rPr>
          <w:rStyle w:val="c3"/>
          <w:rFonts w:ascii="Times New Roman" w:hAnsi="Times New Roman" w:cs="Times New Roman"/>
          <w:color w:val="000000"/>
          <w:sz w:val="24"/>
          <w:szCs w:val="24"/>
        </w:rPr>
        <w:t>60-65% от общего размера доклада.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33E84">
        <w:rPr>
          <w:rFonts w:ascii="Times New Roman" w:hAnsi="Times New Roman" w:cs="Times New Roman"/>
          <w:sz w:val="24"/>
          <w:szCs w:val="24"/>
        </w:rPr>
        <w:t>Заключение, в котором подводятся итоги.</w:t>
      </w:r>
      <w:r>
        <w:rPr>
          <w:rFonts w:ascii="Times New Roman" w:hAnsi="Times New Roman" w:cs="Times New Roman"/>
          <w:sz w:val="24"/>
          <w:szCs w:val="24"/>
        </w:rPr>
        <w:t xml:space="preserve"> Заключение составляет </w:t>
      </w:r>
      <w:r>
        <w:rPr>
          <w:rStyle w:val="c3"/>
          <w:rFonts w:ascii="Times New Roman" w:hAnsi="Times New Roman"/>
          <w:color w:val="000000"/>
          <w:sz w:val="24"/>
          <w:szCs w:val="24"/>
        </w:rPr>
        <w:t>20-30</w:t>
      </w:r>
      <w:r w:rsidRPr="00AE3AC3">
        <w:rPr>
          <w:rStyle w:val="c3"/>
          <w:rFonts w:ascii="Times New Roman" w:hAnsi="Times New Roman" w:cs="Times New Roman"/>
          <w:color w:val="000000"/>
          <w:sz w:val="24"/>
          <w:szCs w:val="24"/>
        </w:rPr>
        <w:t>% от общего размера доклада.</w:t>
      </w:r>
    </w:p>
    <w:p w:rsidR="00A5656F" w:rsidRPr="00E66630" w:rsidRDefault="00A5656F" w:rsidP="00A56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E66630">
        <w:rPr>
          <w:rFonts w:ascii="Times New Roman" w:hAnsi="Times New Roman" w:cs="Times New Roman"/>
          <w:sz w:val="24"/>
          <w:szCs w:val="24"/>
        </w:rPr>
        <w:t xml:space="preserve">Библиография. На отдельном листе нужно написать названия всех использованных источников. </w:t>
      </w:r>
    </w:p>
    <w:p w:rsidR="00A5656F" w:rsidRPr="002D2618" w:rsidRDefault="00A5656F" w:rsidP="00A5656F">
      <w:pPr>
        <w:pStyle w:val="c4"/>
        <w:spacing w:before="0" w:beforeAutospacing="0" w:after="0" w:afterAutospacing="0"/>
        <w:rPr>
          <w:rStyle w:val="c2"/>
          <w:rFonts w:ascii="&amp;quot" w:hAnsi="&amp;quot"/>
          <w:bCs/>
          <w:color w:val="000000"/>
        </w:rPr>
      </w:pPr>
      <w:r>
        <w:rPr>
          <w:rStyle w:val="c2"/>
          <w:rFonts w:ascii="&amp;quot" w:hAnsi="&amp;quot"/>
          <w:b/>
          <w:bCs/>
          <w:color w:val="000000"/>
        </w:rPr>
        <w:t xml:space="preserve">Требования к оформлению доклада: </w:t>
      </w:r>
      <w:r w:rsidRPr="002D2618">
        <w:rPr>
          <w:rStyle w:val="c2"/>
          <w:rFonts w:ascii="&amp;quot" w:hAnsi="&amp;quot"/>
          <w:bCs/>
          <w:color w:val="000000"/>
        </w:rPr>
        <w:t xml:space="preserve">шрифт - </w:t>
      </w:r>
      <w:proofErr w:type="spellStart"/>
      <w:r w:rsidRPr="002D2618">
        <w:rPr>
          <w:rStyle w:val="c2"/>
          <w:rFonts w:ascii="&amp;quot" w:hAnsi="&amp;quot"/>
          <w:bCs/>
          <w:color w:val="000000"/>
        </w:rPr>
        <w:t>Times</w:t>
      </w:r>
      <w:proofErr w:type="spellEnd"/>
      <w:r w:rsidRPr="002D2618">
        <w:rPr>
          <w:rStyle w:val="c2"/>
          <w:rFonts w:ascii="&amp;quot" w:hAnsi="&amp;quot"/>
          <w:bCs/>
          <w:color w:val="000000"/>
        </w:rPr>
        <w:t xml:space="preserve"> </w:t>
      </w:r>
      <w:proofErr w:type="spellStart"/>
      <w:r w:rsidRPr="002D2618">
        <w:rPr>
          <w:rStyle w:val="c2"/>
          <w:rFonts w:ascii="&amp;quot" w:hAnsi="&amp;quot"/>
          <w:bCs/>
          <w:color w:val="000000"/>
        </w:rPr>
        <w:t>New</w:t>
      </w:r>
      <w:proofErr w:type="spellEnd"/>
      <w:r w:rsidRPr="002D2618">
        <w:rPr>
          <w:rStyle w:val="c2"/>
          <w:rFonts w:ascii="&amp;quot" w:hAnsi="&amp;quot"/>
          <w:bCs/>
          <w:color w:val="000000"/>
        </w:rPr>
        <w:t xml:space="preserve"> </w:t>
      </w:r>
      <w:proofErr w:type="spellStart"/>
      <w:r w:rsidRPr="002D2618">
        <w:rPr>
          <w:rStyle w:val="c2"/>
          <w:rFonts w:ascii="&amp;quot" w:hAnsi="&amp;quot"/>
          <w:bCs/>
          <w:color w:val="000000"/>
        </w:rPr>
        <w:t>Roman</w:t>
      </w:r>
      <w:proofErr w:type="spellEnd"/>
      <w:r w:rsidRPr="002D2618">
        <w:rPr>
          <w:rStyle w:val="c2"/>
          <w:rFonts w:ascii="&amp;quot" w:hAnsi="&amp;quot"/>
          <w:bCs/>
          <w:color w:val="000000"/>
        </w:rPr>
        <w:t xml:space="preserve">, кегль шрифта - 14 пунктов, интервал – 1,5. Поля страниц: верхнее и нижнее поля – 20 мм, размер левого поля 30 мм, правого – 15 мм. Список литературы – не менее </w:t>
      </w:r>
      <w:r>
        <w:rPr>
          <w:rStyle w:val="c2"/>
          <w:rFonts w:ascii="&amp;quot" w:hAnsi="&amp;quot"/>
          <w:bCs/>
          <w:color w:val="000000"/>
        </w:rPr>
        <w:t>10</w:t>
      </w:r>
      <w:r w:rsidRPr="002D2618">
        <w:rPr>
          <w:rStyle w:val="c2"/>
          <w:rFonts w:ascii="&amp;quot" w:hAnsi="&amp;quot"/>
          <w:bCs/>
          <w:color w:val="000000"/>
        </w:rPr>
        <w:t xml:space="preserve"> (не менее </w:t>
      </w:r>
      <w:r>
        <w:rPr>
          <w:rStyle w:val="c2"/>
          <w:rFonts w:ascii="&amp;quot" w:hAnsi="&amp;quot"/>
          <w:bCs/>
          <w:color w:val="000000"/>
        </w:rPr>
        <w:t>5</w:t>
      </w:r>
      <w:r w:rsidRPr="002D2618">
        <w:rPr>
          <w:rStyle w:val="c2"/>
          <w:rFonts w:ascii="&amp;quot" w:hAnsi="&amp;quot"/>
          <w:bCs/>
          <w:color w:val="000000"/>
        </w:rPr>
        <w:t>-х источников за последние 5 лет)</w:t>
      </w:r>
      <w:r>
        <w:rPr>
          <w:rStyle w:val="c2"/>
          <w:rFonts w:ascii="&amp;quot" w:hAnsi="&amp;quot"/>
          <w:bCs/>
          <w:color w:val="000000"/>
        </w:rPr>
        <w:t xml:space="preserve"> источников</w:t>
      </w:r>
      <w:r w:rsidRPr="002D2618">
        <w:rPr>
          <w:rStyle w:val="c2"/>
          <w:rFonts w:ascii="&amp;quot" w:hAnsi="&amp;quot"/>
          <w:bCs/>
          <w:color w:val="000000"/>
        </w:rPr>
        <w:t>.</w:t>
      </w:r>
    </w:p>
    <w:p w:rsidR="00A5656F" w:rsidRDefault="00A5656F" w:rsidP="00A5656F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</w:rPr>
        <w:t>Мультимедийное сопровождение доклада</w:t>
      </w:r>
    </w:p>
    <w:p w:rsidR="00A5656F" w:rsidRDefault="00A5656F" w:rsidP="00A5656F">
      <w:pPr>
        <w:pStyle w:val="c5"/>
        <w:spacing w:before="0" w:beforeAutospacing="0"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3"/>
          <w:rFonts w:ascii="&amp;quot" w:hAnsi="&amp;quot"/>
          <w:color w:val="000000"/>
        </w:rPr>
        <w:t xml:space="preserve">Под мультимедийным сопровождением доклада подразумевается передача или представление аудитории новой для нее информации в демонстрационной форме с использованием компьютерной технологии. В общепринятом понимании – это демонстрационные материалы, представленные в компьютерных слайдах для публичного выступления. </w:t>
      </w:r>
    </w:p>
    <w:p w:rsidR="00A5656F" w:rsidRDefault="00A5656F" w:rsidP="00A5656F">
      <w:pPr>
        <w:pStyle w:val="c4"/>
        <w:spacing w:before="0" w:beforeAutospacing="0"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Style w:val="c2"/>
          <w:rFonts w:ascii="&amp;quot" w:hAnsi="&amp;quot"/>
          <w:b/>
          <w:bCs/>
          <w:color w:val="000000"/>
        </w:rPr>
        <w:t>Требования к содержательной части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Style w:val="c2"/>
          <w:rFonts w:ascii="&amp;quot" w:hAnsi="&amp;quot"/>
          <w:b/>
          <w:bCs/>
          <w:color w:val="000000"/>
        </w:rPr>
        <w:t>мультимедийной презентации</w:t>
      </w:r>
    </w:p>
    <w:p w:rsidR="00A5656F" w:rsidRPr="0031140D" w:rsidRDefault="00A5656F" w:rsidP="00A5656F">
      <w:pPr>
        <w:pStyle w:val="c5"/>
        <w:spacing w:before="0" w:beforeAutospacing="0" w:after="0" w:afterAutospacing="0"/>
        <w:jc w:val="both"/>
        <w:rPr>
          <w:rStyle w:val="c3"/>
          <w:color w:val="000000"/>
        </w:rPr>
      </w:pPr>
      <w:r>
        <w:rPr>
          <w:rStyle w:val="c3"/>
          <w:rFonts w:ascii="&amp;quot" w:hAnsi="&amp;quot"/>
          <w:color w:val="000000"/>
        </w:rPr>
        <w:t xml:space="preserve">Содержание презентации должно соответствовать теме доклада.  Эффективность применения презентации зависит от четкости и продуманности ее структуры. 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>
        <w:rPr>
          <w:rStyle w:val="c3"/>
          <w:rFonts w:ascii="&amp;quot" w:hAnsi="&amp;quot"/>
          <w:color w:val="000000"/>
        </w:rPr>
        <w:t>Информационная составляющая презентации должна поддерживаться ее эстетическими возможностями, которые не должны быть перенасыщенными и многослойными. Иллюстративный материал слайдов презентации должен быть современным и актуальным, решать задачи доклада.</w:t>
      </w:r>
      <w:r>
        <w:rPr>
          <w:rFonts w:ascii="&amp;quot" w:hAnsi="&amp;quot"/>
          <w:color w:val="000000"/>
          <w:sz w:val="22"/>
          <w:szCs w:val="22"/>
        </w:rPr>
        <w:t xml:space="preserve"> </w:t>
      </w:r>
      <w:r w:rsidRPr="0031140D">
        <w:rPr>
          <w:color w:val="000000"/>
        </w:rPr>
        <w:t>Презентация сопровождает доклад, но не заменяет его. Текстовое содержание презентации должно сопровождать определенные положения, озвученные докладчиком, но не повторять их слово в слово. Слова и связанные с ними образы обязательно должны быть согласованы во времени.</w:t>
      </w:r>
    </w:p>
    <w:p w:rsidR="00A5656F" w:rsidRPr="00F01DC6" w:rsidRDefault="00A5656F" w:rsidP="00A5656F">
      <w:pPr>
        <w:rPr>
          <w:rFonts w:ascii="Times New Roman" w:hAnsi="Times New Roman" w:cs="Times New Roman"/>
          <w:sz w:val="24"/>
          <w:szCs w:val="24"/>
        </w:rPr>
      </w:pPr>
      <w:r w:rsidRPr="00F01DC6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оформлению презентации:</w:t>
      </w:r>
      <w:r w:rsidRPr="00F01DC6">
        <w:rPr>
          <w:rFonts w:ascii="Times New Roman" w:hAnsi="Times New Roman" w:cs="Times New Roman"/>
          <w:sz w:val="24"/>
          <w:szCs w:val="24"/>
        </w:rPr>
        <w:t xml:space="preserve"> слайдов – не менее 1</w:t>
      </w:r>
      <w:r w:rsidR="00BD500A">
        <w:rPr>
          <w:rFonts w:ascii="Times New Roman" w:hAnsi="Times New Roman" w:cs="Times New Roman"/>
          <w:sz w:val="24"/>
          <w:szCs w:val="24"/>
        </w:rPr>
        <w:t>5</w:t>
      </w:r>
      <w:r w:rsidRPr="00F01DC6">
        <w:rPr>
          <w:rFonts w:ascii="Times New Roman" w:hAnsi="Times New Roman" w:cs="Times New Roman"/>
          <w:sz w:val="24"/>
          <w:szCs w:val="24"/>
        </w:rPr>
        <w:t xml:space="preserve"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</w:t>
      </w:r>
      <w:r w:rsidRPr="00DA2129">
        <w:rPr>
          <w:rFonts w:ascii="Times New Roman" w:hAnsi="Times New Roman" w:cs="Times New Roman"/>
          <w:sz w:val="24"/>
          <w:szCs w:val="24"/>
        </w:rPr>
        <w:t xml:space="preserve">Титульный слайд включает: полное название образовательного учреждения, название презентации, </w:t>
      </w:r>
      <w:r>
        <w:rPr>
          <w:rFonts w:ascii="Times New Roman" w:hAnsi="Times New Roman" w:cs="Times New Roman"/>
          <w:sz w:val="24"/>
          <w:szCs w:val="24"/>
        </w:rPr>
        <w:t xml:space="preserve">Ф.И.О. автора, </w:t>
      </w:r>
      <w:r w:rsidRPr="00DA2129">
        <w:rPr>
          <w:rFonts w:ascii="Times New Roman" w:hAnsi="Times New Roman" w:cs="Times New Roman"/>
          <w:sz w:val="24"/>
          <w:szCs w:val="24"/>
        </w:rPr>
        <w:t xml:space="preserve">город и год. </w:t>
      </w:r>
      <w:r w:rsidRPr="00F01DC6">
        <w:rPr>
          <w:rFonts w:ascii="Times New Roman" w:hAnsi="Times New Roman" w:cs="Times New Roman"/>
          <w:sz w:val="24"/>
          <w:szCs w:val="24"/>
        </w:rPr>
        <w:t>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C80756" w:rsidRDefault="00A5656F" w:rsidP="00A140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доклада-презентации</w:t>
      </w:r>
      <w:r w:rsidRPr="00A471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80756" w:rsidRPr="00731AE8" w:rsidRDefault="00C80756" w:rsidP="00A14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AE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C214E2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31AE8">
        <w:rPr>
          <w:rFonts w:ascii="Times New Roman" w:hAnsi="Times New Roman" w:cs="Times New Roman"/>
          <w:sz w:val="24"/>
          <w:szCs w:val="24"/>
        </w:rPr>
        <w:t xml:space="preserve"> выставляется обучающемуся, если содержание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соответствует заявленной в названии тематике;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оформлен в соответствии с требованиями написания и техническими </w:t>
      </w:r>
      <w:r>
        <w:rPr>
          <w:rFonts w:ascii="Times New Roman" w:hAnsi="Times New Roman" w:cs="Times New Roman"/>
          <w:sz w:val="24"/>
          <w:szCs w:val="24"/>
        </w:rPr>
        <w:t>требованиями оформления 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имеет чёткую композицию и структуру; в тексте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отсутствуют логические нарушения в представлении материала; корректно оформлены и в полном объёме представлены список использованной литературы и ссылки на использован</w:t>
      </w:r>
      <w:r>
        <w:rPr>
          <w:rFonts w:ascii="Times New Roman" w:hAnsi="Times New Roman" w:cs="Times New Roman"/>
          <w:sz w:val="24"/>
          <w:szCs w:val="24"/>
        </w:rPr>
        <w:t>ную литературу в тексте доклада</w:t>
      </w:r>
      <w:r w:rsidRPr="00731AE8">
        <w:rPr>
          <w:rFonts w:ascii="Times New Roman" w:hAnsi="Times New Roman" w:cs="Times New Roman"/>
          <w:sz w:val="24"/>
          <w:szCs w:val="24"/>
        </w:rPr>
        <w:t>; отсутствуют орфографические, пунктуационные, грамматические, лексические, стилистические и иные ошибки в авторском тексте;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E8">
        <w:rPr>
          <w:rFonts w:ascii="Times New Roman" w:hAnsi="Times New Roman" w:cs="Times New Roman"/>
          <w:sz w:val="24"/>
          <w:szCs w:val="24"/>
        </w:rPr>
        <w:t>презентация соответст</w:t>
      </w:r>
      <w:r>
        <w:rPr>
          <w:rFonts w:ascii="Times New Roman" w:hAnsi="Times New Roman" w:cs="Times New Roman"/>
          <w:sz w:val="24"/>
          <w:szCs w:val="24"/>
        </w:rPr>
        <w:t>вует теме</w:t>
      </w:r>
      <w:r w:rsidRPr="00731AE8">
        <w:rPr>
          <w:rFonts w:ascii="Times New Roman" w:hAnsi="Times New Roman" w:cs="Times New Roman"/>
          <w:sz w:val="24"/>
          <w:szCs w:val="24"/>
        </w:rPr>
        <w:t>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</w:t>
      </w:r>
      <w:r>
        <w:rPr>
          <w:rFonts w:ascii="Times New Roman" w:hAnsi="Times New Roman" w:cs="Times New Roman"/>
          <w:sz w:val="24"/>
          <w:szCs w:val="24"/>
        </w:rPr>
        <w:t xml:space="preserve">ма, использована анимация, звук, </w:t>
      </w:r>
      <w:r w:rsidRPr="00731AE8">
        <w:rPr>
          <w:rFonts w:ascii="Times New Roman" w:hAnsi="Times New Roman" w:cs="Times New Roman"/>
          <w:sz w:val="24"/>
          <w:szCs w:val="24"/>
        </w:rPr>
        <w:t>работа оформлена и пред</w:t>
      </w:r>
      <w:r>
        <w:rPr>
          <w:rFonts w:ascii="Times New Roman" w:hAnsi="Times New Roman" w:cs="Times New Roman"/>
          <w:sz w:val="24"/>
          <w:szCs w:val="24"/>
        </w:rPr>
        <w:t>оставлена в установленный срок.</w:t>
      </w:r>
      <w:r w:rsidRPr="003E723C">
        <w:t xml:space="preserve"> </w:t>
      </w:r>
      <w:r w:rsidRPr="003E723C">
        <w:rPr>
          <w:rFonts w:ascii="Times New Roman" w:hAnsi="Times New Roman" w:cs="Times New Roman"/>
          <w:sz w:val="24"/>
          <w:szCs w:val="24"/>
        </w:rPr>
        <w:t>Речь характеризуется эмоциональной выразительностью, четкой дикцией, стилистическ</w:t>
      </w:r>
      <w:r>
        <w:rPr>
          <w:rFonts w:ascii="Times New Roman" w:hAnsi="Times New Roman" w:cs="Times New Roman"/>
          <w:sz w:val="24"/>
          <w:szCs w:val="24"/>
        </w:rPr>
        <w:t xml:space="preserve">ой и орфоэпической грамотностью, </w:t>
      </w:r>
      <w:r w:rsidRPr="002E335F">
        <w:rPr>
          <w:rFonts w:ascii="Times New Roman" w:hAnsi="Times New Roman" w:cs="Times New Roman"/>
          <w:sz w:val="24"/>
          <w:szCs w:val="24"/>
        </w:rPr>
        <w:t>убедительно отвеч</w:t>
      </w:r>
      <w:r w:rsidR="00A14083">
        <w:rPr>
          <w:rFonts w:ascii="Times New Roman" w:hAnsi="Times New Roman" w:cs="Times New Roman"/>
          <w:sz w:val="24"/>
          <w:szCs w:val="24"/>
        </w:rPr>
        <w:t>ает на б</w:t>
      </w:r>
      <w:r w:rsidRPr="002E335F">
        <w:rPr>
          <w:rFonts w:ascii="Times New Roman" w:hAnsi="Times New Roman" w:cs="Times New Roman"/>
          <w:sz w:val="24"/>
          <w:szCs w:val="24"/>
        </w:rPr>
        <w:t>ольшинство вопросов. Имеет собственную позицию и готов ее отстаивать.</w:t>
      </w:r>
      <w:r w:rsidRPr="00405B42">
        <w:t xml:space="preserve"> </w:t>
      </w:r>
    </w:p>
    <w:p w:rsidR="00C80756" w:rsidRDefault="00C80756" w:rsidP="00A14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AE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E4522B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731AE8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соответствует заявленной в названии тематике;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 в соответствии с  требованиями написания доклада</w:t>
      </w:r>
      <w:r w:rsidRPr="00731AE8">
        <w:rPr>
          <w:rFonts w:ascii="Times New Roman" w:hAnsi="Times New Roman" w:cs="Times New Roman"/>
          <w:sz w:val="24"/>
          <w:szCs w:val="24"/>
        </w:rPr>
        <w:t>, но есть погрешности в</w:t>
      </w:r>
      <w:r>
        <w:rPr>
          <w:rFonts w:ascii="Times New Roman" w:hAnsi="Times New Roman" w:cs="Times New Roman"/>
          <w:sz w:val="24"/>
          <w:szCs w:val="24"/>
        </w:rPr>
        <w:t xml:space="preserve"> техническом оформлении; 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имеет чёткую композици</w:t>
      </w:r>
      <w:r>
        <w:rPr>
          <w:rFonts w:ascii="Times New Roman" w:hAnsi="Times New Roman" w:cs="Times New Roman"/>
          <w:sz w:val="24"/>
          <w:szCs w:val="24"/>
        </w:rPr>
        <w:t>ю и структуру; в тексте 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отсутствуют логические нарушения в представлении материала; в полном объёме представлены список использованной литературы, но есть ошибки в оформлении; корректно оформлены и в полном объёме представлены ссылки на использован</w:t>
      </w:r>
      <w:r>
        <w:rPr>
          <w:rFonts w:ascii="Times New Roman" w:hAnsi="Times New Roman" w:cs="Times New Roman"/>
          <w:sz w:val="24"/>
          <w:szCs w:val="24"/>
        </w:rPr>
        <w:t>ную литературу</w:t>
      </w:r>
      <w:r w:rsidRPr="00731AE8">
        <w:rPr>
          <w:rFonts w:ascii="Times New Roman" w:hAnsi="Times New Roman" w:cs="Times New Roman"/>
          <w:sz w:val="24"/>
          <w:szCs w:val="24"/>
        </w:rPr>
        <w:t>; отсутствуют орфографические, пунктуационные, грамматические, лексические, стилистические и иные ошибки в авторском тексте; презентация со</w:t>
      </w:r>
      <w:r>
        <w:rPr>
          <w:rFonts w:ascii="Times New Roman" w:hAnsi="Times New Roman" w:cs="Times New Roman"/>
          <w:sz w:val="24"/>
          <w:szCs w:val="24"/>
        </w:rPr>
        <w:t xml:space="preserve">ответствует теме </w:t>
      </w:r>
      <w:r w:rsidRPr="00731AE8">
        <w:rPr>
          <w:rFonts w:ascii="Times New Roman" w:hAnsi="Times New Roman" w:cs="Times New Roman"/>
          <w:sz w:val="24"/>
          <w:szCs w:val="24"/>
        </w:rPr>
        <w:t xml:space="preserve"> работы; оформлен титульный слайд с заголовком; сформулированная тема ясно изложена и структурирована; использованы графические изображения (фотографии, картинк</w:t>
      </w:r>
      <w:r>
        <w:rPr>
          <w:rFonts w:ascii="Times New Roman" w:hAnsi="Times New Roman" w:cs="Times New Roman"/>
          <w:sz w:val="24"/>
          <w:szCs w:val="24"/>
        </w:rPr>
        <w:t>и и т.п.), соответствующие теме,</w:t>
      </w:r>
      <w:r w:rsidRPr="00731AE8">
        <w:rPr>
          <w:rFonts w:ascii="Times New Roman" w:hAnsi="Times New Roman" w:cs="Times New Roman"/>
          <w:sz w:val="24"/>
          <w:szCs w:val="24"/>
        </w:rPr>
        <w:t xml:space="preserve"> работа оформлена и пред</w:t>
      </w:r>
      <w:r>
        <w:rPr>
          <w:rFonts w:ascii="Times New Roman" w:hAnsi="Times New Roman" w:cs="Times New Roman"/>
          <w:sz w:val="24"/>
          <w:szCs w:val="24"/>
        </w:rPr>
        <w:t>оставлена в установленный срок.</w:t>
      </w:r>
      <w:r w:rsidRPr="003E723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Допускает некоторые погрешности в речи, </w:t>
      </w:r>
      <w:r w:rsidRPr="002E335F">
        <w:rPr>
          <w:rFonts w:ascii="Times New Roman" w:hAnsi="Times New Roman" w:cs="Times New Roman"/>
          <w:sz w:val="24"/>
          <w:szCs w:val="24"/>
        </w:rPr>
        <w:t>отвечает на большинство вопросов.</w:t>
      </w:r>
    </w:p>
    <w:p w:rsidR="00C80756" w:rsidRPr="00731AE8" w:rsidRDefault="00C80756" w:rsidP="00A14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AE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02550F">
        <w:rPr>
          <w:rFonts w:ascii="Times New Roman" w:hAnsi="Times New Roman" w:cs="Times New Roman"/>
          <w:b/>
          <w:sz w:val="24"/>
          <w:szCs w:val="24"/>
        </w:rPr>
        <w:t>«удовлетворительно»,</w:t>
      </w:r>
      <w:r w:rsidRPr="00731AE8">
        <w:rPr>
          <w:rFonts w:ascii="Times New Roman" w:hAnsi="Times New Roman" w:cs="Times New Roman"/>
          <w:sz w:val="24"/>
          <w:szCs w:val="24"/>
        </w:rPr>
        <w:t xml:space="preserve"> если содержание </w:t>
      </w:r>
      <w:r>
        <w:rPr>
          <w:rFonts w:ascii="Times New Roman" w:hAnsi="Times New Roman" w:cs="Times New Roman"/>
          <w:sz w:val="24"/>
          <w:szCs w:val="24"/>
        </w:rPr>
        <w:t>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соответствует заявленной в на</w:t>
      </w:r>
      <w:r>
        <w:rPr>
          <w:rFonts w:ascii="Times New Roman" w:hAnsi="Times New Roman" w:cs="Times New Roman"/>
          <w:sz w:val="24"/>
          <w:szCs w:val="24"/>
        </w:rPr>
        <w:t>звании тематике; в целом 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оформлен в соответствии с о</w:t>
      </w:r>
      <w:r>
        <w:rPr>
          <w:rFonts w:ascii="Times New Roman" w:hAnsi="Times New Roman" w:cs="Times New Roman"/>
          <w:sz w:val="24"/>
          <w:szCs w:val="24"/>
        </w:rPr>
        <w:t>бщими требованиями написания доклада</w:t>
      </w:r>
      <w:r w:rsidRPr="00731AE8">
        <w:rPr>
          <w:rFonts w:ascii="Times New Roman" w:hAnsi="Times New Roman" w:cs="Times New Roman"/>
          <w:sz w:val="24"/>
          <w:szCs w:val="24"/>
        </w:rPr>
        <w:t>, но есть погрешности в техниче</w:t>
      </w:r>
      <w:r>
        <w:rPr>
          <w:rFonts w:ascii="Times New Roman" w:hAnsi="Times New Roman" w:cs="Times New Roman"/>
          <w:sz w:val="24"/>
          <w:szCs w:val="24"/>
        </w:rPr>
        <w:t>ском оформлении; в целом 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имеет чёткую композицию и</w:t>
      </w:r>
      <w:r>
        <w:rPr>
          <w:rFonts w:ascii="Times New Roman" w:hAnsi="Times New Roman" w:cs="Times New Roman"/>
          <w:sz w:val="24"/>
          <w:szCs w:val="24"/>
        </w:rPr>
        <w:t xml:space="preserve"> структуру, но в тексте </w:t>
      </w:r>
      <w:r w:rsidRPr="00731AE8">
        <w:rPr>
          <w:rFonts w:ascii="Times New Roman" w:hAnsi="Times New Roman" w:cs="Times New Roman"/>
          <w:sz w:val="24"/>
          <w:szCs w:val="24"/>
        </w:rPr>
        <w:t xml:space="preserve"> есть логические нарушения в представлении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</w:t>
      </w:r>
      <w:r>
        <w:rPr>
          <w:rFonts w:ascii="Times New Roman" w:hAnsi="Times New Roman" w:cs="Times New Roman"/>
          <w:sz w:val="24"/>
          <w:szCs w:val="24"/>
        </w:rPr>
        <w:t>ную литературу в тексте</w:t>
      </w:r>
      <w:r w:rsidRPr="00731AE8">
        <w:rPr>
          <w:rFonts w:ascii="Times New Roman" w:hAnsi="Times New Roman" w:cs="Times New Roman"/>
          <w:sz w:val="24"/>
          <w:szCs w:val="24"/>
        </w:rPr>
        <w:t xml:space="preserve">; есть единичные орфографические, пунктуационные, грамматические, лексические, стилистические и иные ошибки в авторском тексте; </w:t>
      </w:r>
      <w:r w:rsidRPr="008F2F25">
        <w:rPr>
          <w:rFonts w:ascii="Times New Roman" w:hAnsi="Times New Roman" w:cs="Times New Roman"/>
          <w:sz w:val="24"/>
          <w:szCs w:val="24"/>
        </w:rPr>
        <w:t>презентация со</w:t>
      </w:r>
      <w:r>
        <w:rPr>
          <w:rFonts w:ascii="Times New Roman" w:hAnsi="Times New Roman" w:cs="Times New Roman"/>
          <w:sz w:val="24"/>
          <w:szCs w:val="24"/>
        </w:rPr>
        <w:t xml:space="preserve">ответствует теме </w:t>
      </w:r>
      <w:r w:rsidRPr="008F2F25">
        <w:rPr>
          <w:rFonts w:ascii="Times New Roman" w:hAnsi="Times New Roman" w:cs="Times New Roman"/>
          <w:sz w:val="24"/>
          <w:szCs w:val="24"/>
        </w:rPr>
        <w:t xml:space="preserve"> работы; оформлен титульный слайд с заголовком; сформулированная тема не совсем ясно изложена и не четко структурирована; не использованы графические изображения (фотографии, картинки и т.п.), работа оформлена и предоставлена в установленный срок.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23C">
        <w:rPr>
          <w:rFonts w:ascii="Times New Roman" w:hAnsi="Times New Roman" w:cs="Times New Roman"/>
          <w:sz w:val="24"/>
          <w:szCs w:val="24"/>
        </w:rPr>
        <w:lastRenderedPageBreak/>
        <w:t>Допускает стилис</w:t>
      </w:r>
      <w:r>
        <w:rPr>
          <w:rFonts w:ascii="Times New Roman" w:hAnsi="Times New Roman" w:cs="Times New Roman"/>
          <w:sz w:val="24"/>
          <w:szCs w:val="24"/>
        </w:rPr>
        <w:t xml:space="preserve">тические и орфоэпические ошибки, </w:t>
      </w:r>
      <w:r w:rsidRPr="002E335F">
        <w:rPr>
          <w:rFonts w:ascii="Times New Roman" w:hAnsi="Times New Roman" w:cs="Times New Roman"/>
          <w:sz w:val="24"/>
          <w:szCs w:val="24"/>
        </w:rPr>
        <w:t>не может ответить на большинство вопросов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756" w:rsidRPr="00F01DC6" w:rsidRDefault="00C80756" w:rsidP="00A140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AE8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02550F">
        <w:rPr>
          <w:rFonts w:ascii="Times New Roman" w:hAnsi="Times New Roman" w:cs="Times New Roman"/>
          <w:b/>
          <w:sz w:val="24"/>
          <w:szCs w:val="24"/>
        </w:rPr>
        <w:t>«неудовлетворительно»,</w:t>
      </w:r>
      <w:r>
        <w:rPr>
          <w:rFonts w:ascii="Times New Roman" w:hAnsi="Times New Roman" w:cs="Times New Roman"/>
          <w:sz w:val="24"/>
          <w:szCs w:val="24"/>
        </w:rPr>
        <w:t xml:space="preserve"> если содержание доклада</w:t>
      </w:r>
      <w:r w:rsidRPr="00731AE8">
        <w:rPr>
          <w:rFonts w:ascii="Times New Roman" w:hAnsi="Times New Roman" w:cs="Times New Roman"/>
          <w:sz w:val="24"/>
          <w:szCs w:val="24"/>
        </w:rPr>
        <w:t xml:space="preserve"> соответствует заявленной</w:t>
      </w:r>
      <w:r>
        <w:rPr>
          <w:rFonts w:ascii="Times New Roman" w:hAnsi="Times New Roman" w:cs="Times New Roman"/>
          <w:sz w:val="24"/>
          <w:szCs w:val="24"/>
        </w:rPr>
        <w:t xml:space="preserve"> в названии тематике; в докладе</w:t>
      </w:r>
      <w:r w:rsidRPr="00731AE8">
        <w:rPr>
          <w:rFonts w:ascii="Times New Roman" w:hAnsi="Times New Roman" w:cs="Times New Roman"/>
          <w:sz w:val="24"/>
          <w:szCs w:val="24"/>
        </w:rPr>
        <w:t xml:space="preserve"> отмечены</w:t>
      </w:r>
      <w:r>
        <w:rPr>
          <w:rFonts w:ascii="Times New Roman" w:hAnsi="Times New Roman" w:cs="Times New Roman"/>
          <w:sz w:val="24"/>
          <w:szCs w:val="24"/>
        </w:rPr>
        <w:t xml:space="preserve"> нарушения общих требований</w:t>
      </w:r>
      <w:r w:rsidRPr="00731AE8">
        <w:rPr>
          <w:rFonts w:ascii="Times New Roman" w:hAnsi="Times New Roman" w:cs="Times New Roman"/>
          <w:sz w:val="24"/>
          <w:szCs w:val="24"/>
        </w:rPr>
        <w:t xml:space="preserve">; есть погрешности в техническом оформлении; в целом </w:t>
      </w:r>
      <w:r>
        <w:rPr>
          <w:rFonts w:ascii="Times New Roman" w:hAnsi="Times New Roman" w:cs="Times New Roman"/>
          <w:sz w:val="24"/>
          <w:szCs w:val="24"/>
        </w:rPr>
        <w:t>доклад</w:t>
      </w:r>
      <w:r w:rsidRPr="00731AE8">
        <w:rPr>
          <w:rFonts w:ascii="Times New Roman" w:hAnsi="Times New Roman" w:cs="Times New Roman"/>
          <w:sz w:val="24"/>
          <w:szCs w:val="24"/>
        </w:rPr>
        <w:t xml:space="preserve"> имеет чёткую композицию и</w:t>
      </w:r>
      <w:r>
        <w:rPr>
          <w:rFonts w:ascii="Times New Roman" w:hAnsi="Times New Roman" w:cs="Times New Roman"/>
          <w:sz w:val="24"/>
          <w:szCs w:val="24"/>
        </w:rPr>
        <w:t xml:space="preserve"> структуру, но в тексте </w:t>
      </w:r>
      <w:r w:rsidRPr="00731AE8">
        <w:rPr>
          <w:rFonts w:ascii="Times New Roman" w:hAnsi="Times New Roman" w:cs="Times New Roman"/>
          <w:sz w:val="24"/>
          <w:szCs w:val="24"/>
        </w:rPr>
        <w:t xml:space="preserve"> есть логические нарушения в представлении материала;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31AE8">
        <w:rPr>
          <w:rFonts w:ascii="Times New Roman" w:hAnsi="Times New Roman" w:cs="Times New Roman"/>
          <w:sz w:val="24"/>
          <w:szCs w:val="24"/>
        </w:rPr>
        <w:t>в полном объёме представлен спис</w:t>
      </w:r>
      <w:r>
        <w:rPr>
          <w:rFonts w:ascii="Times New Roman" w:hAnsi="Times New Roman" w:cs="Times New Roman"/>
          <w:sz w:val="24"/>
          <w:szCs w:val="24"/>
        </w:rPr>
        <w:t xml:space="preserve">ок использованной литературы, </w:t>
      </w:r>
      <w:r w:rsidRPr="00731AE8">
        <w:rPr>
          <w:rFonts w:ascii="Times New Roman" w:hAnsi="Times New Roman" w:cs="Times New Roman"/>
          <w:sz w:val="24"/>
          <w:szCs w:val="24"/>
        </w:rPr>
        <w:t>есть ошибки в оформлении; некорректно оформлены или не в полном объёме представлены ссылки на использован</w:t>
      </w:r>
      <w:r>
        <w:rPr>
          <w:rFonts w:ascii="Times New Roman" w:hAnsi="Times New Roman" w:cs="Times New Roman"/>
          <w:sz w:val="24"/>
          <w:szCs w:val="24"/>
        </w:rPr>
        <w:t>ную литературу</w:t>
      </w:r>
      <w:r w:rsidRPr="00731AE8">
        <w:rPr>
          <w:rFonts w:ascii="Times New Roman" w:hAnsi="Times New Roman" w:cs="Times New Roman"/>
          <w:sz w:val="24"/>
          <w:szCs w:val="24"/>
        </w:rPr>
        <w:t>; есть частые орфографические, пунктуационные, грамматические, лексические, стилистические и иные ошибки в авторском тексте;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AE8">
        <w:rPr>
          <w:rFonts w:ascii="Times New Roman" w:hAnsi="Times New Roman" w:cs="Times New Roman"/>
          <w:sz w:val="24"/>
          <w:szCs w:val="24"/>
        </w:rPr>
        <w:t>презентация  не выполнена или содержит материал не по вопросу.</w:t>
      </w:r>
      <w:r w:rsidRPr="003E723C">
        <w:t xml:space="preserve"> </w:t>
      </w:r>
      <w:r w:rsidRPr="003E723C">
        <w:rPr>
          <w:rFonts w:ascii="Times New Roman" w:hAnsi="Times New Roman" w:cs="Times New Roman"/>
          <w:sz w:val="24"/>
          <w:szCs w:val="24"/>
        </w:rPr>
        <w:t>Допускает стилистические и о</w:t>
      </w:r>
      <w:r>
        <w:rPr>
          <w:rFonts w:ascii="Times New Roman" w:hAnsi="Times New Roman" w:cs="Times New Roman"/>
          <w:sz w:val="24"/>
          <w:szCs w:val="24"/>
        </w:rPr>
        <w:t xml:space="preserve">рфоэпические ошибки, </w:t>
      </w:r>
      <w:r w:rsidRPr="002E335F">
        <w:rPr>
          <w:rFonts w:ascii="Times New Roman" w:hAnsi="Times New Roman" w:cs="Times New Roman"/>
          <w:sz w:val="24"/>
          <w:szCs w:val="24"/>
        </w:rPr>
        <w:t>не может ответить на вопросы.</w:t>
      </w:r>
    </w:p>
    <w:p w:rsidR="00211B74" w:rsidRDefault="00211B74" w:rsidP="00A14083">
      <w:pPr>
        <w:shd w:val="clear" w:color="auto" w:fill="FFFFFF"/>
        <w:tabs>
          <w:tab w:val="left" w:pos="113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C65" w:rsidRPr="00643C65" w:rsidRDefault="000C6A96" w:rsidP="00A14083">
      <w:pPr>
        <w:shd w:val="clear" w:color="auto" w:fill="FFFFFF"/>
        <w:tabs>
          <w:tab w:val="left" w:pos="1134"/>
        </w:tabs>
        <w:ind w:left="106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14083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90020B" w:rsidRDefault="00643C65" w:rsidP="009002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65">
        <w:rPr>
          <w:rFonts w:ascii="Times New Roman" w:hAnsi="Times New Roman" w:cs="Times New Roman"/>
          <w:b/>
          <w:i/>
          <w:sz w:val="24"/>
          <w:szCs w:val="24"/>
          <w:u w:val="single"/>
        </w:rPr>
        <w:t>Промежуточная аттестация</w:t>
      </w:r>
      <w:r w:rsidRPr="00643C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3C65">
        <w:rPr>
          <w:rFonts w:ascii="Times New Roman" w:hAnsi="Times New Roman" w:cs="Times New Roman"/>
          <w:sz w:val="24"/>
          <w:szCs w:val="24"/>
        </w:rPr>
        <w:t xml:space="preserve">– оценивание учебных достижений студента по дисциплине или содержательному модулю. Проводится в конце изучения данной дисциплины. </w:t>
      </w:r>
      <w:r w:rsidRPr="00643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аттестации - </w:t>
      </w:r>
      <w:r w:rsidR="008E21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C65" w:rsidRPr="0090020B" w:rsidRDefault="00BE7FC2" w:rsidP="009002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– это форма промежуточной аттестации, форма проверки знаний и навыков студентов, полученных на семинарских/практических занятиях, а также самостоятельных работ. Для подготовки к зачету дан примерный перечень вопросов. </w:t>
      </w:r>
      <w:r w:rsidR="00690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проводится путем устного </w:t>
      </w:r>
      <w:r w:rsidRP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опроса, студенту </w:t>
      </w:r>
      <w:r w:rsidR="0090020B" w:rsidRP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методом</w:t>
      </w:r>
      <w:r w:rsidRP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произволь</w:t>
      </w:r>
      <w:r w:rsidR="00B83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выборки выдаются 3 вопроса и 2</w:t>
      </w:r>
      <w:r w:rsidRPr="0090020B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на подготовку к ответу .</w:t>
      </w:r>
    </w:p>
    <w:p w:rsidR="00643C65" w:rsidRDefault="00643C65" w:rsidP="00B83A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346723" w:rsidRPr="00F92B92" w:rsidRDefault="00346723" w:rsidP="00643C65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92B92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346723" w:rsidRPr="00F92B92" w:rsidRDefault="00346723" w:rsidP="00346723">
      <w:pPr>
        <w:shd w:val="clear" w:color="auto" w:fill="FFFFFF"/>
        <w:spacing w:after="0" w:line="240" w:lineRule="auto"/>
        <w:ind w:left="1069" w:hanging="36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1025CB" w:rsidRDefault="001025CB" w:rsidP="001025CB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025CB">
        <w:rPr>
          <w:color w:val="000000"/>
          <w:spacing w:val="-1"/>
          <w:sz w:val="24"/>
          <w:szCs w:val="24"/>
        </w:rPr>
        <w:t>Строение нервной системы.</w:t>
      </w:r>
    </w:p>
    <w:p w:rsidR="001025CB" w:rsidRDefault="001025CB" w:rsidP="001025CB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</w:t>
      </w:r>
      <w:r w:rsidRPr="001025CB">
        <w:rPr>
          <w:color w:val="000000"/>
          <w:spacing w:val="-1"/>
          <w:sz w:val="24"/>
          <w:szCs w:val="24"/>
        </w:rPr>
        <w:t>етоды изучения нервной системы.</w:t>
      </w:r>
    </w:p>
    <w:p w:rsidR="00E82DB3" w:rsidRDefault="00E82DB3" w:rsidP="00E82DB3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Виды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E82DB3" w:rsidRDefault="00E82DB3" w:rsidP="00E82DB3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Методы нейрофизиологического обследования</w:t>
      </w:r>
      <w:r w:rsidRPr="00E82DB3">
        <w:rPr>
          <w:color w:val="000000"/>
          <w:spacing w:val="-1"/>
          <w:sz w:val="24"/>
          <w:szCs w:val="24"/>
        </w:rPr>
        <w:t>.</w:t>
      </w:r>
    </w:p>
    <w:p w:rsidR="00E82DB3" w:rsidRPr="00E82DB3" w:rsidRDefault="00E82DB3" w:rsidP="00E82DB3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Роль нервной системы в регуляции функций организма</w:t>
      </w:r>
    </w:p>
    <w:p w:rsidR="00E82DB3" w:rsidRPr="00E82DB3" w:rsidRDefault="00E82DB3" w:rsidP="00E82DB3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Уровни построения движений в нервной системе человека.</w:t>
      </w:r>
    </w:p>
    <w:p w:rsidR="00E82DB3" w:rsidRPr="00E82DB3" w:rsidRDefault="00E82DB3" w:rsidP="00E82DB3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E82DB3">
        <w:rPr>
          <w:color w:val="000000"/>
          <w:spacing w:val="-1"/>
          <w:sz w:val="24"/>
          <w:szCs w:val="24"/>
        </w:rPr>
        <w:t>Мозжечковые нарушения позы и движений.</w:t>
      </w:r>
    </w:p>
    <w:p w:rsidR="00494958" w:rsidRPr="00494958" w:rsidRDefault="00494958" w:rsidP="00494958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Принципы применения ЛФК</w:t>
      </w:r>
    </w:p>
    <w:p w:rsidR="00494958" w:rsidRPr="00494958" w:rsidRDefault="00494958" w:rsidP="00494958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активной лечебной физической культуры</w:t>
      </w:r>
    </w:p>
    <w:p w:rsidR="00494958" w:rsidRPr="00494958" w:rsidRDefault="00494958" w:rsidP="00494958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94958">
        <w:rPr>
          <w:color w:val="000000"/>
          <w:spacing w:val="-1"/>
          <w:sz w:val="24"/>
          <w:szCs w:val="24"/>
        </w:rPr>
        <w:t>Виды пассивной лечебной физической культуры</w:t>
      </w:r>
    </w:p>
    <w:p w:rsid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gramStart"/>
      <w:r w:rsidRPr="00806455">
        <w:rPr>
          <w:color w:val="000000"/>
          <w:spacing w:val="-1"/>
          <w:sz w:val="24"/>
          <w:szCs w:val="24"/>
        </w:rPr>
        <w:t>Показания  для</w:t>
      </w:r>
      <w:proofErr w:type="gramEnd"/>
      <w:r w:rsidRPr="00806455">
        <w:rPr>
          <w:color w:val="000000"/>
          <w:spacing w:val="-1"/>
          <w:sz w:val="24"/>
          <w:szCs w:val="24"/>
        </w:rPr>
        <w:t xml:space="preserve"> назначения </w:t>
      </w:r>
      <w:r w:rsidR="004A4AFE">
        <w:rPr>
          <w:color w:val="000000"/>
          <w:spacing w:val="-1"/>
          <w:sz w:val="24"/>
          <w:szCs w:val="24"/>
        </w:rPr>
        <w:t xml:space="preserve">занятий </w:t>
      </w:r>
      <w:r w:rsidRPr="00806455">
        <w:rPr>
          <w:color w:val="000000"/>
          <w:spacing w:val="-1"/>
          <w:sz w:val="24"/>
          <w:szCs w:val="24"/>
        </w:rPr>
        <w:t xml:space="preserve">ЛФК. 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Организация занятий ЛФК. Сочетание ЛФК с другими методами.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Общие противопоказания к</w:t>
      </w:r>
      <w:r>
        <w:rPr>
          <w:color w:val="000000"/>
          <w:spacing w:val="-1"/>
          <w:sz w:val="24"/>
          <w:szCs w:val="24"/>
        </w:rPr>
        <w:t xml:space="preserve"> занятиям</w:t>
      </w:r>
      <w:r w:rsidRPr="00806455">
        <w:rPr>
          <w:color w:val="000000"/>
          <w:spacing w:val="-1"/>
          <w:sz w:val="24"/>
          <w:szCs w:val="24"/>
        </w:rPr>
        <w:t xml:space="preserve"> ЛФК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использованию физических упражнений в воде (</w:t>
      </w:r>
      <w:proofErr w:type="spellStart"/>
      <w:r w:rsidRPr="00806455">
        <w:rPr>
          <w:color w:val="000000"/>
          <w:spacing w:val="-1"/>
          <w:sz w:val="24"/>
          <w:szCs w:val="24"/>
        </w:rPr>
        <w:t>гидрокинезитерапии</w:t>
      </w:r>
      <w:proofErr w:type="spellEnd"/>
      <w:r w:rsidRPr="00806455">
        <w:rPr>
          <w:color w:val="000000"/>
          <w:spacing w:val="-1"/>
          <w:sz w:val="24"/>
          <w:szCs w:val="24"/>
        </w:rPr>
        <w:t>)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Противопоказания к занятиям механотерапией: абсолютные и относительные</w:t>
      </w:r>
      <w:r>
        <w:rPr>
          <w:color w:val="000000"/>
          <w:spacing w:val="-1"/>
          <w:sz w:val="24"/>
          <w:szCs w:val="24"/>
        </w:rPr>
        <w:t>.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 риска при использовании лечебной физкультуры у больных с мозговым инсультом</w:t>
      </w:r>
    </w:p>
    <w:p w:rsidR="00806455" w:rsidRPr="00806455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Факторы, задерживающие восстановление двигательной функции при использовании ЛФК</w:t>
      </w:r>
    </w:p>
    <w:p w:rsidR="00E82DB3" w:rsidRDefault="00806455" w:rsidP="00806455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06455">
        <w:rPr>
          <w:color w:val="000000"/>
          <w:spacing w:val="-1"/>
          <w:sz w:val="24"/>
          <w:szCs w:val="24"/>
        </w:rPr>
        <w:t>Применение электрического и магнитного факторов в лечении болевых синдромов</w:t>
      </w:r>
    </w:p>
    <w:p w:rsidR="004A4AFE" w:rsidRPr="004A4AFE" w:rsidRDefault="004A4AFE" w:rsidP="004A4AF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Тело человека, как саморегулирующаяся кинематическая система. </w:t>
      </w:r>
    </w:p>
    <w:p w:rsidR="004A4AFE" w:rsidRPr="004A4AFE" w:rsidRDefault="004A4AFE" w:rsidP="004A4AF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>Физический компонент движения.</w:t>
      </w:r>
    </w:p>
    <w:p w:rsidR="004A4AFE" w:rsidRPr="004A4AFE" w:rsidRDefault="004A4AFE" w:rsidP="004A4AF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Когнитивный компонент движения.   </w:t>
      </w:r>
    </w:p>
    <w:p w:rsidR="004A4AFE" w:rsidRPr="004A4AFE" w:rsidRDefault="004A4AFE" w:rsidP="004A4AF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t xml:space="preserve">Изменение двигательной функции при заболеваниях нервной системы. </w:t>
      </w:r>
    </w:p>
    <w:p w:rsidR="004A4AFE" w:rsidRDefault="004A4AFE" w:rsidP="004A4AFE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4A4AFE">
        <w:rPr>
          <w:color w:val="000000"/>
          <w:spacing w:val="-1"/>
          <w:sz w:val="24"/>
          <w:szCs w:val="24"/>
        </w:rPr>
        <w:lastRenderedPageBreak/>
        <w:t>Клинические проявления двигательных нарушений</w:t>
      </w:r>
    </w:p>
    <w:p w:rsidR="00FF040C" w:rsidRP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Рефлекторный уровень организации движений</w:t>
      </w:r>
    </w:p>
    <w:p w:rsidR="00FF040C" w:rsidRP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Биомеханическая коррекция позвоночника</w:t>
      </w:r>
    </w:p>
    <w:p w:rsidR="00FF040C" w:rsidRP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Коррекция движений при помощи обратных связей</w:t>
      </w:r>
    </w:p>
    <w:p w:rsidR="00FF040C" w:rsidRP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 xml:space="preserve">Коррекция </w:t>
      </w:r>
      <w:proofErr w:type="gramStart"/>
      <w:r w:rsidRPr="00FF040C">
        <w:rPr>
          <w:color w:val="000000"/>
          <w:spacing w:val="-1"/>
          <w:sz w:val="24"/>
          <w:szCs w:val="24"/>
        </w:rPr>
        <w:t>движений  на</w:t>
      </w:r>
      <w:proofErr w:type="gramEnd"/>
      <w:r w:rsidRPr="00FF040C">
        <w:rPr>
          <w:color w:val="000000"/>
          <w:spacing w:val="-1"/>
          <w:sz w:val="24"/>
          <w:szCs w:val="24"/>
        </w:rPr>
        <w:t xml:space="preserve"> основе программы.</w:t>
      </w:r>
    </w:p>
    <w:p w:rsidR="00FF040C" w:rsidRP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F040C">
        <w:rPr>
          <w:color w:val="000000"/>
          <w:spacing w:val="-1"/>
          <w:sz w:val="24"/>
          <w:szCs w:val="24"/>
        </w:rPr>
        <w:t>Нейрофизиологические механизмы локомоции.</w:t>
      </w:r>
    </w:p>
    <w:p w:rsidR="00FF040C" w:rsidRDefault="00FF040C" w:rsidP="00FF040C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proofErr w:type="spellStart"/>
      <w:r w:rsidRPr="00FF040C">
        <w:rPr>
          <w:color w:val="000000"/>
          <w:spacing w:val="-1"/>
          <w:sz w:val="24"/>
          <w:szCs w:val="24"/>
        </w:rPr>
        <w:t>Дисметрия</w:t>
      </w:r>
      <w:proofErr w:type="spellEnd"/>
      <w:r w:rsidRPr="00FF040C">
        <w:rPr>
          <w:color w:val="000000"/>
          <w:spacing w:val="-1"/>
          <w:sz w:val="24"/>
          <w:szCs w:val="24"/>
        </w:rPr>
        <w:t xml:space="preserve"> (нарушение размерности движения)</w:t>
      </w:r>
    </w:p>
    <w:p w:rsidR="008F12CF" w:rsidRPr="008F12CF" w:rsidRDefault="008F12CF" w:rsidP="008F12CF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Общая характеристика двигательных режимов.</w:t>
      </w:r>
    </w:p>
    <w:p w:rsidR="008F12CF" w:rsidRPr="008F12CF" w:rsidRDefault="008F12CF" w:rsidP="008F12CF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Дифференцированное применение ЛФК при заболеваниях и повреждениях нервной системы</w:t>
      </w:r>
    </w:p>
    <w:p w:rsidR="008F12CF" w:rsidRDefault="008F12CF" w:rsidP="008F12CF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8F12CF">
        <w:rPr>
          <w:color w:val="000000"/>
          <w:spacing w:val="-1"/>
          <w:sz w:val="24"/>
          <w:szCs w:val="24"/>
        </w:rPr>
        <w:t>Основные компоненты, входящие в программу использования ЛФК у больных с заболеваниями и повреждениями нервной системы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Методика интенсивной нейрофизиологической реабилитации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нейрофизиологических методов</w:t>
      </w:r>
      <w:r w:rsidRPr="00135D32">
        <w:rPr>
          <w:color w:val="000000"/>
          <w:spacing w:val="-1"/>
          <w:sz w:val="24"/>
          <w:szCs w:val="24"/>
        </w:rPr>
        <w:t xml:space="preserve"> лечебной физкультуры: </w:t>
      </w:r>
      <w:proofErr w:type="spellStart"/>
      <w:r w:rsidRPr="00135D32">
        <w:rPr>
          <w:color w:val="000000"/>
          <w:spacing w:val="-1"/>
          <w:sz w:val="24"/>
          <w:szCs w:val="24"/>
        </w:rPr>
        <w:t>Бобат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терапия, ПНФ, метод сенсорных коррекций. 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Общая характеристика методов</w:t>
      </w:r>
      <w:r w:rsidRPr="00135D32">
        <w:rPr>
          <w:color w:val="000000"/>
          <w:spacing w:val="-1"/>
          <w:sz w:val="24"/>
          <w:szCs w:val="24"/>
        </w:rPr>
        <w:t xml:space="preserve"> активного двигательного обучения: целенаправленное двигательное обучение, CI-терапия, интенсивная круговая тренировка. 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Основные ограничения методов ЛФК при заболеваниях и повреждениях нервной системы.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 xml:space="preserve">Основные положения концепции ПНФ (PNF) – </w:t>
      </w:r>
      <w:proofErr w:type="spellStart"/>
      <w:r w:rsidRPr="00135D32">
        <w:rPr>
          <w:color w:val="000000"/>
          <w:spacing w:val="-1"/>
          <w:sz w:val="24"/>
          <w:szCs w:val="24"/>
        </w:rPr>
        <w:t>проприцептивной</w:t>
      </w:r>
      <w:proofErr w:type="spellEnd"/>
      <w:r w:rsidRPr="00135D32">
        <w:rPr>
          <w:color w:val="000000"/>
          <w:spacing w:val="-1"/>
          <w:sz w:val="24"/>
          <w:szCs w:val="24"/>
        </w:rPr>
        <w:t xml:space="preserve"> нейромышечной </w:t>
      </w:r>
      <w:proofErr w:type="spellStart"/>
      <w:r w:rsidRPr="00135D32">
        <w:rPr>
          <w:color w:val="000000"/>
          <w:spacing w:val="-1"/>
          <w:sz w:val="24"/>
          <w:szCs w:val="24"/>
        </w:rPr>
        <w:t>фасилитации</w:t>
      </w:r>
      <w:proofErr w:type="spellEnd"/>
      <w:r w:rsidRPr="00135D32">
        <w:rPr>
          <w:color w:val="000000"/>
          <w:spacing w:val="-1"/>
          <w:sz w:val="24"/>
          <w:szCs w:val="24"/>
        </w:rPr>
        <w:t>.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Принцип сенсорных коррекций (принцип управления движениями)</w:t>
      </w:r>
    </w:p>
    <w:p w:rsidR="00135D32" w:rsidRDefault="00135D32" w:rsidP="00135D32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 w:rsidRPr="00135D32">
        <w:rPr>
          <w:color w:val="000000"/>
          <w:spacing w:val="-1"/>
          <w:sz w:val="24"/>
          <w:szCs w:val="24"/>
        </w:rPr>
        <w:t>ко</w:t>
      </w:r>
      <w:r w:rsidR="00BD1E3D">
        <w:rPr>
          <w:color w:val="000000"/>
          <w:spacing w:val="-1"/>
          <w:sz w:val="24"/>
          <w:szCs w:val="24"/>
        </w:rPr>
        <w:t>ррекция зрительного восприятия.</w:t>
      </w:r>
    </w:p>
    <w:p w:rsidR="00135D32" w:rsidRPr="00135D32" w:rsidRDefault="00135D32" w:rsidP="00135D32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135D32">
        <w:rPr>
          <w:color w:val="000000"/>
          <w:spacing w:val="-1"/>
          <w:sz w:val="24"/>
          <w:szCs w:val="24"/>
        </w:rPr>
        <w:t>Коррекция сенсорного развития: коррекция слухового восприятия</w:t>
      </w:r>
      <w:r w:rsidR="00BD1E3D">
        <w:rPr>
          <w:color w:val="000000"/>
          <w:spacing w:val="-1"/>
          <w:sz w:val="24"/>
          <w:szCs w:val="24"/>
        </w:rPr>
        <w:t>.</w:t>
      </w:r>
    </w:p>
    <w:p w:rsidR="00BD1E3D" w:rsidRDefault="007F70EF" w:rsidP="00C427C7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>Коррекция сенсорного развития: коррекция осязания</w:t>
      </w:r>
      <w:r w:rsidR="00BD1E3D">
        <w:rPr>
          <w:color w:val="000000"/>
          <w:spacing w:val="-1"/>
          <w:sz w:val="24"/>
          <w:szCs w:val="24"/>
        </w:rPr>
        <w:t>.</w:t>
      </w:r>
    </w:p>
    <w:p w:rsidR="00135D32" w:rsidRPr="00BD1E3D" w:rsidRDefault="007F70EF" w:rsidP="00C427C7">
      <w:pPr>
        <w:pStyle w:val="a3"/>
        <w:numPr>
          <w:ilvl w:val="0"/>
          <w:numId w:val="30"/>
        </w:numPr>
        <w:rPr>
          <w:color w:val="000000"/>
          <w:spacing w:val="-1"/>
          <w:sz w:val="24"/>
          <w:szCs w:val="24"/>
        </w:rPr>
      </w:pPr>
      <w:r w:rsidRPr="00BD1E3D">
        <w:rPr>
          <w:color w:val="000000"/>
          <w:spacing w:val="-1"/>
          <w:sz w:val="24"/>
          <w:szCs w:val="24"/>
        </w:rPr>
        <w:t xml:space="preserve">Коррекция сенсорного развития: </w:t>
      </w:r>
      <w:r w:rsidR="00BD1E3D">
        <w:rPr>
          <w:color w:val="000000"/>
          <w:spacing w:val="-1"/>
          <w:sz w:val="24"/>
          <w:szCs w:val="24"/>
        </w:rPr>
        <w:t>коррекция обоняния и вкуса</w:t>
      </w:r>
      <w:r w:rsidRPr="00BD1E3D">
        <w:rPr>
          <w:color w:val="000000"/>
          <w:spacing w:val="-1"/>
          <w:sz w:val="24"/>
          <w:szCs w:val="24"/>
        </w:rPr>
        <w:t>.</w:t>
      </w:r>
    </w:p>
    <w:p w:rsidR="00B83A47" w:rsidRDefault="00B83A47" w:rsidP="00B83A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A47" w:rsidRPr="00B83A47" w:rsidRDefault="00B83A47" w:rsidP="00B83A4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066116" w:rsidRPr="00066116" w:rsidRDefault="00066116" w:rsidP="00A1408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2FA">
        <w:rPr>
          <w:rFonts w:ascii="Times New Roman" w:hAnsi="Times New Roman" w:cs="Times New Roman"/>
          <w:b/>
          <w:sz w:val="24"/>
          <w:szCs w:val="24"/>
        </w:rPr>
        <w:t>Кри</w:t>
      </w:r>
      <w:r>
        <w:rPr>
          <w:rFonts w:ascii="Times New Roman" w:hAnsi="Times New Roman" w:cs="Times New Roman"/>
          <w:b/>
          <w:sz w:val="24"/>
          <w:szCs w:val="24"/>
        </w:rPr>
        <w:t>терии оценивания ответа на зачете</w:t>
      </w:r>
      <w:r w:rsidRPr="000572F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6116" w:rsidRPr="000C6A96" w:rsidRDefault="00066116" w:rsidP="00A14083">
      <w:pPr>
        <w:pStyle w:val="ab"/>
        <w:spacing w:before="0" w:beforeAutospacing="0" w:after="0" w:afterAutospacing="0" w:line="288" w:lineRule="atLeast"/>
        <w:ind w:left="225" w:right="525" w:firstLine="483"/>
        <w:jc w:val="both"/>
      </w:pPr>
      <w:r w:rsidRPr="000C6A96">
        <w:t>Оценка «</w:t>
      </w:r>
      <w:r w:rsidRPr="000C6A96">
        <w:rPr>
          <w:rStyle w:val="ac"/>
        </w:rPr>
        <w:t xml:space="preserve">зачтено» </w:t>
      </w:r>
      <w:r w:rsidRPr="000C6A96">
        <w:t>выставляется, если ответ логически и лексически грамотно изложенный, содержательный и аргументированный ответ, подкрепленный знанием литературы и источников по теме задания, умение отвечать на дополнительно заданные вопросы; незначительное нарушение логики изложения материала, периодическое использование разговорной лексики, допущение не более одной ошибки в содержании задания, а также не более одной неточности при аргументации своей позиции, неполные или неточные ответы на дополнительно заданные вопросы; незначительное нарушение логики изложения материала, периодическое использование разговорной лексики при допущении не более двух ошибок в содержании задания, а также не более двух неточностей при аргументации своей позиции, неполные или неточные ответы на дополнительно заданные вопросы.</w:t>
      </w:r>
    </w:p>
    <w:p w:rsidR="00066116" w:rsidRPr="000C6A96" w:rsidRDefault="00A14083" w:rsidP="00A14083">
      <w:pPr>
        <w:pStyle w:val="ab"/>
        <w:spacing w:before="0" w:beforeAutospacing="0" w:after="0" w:afterAutospacing="0" w:line="288" w:lineRule="atLeast"/>
        <w:ind w:left="225" w:right="525" w:firstLine="483"/>
        <w:jc w:val="both"/>
      </w:pPr>
      <w:r>
        <w:t xml:space="preserve"> </w:t>
      </w:r>
      <w:r w:rsidR="00066116" w:rsidRPr="000C6A96">
        <w:t>Оценка «</w:t>
      </w:r>
      <w:proofErr w:type="spellStart"/>
      <w:r w:rsidR="00066116" w:rsidRPr="000C6A96">
        <w:rPr>
          <w:rStyle w:val="ac"/>
        </w:rPr>
        <w:t>незачтено</w:t>
      </w:r>
      <w:proofErr w:type="spellEnd"/>
      <w:r w:rsidR="00066116" w:rsidRPr="000C6A96">
        <w:rPr>
          <w:rStyle w:val="ac"/>
        </w:rPr>
        <w:t xml:space="preserve">» </w:t>
      </w:r>
      <w:r w:rsidR="00066116" w:rsidRPr="000C6A96">
        <w:t xml:space="preserve">выставляется, если в ответе допущено существенное нарушение логики изложения материала, систематическое использование разговорной лексики, допущение не более двух ошибок в содержании задания, а также не более двух неточностей при аргументации своей позиции, неправильные ответы на дополнительно заданные вопросы; существенное нарушение логики изложения материала, постоянное использование разговорной лексики, допущение не более трех ошибок в содержании задания, а также не более трех неточностей при аргументации своей позиции, неправильные ответы на дополнительно заданные вопросы; полное отсутствие логики изложения </w:t>
      </w:r>
      <w:r w:rsidR="00066116" w:rsidRPr="000C6A96">
        <w:lastRenderedPageBreak/>
        <w:t>материала, постоянное использование разговорной лексики, допущение более трех ошибок в содержании задания, а также более трех неточностей при аргументации своей позиции, полное незнание литературы и источников по теме вопроса, отсутствие ответов на дополнительно заданные вопросы.</w:t>
      </w:r>
    </w:p>
    <w:p w:rsidR="00B83A47" w:rsidRPr="00066116" w:rsidRDefault="00B83A47" w:rsidP="00A1408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B83A47" w:rsidRDefault="00B83A47" w:rsidP="00855FDE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60649" w:rsidRPr="009B7988" w:rsidRDefault="00460649" w:rsidP="001403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60649" w:rsidRPr="009B7988" w:rsidSect="00C34FAE">
      <w:footerReference w:type="default" r:id="rId36"/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EC5" w:rsidRDefault="004D1EC5" w:rsidP="00F47462">
      <w:pPr>
        <w:spacing w:after="0" w:line="240" w:lineRule="auto"/>
      </w:pPr>
      <w:r>
        <w:separator/>
      </w:r>
    </w:p>
  </w:endnote>
  <w:endnote w:type="continuationSeparator" w:id="0">
    <w:p w:rsidR="004D1EC5" w:rsidRDefault="004D1EC5" w:rsidP="00F4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7081706"/>
      <w:docPartObj>
        <w:docPartGallery w:val="Page Numbers (Bottom of Page)"/>
        <w:docPartUnique/>
      </w:docPartObj>
    </w:sdtPr>
    <w:sdtEndPr/>
    <w:sdtContent>
      <w:p w:rsidR="0028597F" w:rsidRDefault="0028597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74D">
          <w:rPr>
            <w:noProof/>
          </w:rPr>
          <w:t>22</w:t>
        </w:r>
        <w:r>
          <w:fldChar w:fldCharType="end"/>
        </w:r>
      </w:p>
    </w:sdtContent>
  </w:sdt>
  <w:p w:rsidR="0028597F" w:rsidRDefault="0028597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EC5" w:rsidRDefault="004D1EC5" w:rsidP="00F47462">
      <w:pPr>
        <w:spacing w:after="0" w:line="240" w:lineRule="auto"/>
      </w:pPr>
      <w:r>
        <w:separator/>
      </w:r>
    </w:p>
  </w:footnote>
  <w:footnote w:type="continuationSeparator" w:id="0">
    <w:p w:rsidR="004D1EC5" w:rsidRDefault="004D1EC5" w:rsidP="00F47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B667375"/>
    <w:multiLevelType w:val="hybridMultilevel"/>
    <w:tmpl w:val="0082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824448"/>
    <w:multiLevelType w:val="hybridMultilevel"/>
    <w:tmpl w:val="544E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C0F30"/>
    <w:multiLevelType w:val="hybridMultilevel"/>
    <w:tmpl w:val="C242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D24F7"/>
    <w:multiLevelType w:val="hybridMultilevel"/>
    <w:tmpl w:val="C010A72A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11DEE"/>
    <w:multiLevelType w:val="hybridMultilevel"/>
    <w:tmpl w:val="DE40D9EA"/>
    <w:lvl w:ilvl="0" w:tplc="96D034F2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B1C21"/>
    <w:multiLevelType w:val="hybridMultilevel"/>
    <w:tmpl w:val="B78C2CC2"/>
    <w:lvl w:ilvl="0" w:tplc="2E7239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5" w15:restartNumberingAfterBreak="0">
    <w:nsid w:val="62E24EBC"/>
    <w:multiLevelType w:val="hybridMultilevel"/>
    <w:tmpl w:val="21504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B027F"/>
    <w:multiLevelType w:val="hybridMultilevel"/>
    <w:tmpl w:val="22AEC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27"/>
  </w:num>
  <w:num w:numId="5">
    <w:abstractNumId w:val="0"/>
  </w:num>
  <w:num w:numId="6">
    <w:abstractNumId w:val="24"/>
  </w:num>
  <w:num w:numId="7">
    <w:abstractNumId w:val="5"/>
  </w:num>
  <w:num w:numId="8">
    <w:abstractNumId w:val="17"/>
  </w:num>
  <w:num w:numId="9">
    <w:abstractNumId w:val="15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23"/>
  </w:num>
  <w:num w:numId="15">
    <w:abstractNumId w:val="3"/>
  </w:num>
  <w:num w:numId="16">
    <w:abstractNumId w:val="9"/>
  </w:num>
  <w:num w:numId="17">
    <w:abstractNumId w:val="28"/>
  </w:num>
  <w:num w:numId="18">
    <w:abstractNumId w:val="18"/>
  </w:num>
  <w:num w:numId="19">
    <w:abstractNumId w:val="10"/>
  </w:num>
  <w:num w:numId="20">
    <w:abstractNumId w:val="14"/>
  </w:num>
  <w:num w:numId="21">
    <w:abstractNumId w:val="16"/>
  </w:num>
  <w:num w:numId="22">
    <w:abstractNumId w:val="22"/>
  </w:num>
  <w:num w:numId="23">
    <w:abstractNumId w:val="6"/>
  </w:num>
  <w:num w:numId="24">
    <w:abstractNumId w:val="2"/>
  </w:num>
  <w:num w:numId="25">
    <w:abstractNumId w:val="12"/>
  </w:num>
  <w:num w:numId="26">
    <w:abstractNumId w:val="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6"/>
  </w:num>
  <w:num w:numId="30">
    <w:abstractNumId w:val="2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7CE8"/>
    <w:rsid w:val="00025D3A"/>
    <w:rsid w:val="000572FA"/>
    <w:rsid w:val="00062A9E"/>
    <w:rsid w:val="0006376D"/>
    <w:rsid w:val="00066116"/>
    <w:rsid w:val="000C21C6"/>
    <w:rsid w:val="000C6A96"/>
    <w:rsid w:val="000D0602"/>
    <w:rsid w:val="000E1D15"/>
    <w:rsid w:val="001025CB"/>
    <w:rsid w:val="0011205F"/>
    <w:rsid w:val="00135D32"/>
    <w:rsid w:val="00140322"/>
    <w:rsid w:val="00141C62"/>
    <w:rsid w:val="00157A5B"/>
    <w:rsid w:val="00161EDD"/>
    <w:rsid w:val="00171C97"/>
    <w:rsid w:val="00173E19"/>
    <w:rsid w:val="001A6DDC"/>
    <w:rsid w:val="001B12C1"/>
    <w:rsid w:val="001B313B"/>
    <w:rsid w:val="001B454D"/>
    <w:rsid w:val="001C129C"/>
    <w:rsid w:val="001D2975"/>
    <w:rsid w:val="001D30CD"/>
    <w:rsid w:val="0020270D"/>
    <w:rsid w:val="00211B74"/>
    <w:rsid w:val="00251CC4"/>
    <w:rsid w:val="00263991"/>
    <w:rsid w:val="002665D6"/>
    <w:rsid w:val="002776DE"/>
    <w:rsid w:val="00281240"/>
    <w:rsid w:val="00283086"/>
    <w:rsid w:val="002841EA"/>
    <w:rsid w:val="0028597F"/>
    <w:rsid w:val="002950EC"/>
    <w:rsid w:val="002A074D"/>
    <w:rsid w:val="002A44D1"/>
    <w:rsid w:val="002C37B8"/>
    <w:rsid w:val="002C595E"/>
    <w:rsid w:val="002D51C4"/>
    <w:rsid w:val="002E47BC"/>
    <w:rsid w:val="002F1BF0"/>
    <w:rsid w:val="003242F7"/>
    <w:rsid w:val="00346723"/>
    <w:rsid w:val="00350430"/>
    <w:rsid w:val="00355BF4"/>
    <w:rsid w:val="003647C5"/>
    <w:rsid w:val="00370ACE"/>
    <w:rsid w:val="00373BA5"/>
    <w:rsid w:val="00377336"/>
    <w:rsid w:val="00396058"/>
    <w:rsid w:val="003B0E73"/>
    <w:rsid w:val="003D48A3"/>
    <w:rsid w:val="003E473C"/>
    <w:rsid w:val="003F2B30"/>
    <w:rsid w:val="003F65AE"/>
    <w:rsid w:val="00403D33"/>
    <w:rsid w:val="00404169"/>
    <w:rsid w:val="00404C5A"/>
    <w:rsid w:val="00417DB7"/>
    <w:rsid w:val="00424362"/>
    <w:rsid w:val="00447B86"/>
    <w:rsid w:val="00460649"/>
    <w:rsid w:val="00461A3D"/>
    <w:rsid w:val="00476C1D"/>
    <w:rsid w:val="00494958"/>
    <w:rsid w:val="004A4AFE"/>
    <w:rsid w:val="004A6765"/>
    <w:rsid w:val="004D1EC5"/>
    <w:rsid w:val="00532DE1"/>
    <w:rsid w:val="00551A82"/>
    <w:rsid w:val="00556565"/>
    <w:rsid w:val="00557C05"/>
    <w:rsid w:val="00565393"/>
    <w:rsid w:val="00586D72"/>
    <w:rsid w:val="005B14EF"/>
    <w:rsid w:val="005D0F77"/>
    <w:rsid w:val="005D40D3"/>
    <w:rsid w:val="005E47D1"/>
    <w:rsid w:val="005E4F5D"/>
    <w:rsid w:val="006125E8"/>
    <w:rsid w:val="0062214C"/>
    <w:rsid w:val="00643C65"/>
    <w:rsid w:val="00690A85"/>
    <w:rsid w:val="006B3909"/>
    <w:rsid w:val="006D17DF"/>
    <w:rsid w:val="006D2B7E"/>
    <w:rsid w:val="006F573B"/>
    <w:rsid w:val="007019FC"/>
    <w:rsid w:val="007147FE"/>
    <w:rsid w:val="00716607"/>
    <w:rsid w:val="00717AAB"/>
    <w:rsid w:val="007247C6"/>
    <w:rsid w:val="00732EE9"/>
    <w:rsid w:val="00741D55"/>
    <w:rsid w:val="007608BF"/>
    <w:rsid w:val="007969E4"/>
    <w:rsid w:val="007A3B1A"/>
    <w:rsid w:val="007C4BE1"/>
    <w:rsid w:val="007E163C"/>
    <w:rsid w:val="007E195E"/>
    <w:rsid w:val="007F0C84"/>
    <w:rsid w:val="007F70EF"/>
    <w:rsid w:val="00805294"/>
    <w:rsid w:val="00806455"/>
    <w:rsid w:val="00821955"/>
    <w:rsid w:val="00823D40"/>
    <w:rsid w:val="00831BC9"/>
    <w:rsid w:val="00833BF9"/>
    <w:rsid w:val="00854FE1"/>
    <w:rsid w:val="00855FDE"/>
    <w:rsid w:val="00882798"/>
    <w:rsid w:val="008961AA"/>
    <w:rsid w:val="008A084B"/>
    <w:rsid w:val="008A3A5F"/>
    <w:rsid w:val="008A637D"/>
    <w:rsid w:val="008A7C61"/>
    <w:rsid w:val="008B410E"/>
    <w:rsid w:val="008C559C"/>
    <w:rsid w:val="008D2983"/>
    <w:rsid w:val="008E2153"/>
    <w:rsid w:val="008E2E2A"/>
    <w:rsid w:val="008F12CF"/>
    <w:rsid w:val="008F4743"/>
    <w:rsid w:val="008F606B"/>
    <w:rsid w:val="0090020B"/>
    <w:rsid w:val="009061E3"/>
    <w:rsid w:val="00917BDE"/>
    <w:rsid w:val="0092779C"/>
    <w:rsid w:val="00931D34"/>
    <w:rsid w:val="00932291"/>
    <w:rsid w:val="00944335"/>
    <w:rsid w:val="00946DD8"/>
    <w:rsid w:val="00951039"/>
    <w:rsid w:val="00977A61"/>
    <w:rsid w:val="009816D7"/>
    <w:rsid w:val="00992AAF"/>
    <w:rsid w:val="009B1BC2"/>
    <w:rsid w:val="009B4258"/>
    <w:rsid w:val="009B7988"/>
    <w:rsid w:val="009C1010"/>
    <w:rsid w:val="009E0CB2"/>
    <w:rsid w:val="00A14083"/>
    <w:rsid w:val="00A31108"/>
    <w:rsid w:val="00A471E8"/>
    <w:rsid w:val="00A5656F"/>
    <w:rsid w:val="00A72610"/>
    <w:rsid w:val="00A76B63"/>
    <w:rsid w:val="00AB79FC"/>
    <w:rsid w:val="00AC7723"/>
    <w:rsid w:val="00AD60E7"/>
    <w:rsid w:val="00AE7EE3"/>
    <w:rsid w:val="00B139CB"/>
    <w:rsid w:val="00B357DB"/>
    <w:rsid w:val="00B3635C"/>
    <w:rsid w:val="00B36FAA"/>
    <w:rsid w:val="00B40A8D"/>
    <w:rsid w:val="00B41986"/>
    <w:rsid w:val="00B7781D"/>
    <w:rsid w:val="00B832F4"/>
    <w:rsid w:val="00B83A47"/>
    <w:rsid w:val="00B974F3"/>
    <w:rsid w:val="00BA6E29"/>
    <w:rsid w:val="00BD1E3D"/>
    <w:rsid w:val="00BD500A"/>
    <w:rsid w:val="00BE7FC2"/>
    <w:rsid w:val="00BF41DA"/>
    <w:rsid w:val="00C00CC2"/>
    <w:rsid w:val="00C15D1E"/>
    <w:rsid w:val="00C209D5"/>
    <w:rsid w:val="00C22E46"/>
    <w:rsid w:val="00C34FAE"/>
    <w:rsid w:val="00C35862"/>
    <w:rsid w:val="00C427C7"/>
    <w:rsid w:val="00C42C96"/>
    <w:rsid w:val="00C705A8"/>
    <w:rsid w:val="00C80756"/>
    <w:rsid w:val="00CC6F64"/>
    <w:rsid w:val="00CD3778"/>
    <w:rsid w:val="00CF2173"/>
    <w:rsid w:val="00D03741"/>
    <w:rsid w:val="00D07A35"/>
    <w:rsid w:val="00D21143"/>
    <w:rsid w:val="00D337F2"/>
    <w:rsid w:val="00D40C67"/>
    <w:rsid w:val="00D46DEB"/>
    <w:rsid w:val="00D677F2"/>
    <w:rsid w:val="00DA10A8"/>
    <w:rsid w:val="00DA2135"/>
    <w:rsid w:val="00DE0C86"/>
    <w:rsid w:val="00DE5597"/>
    <w:rsid w:val="00DF2404"/>
    <w:rsid w:val="00DF3DCE"/>
    <w:rsid w:val="00E04054"/>
    <w:rsid w:val="00E31474"/>
    <w:rsid w:val="00E40613"/>
    <w:rsid w:val="00E45C02"/>
    <w:rsid w:val="00E6273C"/>
    <w:rsid w:val="00E75A00"/>
    <w:rsid w:val="00E807BB"/>
    <w:rsid w:val="00E81EC3"/>
    <w:rsid w:val="00E82DB3"/>
    <w:rsid w:val="00E85328"/>
    <w:rsid w:val="00E941CF"/>
    <w:rsid w:val="00E95391"/>
    <w:rsid w:val="00EA37A1"/>
    <w:rsid w:val="00EA61E4"/>
    <w:rsid w:val="00ED056D"/>
    <w:rsid w:val="00EE367E"/>
    <w:rsid w:val="00EF178A"/>
    <w:rsid w:val="00EF747D"/>
    <w:rsid w:val="00F021F1"/>
    <w:rsid w:val="00F11069"/>
    <w:rsid w:val="00F47462"/>
    <w:rsid w:val="00F62C08"/>
    <w:rsid w:val="00F709B1"/>
    <w:rsid w:val="00F733DC"/>
    <w:rsid w:val="00F8420C"/>
    <w:rsid w:val="00F92B92"/>
    <w:rsid w:val="00FA1894"/>
    <w:rsid w:val="00FB7397"/>
    <w:rsid w:val="00FD6D87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A6CF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6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66116"/>
    <w:rPr>
      <w:b/>
      <w:bCs/>
    </w:rPr>
  </w:style>
  <w:style w:type="paragraph" w:customStyle="1" w:styleId="c4">
    <w:name w:val="c4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5656F"/>
  </w:style>
  <w:style w:type="character" w:customStyle="1" w:styleId="c2">
    <w:name w:val="c2"/>
    <w:basedOn w:val="a0"/>
    <w:rsid w:val="00A5656F"/>
  </w:style>
  <w:style w:type="paragraph" w:styleId="ad">
    <w:name w:val="header"/>
    <w:basedOn w:val="a"/>
    <w:link w:val="ae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462"/>
  </w:style>
  <w:style w:type="paragraph" w:styleId="af">
    <w:name w:val="footer"/>
    <w:basedOn w:val="a"/>
    <w:link w:val="af0"/>
    <w:uiPriority w:val="99"/>
    <w:unhideWhenUsed/>
    <w:rsid w:val="00F4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2671.html%20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79055.html%20" TargetMode="External"/><Relationship Id="rId34" Type="http://schemas.openxmlformats.org/officeDocument/2006/relationships/hyperlink" Target="http://www.booksmed.com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82675.html%20" TargetMode="External"/><Relationship Id="rId25" Type="http://schemas.openxmlformats.org/officeDocument/2006/relationships/hyperlink" Target="https://elibrary.ru" TargetMode="External"/><Relationship Id="rId33" Type="http://schemas.openxmlformats.org/officeDocument/2006/relationships/hyperlink" Target="http://fcior.ed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prbookshop.ru/89282.html%20" TargetMode="External"/><Relationship Id="rId20" Type="http://schemas.openxmlformats.org/officeDocument/2006/relationships/hyperlink" Target="http://www.iprbookshop.ru/74272.html%20" TargetMode="External"/><Relationship Id="rId29" Type="http://schemas.openxmlformats.org/officeDocument/2006/relationships/hyperlink" Target="https://minobrnauk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lib.mgafk.ru" TargetMode="External"/><Relationship Id="rId32" Type="http://schemas.openxmlformats.org/officeDocument/2006/relationships/hyperlink" Target="http://window.edu.ru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97491%20" TargetMode="External"/><Relationship Id="rId23" Type="http://schemas.openxmlformats.org/officeDocument/2006/relationships/hyperlink" Target="https://e.lanbook.com/book/114617%20" TargetMode="External"/><Relationship Id="rId28" Type="http://schemas.openxmlformats.org/officeDocument/2006/relationships/hyperlink" Target="https://rucont.ru/" TargetMode="External"/><Relationship Id="rId36" Type="http://schemas.openxmlformats.org/officeDocument/2006/relationships/footer" Target="footer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/86393.html%20" TargetMode="External"/><Relationship Id="rId31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86393.html%20" TargetMode="External"/><Relationship Id="rId27" Type="http://schemas.openxmlformats.org/officeDocument/2006/relationships/hyperlink" Target="https://biblio-online.ru" TargetMode="External"/><Relationship Id="rId30" Type="http://schemas.openxmlformats.org/officeDocument/2006/relationships/hyperlink" Target="http://obrnadzor.gov.ru/ru/" TargetMode="External"/><Relationship Id="rId35" Type="http://schemas.openxmlformats.org/officeDocument/2006/relationships/hyperlink" Target="http://www.medicinform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7109</Words>
  <Characters>40526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27</cp:revision>
  <dcterms:created xsi:type="dcterms:W3CDTF">2020-02-19T11:57:00Z</dcterms:created>
  <dcterms:modified xsi:type="dcterms:W3CDTF">2021-08-31T10:22:00Z</dcterms:modified>
</cp:coreProperties>
</file>