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6F" w:rsidRDefault="002B616F" w:rsidP="002B616F">
      <w:pPr>
        <w:ind w:firstLine="708"/>
        <w:jc w:val="right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Задание выполни</w:t>
      </w:r>
      <w:proofErr w:type="gramStart"/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л(</w:t>
      </w:r>
      <w:proofErr w:type="gramEnd"/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а) аспирант_________________ (ФИО) Дата________</w:t>
      </w:r>
    </w:p>
    <w:p w:rsidR="002B616F" w:rsidRDefault="002B616F" w:rsidP="002B616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Задание к лекции 6. </w:t>
      </w:r>
    </w:p>
    <w:p w:rsidR="002B616F" w:rsidRDefault="002B616F" w:rsidP="002B616F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Используя компьютерный текст лекции,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коротко ответить на вопросы № 19, № 20 и № 21, помещённые после лекции. Объём ответов по каждому вопросу, примерно, от 0.5 до 1.0  страницы (не больше). Шрифт 14, межстрочный интервал полуторный. Ответы разместить под соответствующим вопросом.</w:t>
      </w:r>
    </w:p>
    <w:p w:rsidR="002B616F" w:rsidRDefault="002B616F" w:rsidP="002B616F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Вернуть лекцию вместе с выполненным заданием на почту преподавателю Никитиной Е.Д.:</w:t>
      </w:r>
    </w:p>
    <w:p w:rsidR="002B616F" w:rsidRDefault="002B616F" w:rsidP="002B616F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 w:eastAsia="ru-RU"/>
        </w:rPr>
        <w:t>Nikitina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 w:eastAsia="ru-RU"/>
        </w:rPr>
        <w:t>elenadmitrievna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@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 w:eastAsia="ru-RU"/>
        </w:rPr>
        <w:t>yandex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 w:eastAsia="ru-RU"/>
        </w:rPr>
        <w:t>ru</w:t>
      </w:r>
      <w:proofErr w:type="spellEnd"/>
    </w:p>
    <w:p w:rsidR="00F703F3" w:rsidRDefault="00F703F3" w:rsidP="007340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6</w:t>
      </w:r>
    </w:p>
    <w:p w:rsidR="00F703F3" w:rsidRDefault="00F703F3" w:rsidP="007340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«БАРЬЕРЫ» ПЕДАГОГИЧЕСКОЙ ДЕЯТЕЛЬНОСТИ</w:t>
      </w:r>
    </w:p>
    <w:p w:rsidR="007340D4" w:rsidRDefault="00F703F3" w:rsidP="007340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САМОРАЗВИТИЯ ПЕДАГОГА</w:t>
      </w:r>
    </w:p>
    <w:p w:rsidR="00F703F3" w:rsidRPr="003467DA" w:rsidRDefault="003467DA" w:rsidP="007340D4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7DA">
        <w:rPr>
          <w:rFonts w:ascii="Times New Roman" w:hAnsi="Times New Roman" w:cs="Times New Roman"/>
          <w:i/>
          <w:sz w:val="28"/>
          <w:szCs w:val="28"/>
        </w:rPr>
        <w:t>УЧЕБНЫЕ ВОПРОСЫ</w:t>
      </w:r>
    </w:p>
    <w:p w:rsidR="002818C8" w:rsidRPr="006A1E4F" w:rsidRDefault="002818C8" w:rsidP="002818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F">
        <w:rPr>
          <w:rFonts w:ascii="Times New Roman" w:hAnsi="Times New Roman" w:cs="Times New Roman"/>
          <w:sz w:val="28"/>
          <w:szCs w:val="28"/>
        </w:rPr>
        <w:t>Понятие барьера в педагогической деятельности. Виды барьеров.</w:t>
      </w:r>
    </w:p>
    <w:p w:rsidR="002818C8" w:rsidRPr="006A1E4F" w:rsidRDefault="002818C8" w:rsidP="002818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F">
        <w:rPr>
          <w:rFonts w:ascii="Times New Roman" w:hAnsi="Times New Roman" w:cs="Times New Roman"/>
          <w:sz w:val="28"/>
          <w:szCs w:val="28"/>
        </w:rPr>
        <w:t>Отсутствие установки на саморазвитие как психологический барьер в педагогической деятельности.</w:t>
      </w:r>
    </w:p>
    <w:p w:rsidR="002818C8" w:rsidRDefault="002818C8" w:rsidP="002818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F">
        <w:rPr>
          <w:rFonts w:ascii="Times New Roman" w:hAnsi="Times New Roman" w:cs="Times New Roman"/>
          <w:sz w:val="28"/>
          <w:szCs w:val="28"/>
        </w:rPr>
        <w:t xml:space="preserve">Рефлексивная деятельность педагога по </w:t>
      </w:r>
      <w:r w:rsidR="006A1E4F" w:rsidRPr="006A1E4F">
        <w:rPr>
          <w:rFonts w:ascii="Times New Roman" w:hAnsi="Times New Roman" w:cs="Times New Roman"/>
          <w:sz w:val="28"/>
          <w:szCs w:val="28"/>
        </w:rPr>
        <w:t xml:space="preserve">профилактике и </w:t>
      </w:r>
      <w:r w:rsidRPr="006A1E4F">
        <w:rPr>
          <w:rFonts w:ascii="Times New Roman" w:hAnsi="Times New Roman" w:cs="Times New Roman"/>
          <w:sz w:val="28"/>
          <w:szCs w:val="28"/>
        </w:rPr>
        <w:t xml:space="preserve">преодолению </w:t>
      </w:r>
      <w:r w:rsidR="006A1E4F" w:rsidRPr="006A1E4F">
        <w:rPr>
          <w:rFonts w:ascii="Times New Roman" w:hAnsi="Times New Roman" w:cs="Times New Roman"/>
          <w:sz w:val="28"/>
          <w:szCs w:val="28"/>
        </w:rPr>
        <w:t>«</w:t>
      </w:r>
      <w:r w:rsidRPr="006A1E4F">
        <w:rPr>
          <w:rFonts w:ascii="Times New Roman" w:hAnsi="Times New Roman" w:cs="Times New Roman"/>
          <w:sz w:val="28"/>
          <w:szCs w:val="28"/>
        </w:rPr>
        <w:t>барьеров</w:t>
      </w:r>
      <w:r w:rsidR="006A1E4F" w:rsidRPr="006A1E4F">
        <w:rPr>
          <w:rFonts w:ascii="Times New Roman" w:hAnsi="Times New Roman" w:cs="Times New Roman"/>
          <w:sz w:val="28"/>
          <w:szCs w:val="28"/>
        </w:rPr>
        <w:t>»</w:t>
      </w:r>
      <w:r w:rsidRPr="006A1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E4F" w:rsidRPr="006A1E4F" w:rsidRDefault="006A1E4F" w:rsidP="002818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выявления барьеров в педагогической деятельности.</w:t>
      </w:r>
    </w:p>
    <w:p w:rsidR="002818C8" w:rsidRDefault="002818C8" w:rsidP="007340D4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Барьеры  педагогической деятельности рассматриваются в работах таких исследователей, как И.А. Курочкина, О.Н. Шахматова, М.В. Демидова, Е.И. Рогов, Т.М. Шамова и др. Анализ представленных ими материалов позволяет заключить, что барьеры педагогической деятельности можно подразделить на те, которые являются «внешними» по отношению к педагогу, и те, которые можно считать «внутренними»,  так как они обусловлены психологическими особенностями, поведением, педагогической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деятельностью самого педагога. С этих позиций, к внешним барьерам педагогической деятельности относятся:</w:t>
      </w:r>
    </w:p>
    <w:p w:rsidR="007340D4" w:rsidRDefault="00F703F3" w:rsidP="007340D4">
      <w:pPr>
        <w:pStyle w:val="Style76"/>
        <w:widowControl/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1.</w:t>
      </w:r>
      <w:r w:rsidR="007340D4">
        <w:rPr>
          <w:rStyle w:val="FontStyle100"/>
          <w:sz w:val="28"/>
          <w:szCs w:val="28"/>
        </w:rPr>
        <w:t>Отсутствие поддержки и помощи со стороны руководителей.</w:t>
      </w:r>
    </w:p>
    <w:p w:rsidR="007340D4" w:rsidRDefault="00F703F3" w:rsidP="007340D4">
      <w:pPr>
        <w:pStyle w:val="Style76"/>
        <w:widowControl/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2.</w:t>
      </w:r>
      <w:r w:rsidR="007340D4">
        <w:rPr>
          <w:rStyle w:val="FontStyle100"/>
          <w:sz w:val="28"/>
          <w:szCs w:val="28"/>
        </w:rPr>
        <w:t xml:space="preserve">Враждебность окружающих (зависть, ревность), плохо </w:t>
      </w:r>
      <w:proofErr w:type="spellStart"/>
      <w:r w:rsidR="007340D4">
        <w:rPr>
          <w:rStyle w:val="FontStyle100"/>
          <w:sz w:val="28"/>
          <w:szCs w:val="28"/>
        </w:rPr>
        <w:t>восприн</w:t>
      </w:r>
      <w:proofErr w:type="gramStart"/>
      <w:r w:rsidR="007340D4">
        <w:rPr>
          <w:rStyle w:val="FontStyle100"/>
          <w:sz w:val="28"/>
          <w:szCs w:val="28"/>
        </w:rPr>
        <w:t>и</w:t>
      </w:r>
      <w:proofErr w:type="spellEnd"/>
      <w:r w:rsidR="007340D4">
        <w:rPr>
          <w:rStyle w:val="FontStyle100"/>
          <w:sz w:val="28"/>
          <w:szCs w:val="28"/>
        </w:rPr>
        <w:t>-</w:t>
      </w:r>
      <w:proofErr w:type="gramEnd"/>
      <w:r w:rsidR="007340D4">
        <w:rPr>
          <w:rStyle w:val="FontStyle100"/>
          <w:sz w:val="28"/>
          <w:szCs w:val="28"/>
        </w:rPr>
        <w:br/>
        <w:t>мающих в своём коллеге перемены к лучшему и стремление к новому.</w:t>
      </w:r>
    </w:p>
    <w:p w:rsidR="007340D4" w:rsidRDefault="00F703F3" w:rsidP="007340D4">
      <w:pPr>
        <w:pStyle w:val="Style76"/>
        <w:widowControl/>
        <w:tabs>
          <w:tab w:val="left" w:pos="989"/>
        </w:tabs>
        <w:spacing w:line="360" w:lineRule="auto"/>
        <w:ind w:left="710" w:firstLine="0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3.</w:t>
      </w:r>
      <w:r w:rsidR="007340D4">
        <w:rPr>
          <w:rStyle w:val="FontStyle100"/>
          <w:sz w:val="28"/>
          <w:szCs w:val="28"/>
        </w:rPr>
        <w:t>Ограниченные ресурсы, стесненные жизненные обстоятельства.</w:t>
      </w:r>
      <w:r w:rsidR="007340D4">
        <w:rPr>
          <w:rStyle w:val="FontStyle100"/>
          <w:sz w:val="28"/>
          <w:szCs w:val="28"/>
        </w:rPr>
        <w:br/>
        <w:t>4. Недостаток времени.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left="710" w:firstLine="0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5.Состояние здоровья.</w:t>
      </w:r>
    </w:p>
    <w:p w:rsidR="007340D4" w:rsidRDefault="007340D4" w:rsidP="007340D4">
      <w:pPr>
        <w:pStyle w:val="Style67"/>
        <w:widowControl/>
        <w:tabs>
          <w:tab w:val="left" w:pos="998"/>
        </w:tabs>
        <w:spacing w:line="360" w:lineRule="auto"/>
        <w:ind w:left="715"/>
      </w:pPr>
      <w:r>
        <w:rPr>
          <w:sz w:val="28"/>
          <w:szCs w:val="28"/>
        </w:rPr>
        <w:t xml:space="preserve">В качестве «внутренних» педагогических барьеров следует </w:t>
      </w:r>
    </w:p>
    <w:p w:rsidR="007340D4" w:rsidRDefault="007340D4" w:rsidP="007340D4">
      <w:pPr>
        <w:pStyle w:val="Style67"/>
        <w:widowControl/>
        <w:tabs>
          <w:tab w:val="left" w:pos="99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рассматривать такие, как: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left="350" w:firstLine="0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 1. Собственная инерция педагога.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left="350" w:firstLine="0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 2. Разочарование педагога из-за  имевшихся ранее неудач.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left="35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ab/>
        <w:t>Один из барьеров педагогической деятельности, приведённый ниже, можно расценивать как «внешний» или «внутренний» в зависимости от конкретной ситуации. Это: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left="1125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Неадекватная обратная связь с членами коллектива и 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руководителями, т. е. отсутствие объективной информации у педагога о себе.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ab/>
        <w:t>Ответственность за наличие названного барьера педагогической деятельности может нести как сам педагог, так и его окружение.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ab/>
        <w:t>В связи с таким препятствующим барьером педагогической деятельности, как «недостаток времени», тоже нельзя однозначно сказать, является ли это внешним или внутренним барьером. Возможно, недостаток времени у педагога обусловлен низким уровнем  его самоорганизации. Однако исключать объективную занятость педагога также не следует.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</w:pPr>
      <w:r>
        <w:rPr>
          <w:rStyle w:val="FontStyle100"/>
          <w:sz w:val="28"/>
          <w:szCs w:val="28"/>
        </w:rPr>
        <w:t xml:space="preserve">        Основой барьеров педагогической деятельности,  их первопричиной являются психологические барьеры, например барьеры общения, смысловые барьеры. В психологическом словаре его автор Л.А. Карпенко пишет, что психологический барьер – это «</w:t>
      </w:r>
      <w:r>
        <w:rPr>
          <w:sz w:val="28"/>
          <w:szCs w:val="28"/>
        </w:rPr>
        <w:t xml:space="preserve">психическое состояние, проявляющееся как неадекватная пассивность, препятствующая выполнению тех или иных действий. Эмоциональный механизм барьера психологического состоит в </w:t>
      </w:r>
      <w:r>
        <w:rPr>
          <w:sz w:val="28"/>
          <w:szCs w:val="28"/>
        </w:rPr>
        <w:lastRenderedPageBreak/>
        <w:t xml:space="preserve">усилении отрицательных переживаний и установок, ассоциированных с задачей, — стыда, чувства вины, страха, тревоги, низкой самооценки (например, «страх сцены»). 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социальном поведении барьеры психологические представлены барьерами коммуникативными (барьерами общения), проявляющимися в отсутствии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в отсутствии гибкости межличностных социальных установок и т. д., а также барьерами</w:t>
      </w:r>
      <w:r>
        <w:t xml:space="preserve"> </w:t>
      </w:r>
      <w:r>
        <w:rPr>
          <w:sz w:val="28"/>
          <w:szCs w:val="28"/>
        </w:rPr>
        <w:t>смысловыми» [Карпенко Л. А.]. Практически идентичное определение психологического барьера даётся в «Большой психологической энцикло</w:t>
      </w:r>
      <w:r w:rsidR="00B9470D">
        <w:rPr>
          <w:sz w:val="28"/>
          <w:szCs w:val="28"/>
        </w:rPr>
        <w:t>педии» (2007) [</w:t>
      </w:r>
      <w:r>
        <w:rPr>
          <w:sz w:val="28"/>
          <w:szCs w:val="28"/>
        </w:rPr>
        <w:t xml:space="preserve">]. 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Смысловой барьер как понятие, представленное в вышеназванных источниках, также имеет в них сходные толкования, из которых можно заключить, что смысловой барьер – это взаимонепонимание между отдельными индивидами, которое является следствием того факта, что одно и то же явление несёт для них разную смысловую нагрузку. Несовпадение смыслов высказываний, просьб, приказов, пожеланий препятствует взаимодействию партнёров по общению. Как наиболее наглядный пример смыслового барьера приводятся взаимоотношения между взрослыми и детьми, когда дети часто отвергают, игнорируют требования взрослого, если они идут вразрез с их системой личностных смыслов [Большая психологическая энциклопедия, Карпенко Л. А.].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Следует остановиться на взаимосвязи профессиональных деформаций, как деструктивных изменений личности специалиста, и барьерах его профессиональной деятельности.</w:t>
      </w:r>
      <w:r w:rsidRPr="00734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 Э. </w:t>
      </w:r>
      <w:proofErr w:type="spellStart"/>
      <w:r>
        <w:rPr>
          <w:sz w:val="28"/>
          <w:szCs w:val="28"/>
        </w:rPr>
        <w:t>Сыманюк</w:t>
      </w:r>
      <w:proofErr w:type="spellEnd"/>
      <w:r>
        <w:rPr>
          <w:sz w:val="28"/>
          <w:szCs w:val="28"/>
        </w:rPr>
        <w:t xml:space="preserve"> указывает, что деструктивные изменения личности, являясь негативными новообразованиями, «приводят к профессиональной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снижают продуктивность деятельности, выполняя функции </w:t>
      </w:r>
      <w:r>
        <w:rPr>
          <w:i/>
          <w:sz w:val="28"/>
          <w:szCs w:val="28"/>
        </w:rPr>
        <w:t>психологических барьеров</w:t>
      </w:r>
      <w:r w:rsidR="00B9470D">
        <w:rPr>
          <w:sz w:val="28"/>
          <w:szCs w:val="28"/>
        </w:rPr>
        <w:t>» [</w:t>
      </w:r>
      <w:proofErr w:type="spellStart"/>
      <w:r w:rsidR="00B9470D">
        <w:rPr>
          <w:sz w:val="28"/>
          <w:szCs w:val="28"/>
        </w:rPr>
        <w:t>Сыманюк</w:t>
      </w:r>
      <w:proofErr w:type="spellEnd"/>
      <w:r w:rsidR="00B9470D">
        <w:rPr>
          <w:sz w:val="28"/>
          <w:szCs w:val="28"/>
        </w:rPr>
        <w:t xml:space="preserve"> Э. Э. Психологические барьеры проф. развития</w:t>
      </w:r>
      <w:r>
        <w:rPr>
          <w:sz w:val="28"/>
          <w:szCs w:val="28"/>
        </w:rPr>
        <w:t>, 2005</w:t>
      </w:r>
      <w:r w:rsidR="00B9470D" w:rsidRPr="00B9470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Таким образом, сами профессиональные деформации могут выступать в качестве барьеров педагогической деятельности.</w:t>
      </w:r>
    </w:p>
    <w:p w:rsidR="007340D4" w:rsidRDefault="007340D4" w:rsidP="007340D4">
      <w:pPr>
        <w:pStyle w:val="Style76"/>
        <w:widowControl/>
        <w:tabs>
          <w:tab w:val="left" w:pos="989"/>
        </w:tabs>
        <w:spacing w:line="360" w:lineRule="auto"/>
        <w:ind w:firstLine="0"/>
      </w:pPr>
      <w:r>
        <w:rPr>
          <w:sz w:val="28"/>
          <w:szCs w:val="28"/>
        </w:rPr>
        <w:lastRenderedPageBreak/>
        <w:tab/>
        <w:t xml:space="preserve">К барьерам педагогической деятельности нельзя не отнести слабую установку на саморазвитие или вообще её отсутствие. «Внутренние» барьеры педагогической деятельности являются, на наш взгляд, теми деструкциями (деформациями) личности и деятельности педагога, профилактика которых и преодоление могут осуществляться благодаря рефлексивной деятельности педагога. Анализ составляющих способностей педагога к саморазвитию, приведённый в работах Курочкиной, Шахматовой, Рогова, </w:t>
      </w:r>
      <w:proofErr w:type="spellStart"/>
      <w:r>
        <w:rPr>
          <w:sz w:val="28"/>
          <w:szCs w:val="28"/>
        </w:rPr>
        <w:t>Шабаевой</w:t>
      </w:r>
      <w:proofErr w:type="spellEnd"/>
      <w:r>
        <w:rPr>
          <w:sz w:val="28"/>
          <w:szCs w:val="28"/>
        </w:rPr>
        <w:t>, позволяет предложить педагогам следующие содержательные вопросы для рефлексивной деятельности, направленной на развитие способности саморазвития: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Стремлюсь ли я изучить себя?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Оставляю ли я время для развития, как бы ни был занят работой и</w:t>
      </w:r>
      <w:r>
        <w:rPr>
          <w:rStyle w:val="FontStyle100"/>
          <w:sz w:val="28"/>
          <w:szCs w:val="28"/>
        </w:rPr>
        <w:br/>
        <w:t>домашними делами?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Стимулируют ли мою активность возникающие препятствия?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 Ищу ли я обратную связь, чтобы это помогло мне лучше узнать и оценить себя?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Выделяю ли я  специальное время на рефлексирование своей деятельности?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Уделяю ли я внимание анализу своих чувств и опыта?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      - Много ли я читаю?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Участвую ли я в широких  дискуссиях по интересующим меня вопросам?</w:t>
      </w:r>
    </w:p>
    <w:p w:rsidR="007340D4" w:rsidRDefault="007340D4" w:rsidP="007340D4">
      <w:pPr>
        <w:pStyle w:val="Style76"/>
        <w:widowControl/>
        <w:tabs>
          <w:tab w:val="left" w:pos="955"/>
        </w:tabs>
        <w:spacing w:line="360" w:lineRule="auto"/>
        <w:ind w:left="71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Верю ли я  в свои возможности?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left="73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Стремлюсь ли я быть более открытым?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      - Осознаю ли </w:t>
      </w:r>
      <w:proofErr w:type="gramStart"/>
      <w:r>
        <w:rPr>
          <w:rStyle w:val="FontStyle100"/>
          <w:sz w:val="28"/>
          <w:szCs w:val="28"/>
        </w:rPr>
        <w:t>я то</w:t>
      </w:r>
      <w:proofErr w:type="gramEnd"/>
      <w:r>
        <w:rPr>
          <w:rStyle w:val="FontStyle100"/>
          <w:sz w:val="28"/>
          <w:szCs w:val="28"/>
        </w:rPr>
        <w:t xml:space="preserve"> влияние, которое оказывают на меня окружающие</w:t>
      </w:r>
      <w:r>
        <w:rPr>
          <w:rStyle w:val="FontStyle100"/>
          <w:sz w:val="28"/>
          <w:szCs w:val="28"/>
        </w:rPr>
        <w:br/>
        <w:t>люди?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      - Занимаюсь ли я своим профессиональным развитием и имею ли положительные результаты?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left="73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Получаю ли я  удовольствие от освоения нового?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left="73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- Пугает ли меня возрастающая ответственность?</w:t>
      </w:r>
    </w:p>
    <w:p w:rsidR="007340D4" w:rsidRDefault="007340D4" w:rsidP="007340D4">
      <w:pPr>
        <w:pStyle w:val="Style76"/>
        <w:widowControl/>
        <w:tabs>
          <w:tab w:val="left" w:pos="1123"/>
        </w:tabs>
        <w:spacing w:line="360" w:lineRule="auto"/>
        <w:ind w:left="73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lastRenderedPageBreak/>
        <w:t>- Насколько  положительно я бы отнесся к своему продвижению на службе?</w:t>
      </w:r>
    </w:p>
    <w:p w:rsidR="007340D4" w:rsidRDefault="007340D4" w:rsidP="007340D4">
      <w:pPr>
        <w:pStyle w:val="Style46"/>
        <w:widowControl/>
        <w:spacing w:line="240" w:lineRule="auto"/>
        <w:ind w:left="701" w:firstLine="0"/>
        <w:jc w:val="both"/>
        <w:rPr>
          <w:rStyle w:val="FontStyle101"/>
          <w:i w:val="0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Отвечая</w:t>
      </w:r>
      <w:r>
        <w:rPr>
          <w:rStyle w:val="FontStyle101"/>
          <w:sz w:val="28"/>
          <w:szCs w:val="28"/>
        </w:rPr>
        <w:t xml:space="preserve"> </w:t>
      </w:r>
      <w:r>
        <w:rPr>
          <w:rStyle w:val="FontStyle101"/>
          <w:i w:val="0"/>
          <w:sz w:val="28"/>
          <w:szCs w:val="28"/>
        </w:rPr>
        <w:t xml:space="preserve">на предложенные вопросы, педагог может сделать </w:t>
      </w:r>
    </w:p>
    <w:p w:rsidR="007340D4" w:rsidRDefault="007340D4" w:rsidP="007340D4">
      <w:pPr>
        <w:pStyle w:val="Style46"/>
        <w:widowControl/>
        <w:spacing w:line="240" w:lineRule="auto"/>
        <w:ind w:firstLine="0"/>
        <w:jc w:val="both"/>
        <w:rPr>
          <w:rStyle w:val="FontStyle100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заключение о своих</w:t>
      </w:r>
      <w:r>
        <w:rPr>
          <w:rStyle w:val="FontStyle101"/>
          <w:sz w:val="28"/>
          <w:szCs w:val="28"/>
        </w:rPr>
        <w:t xml:space="preserve"> </w:t>
      </w:r>
      <w:r>
        <w:rPr>
          <w:rStyle w:val="FontStyle100"/>
          <w:sz w:val="28"/>
          <w:szCs w:val="28"/>
        </w:rPr>
        <w:t>способностях на данный момент  к саморазвитию.</w:t>
      </w:r>
    </w:p>
    <w:p w:rsidR="007340D4" w:rsidRDefault="007340D4" w:rsidP="007340D4">
      <w:pPr>
        <w:pStyle w:val="Style36"/>
        <w:widowControl/>
        <w:spacing w:line="240" w:lineRule="exact"/>
        <w:ind w:firstLine="715"/>
      </w:pPr>
    </w:p>
    <w:p w:rsidR="007340D4" w:rsidRDefault="007340D4" w:rsidP="0073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исследователей педагогической деятельности, профессиональный путь специалиста - это долгий и сложный путь не просто профессионального роста, но и саморазвития как личностного, так и профессионального. В связи с этим важно не только понимать, что существуют причины остановки саморазвития, но и успеть скорректировать ту или иную сферу деятельности специалиста, создав  возможности его дальнейшего развития. К таким стимулирующим развитие педагога факторам относят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(Шамова):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Школьная методическая работа.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Обучение на курсах.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Пример и влияние коллег.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Пример и влияние руководителей.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Организация труда в педагогическом учреждении.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Внимание к этой проблеме руководителей.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Доверие.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540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Новизна деятельности, условия работы и возможность </w:t>
      </w:r>
      <w:proofErr w:type="spellStart"/>
      <w:proofErr w:type="gramStart"/>
      <w:r>
        <w:rPr>
          <w:rStyle w:val="FontStyle100"/>
          <w:sz w:val="28"/>
          <w:szCs w:val="28"/>
        </w:rPr>
        <w:t>экспери</w:t>
      </w:r>
      <w:proofErr w:type="spellEnd"/>
      <w:r>
        <w:rPr>
          <w:rStyle w:val="FontStyle100"/>
          <w:sz w:val="28"/>
          <w:szCs w:val="28"/>
        </w:rPr>
        <w:br/>
      </w:r>
      <w:proofErr w:type="spellStart"/>
      <w:r>
        <w:rPr>
          <w:rStyle w:val="FontStyle100"/>
          <w:sz w:val="28"/>
          <w:szCs w:val="28"/>
        </w:rPr>
        <w:t>ментирования</w:t>
      </w:r>
      <w:proofErr w:type="spellEnd"/>
      <w:proofErr w:type="gramEnd"/>
      <w:r>
        <w:rPr>
          <w:rStyle w:val="FontStyle100"/>
          <w:sz w:val="28"/>
          <w:szCs w:val="28"/>
        </w:rPr>
        <w:t>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989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Занятия самообразованием.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1128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Интерес к работе.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1128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Возрастающая ответственность.</w:t>
      </w:r>
    </w:p>
    <w:p w:rsidR="007340D4" w:rsidRDefault="007340D4" w:rsidP="007340D4">
      <w:pPr>
        <w:pStyle w:val="Style76"/>
        <w:widowControl/>
        <w:numPr>
          <w:ilvl w:val="0"/>
          <w:numId w:val="1"/>
        </w:numPr>
        <w:tabs>
          <w:tab w:val="left" w:pos="1128"/>
        </w:tabs>
        <w:spacing w:line="360" w:lineRule="auto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Возможность получения признания в коллективе.</w:t>
      </w:r>
    </w:p>
    <w:p w:rsidR="007340D4" w:rsidRDefault="007340D4" w:rsidP="007340D4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статье «Факторы, стимулирующие и препятствующие обучению, развитию и саморазвитию тренеров-преподавателей» М.В. Демидова ставит перед собой цель выявить те проблемные ситуации, которые встречаются в деятельности тренеров-преподавателей, а также автор осуществляет поиск ресурсов и возможных технологий развития, обучения и саморазвития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неров-преподавателей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выявила, что основными препятствующими факторами для развития, обучения и саморазвития тренеров-преподавателей являются «недостаток времени» и «состояние здоровья».  А стимулирующими факторами – «интерес к работе», «доверие»,  «занятие самообразованием» и «организация труда в школе». </w:t>
      </w:r>
    </w:p>
    <w:p w:rsidR="007340D4" w:rsidRDefault="007340D4" w:rsidP="007340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М.В. также указывает на то, что преподаватели, выделившие время для занятий рефлексией, успешнее справляются с препятствующими факторами.  Также в данной работе определены, на основе опроса, проблемы, возникающие в профессиональной деятельности тренеров-преподавателей </w:t>
      </w:r>
      <w:r w:rsidRPr="003D2B8A">
        <w:rPr>
          <w:rFonts w:ascii="Times New Roman" w:hAnsi="Times New Roman" w:cs="Times New Roman"/>
          <w:sz w:val="28"/>
          <w:szCs w:val="28"/>
          <w:lang w:eastAsia="ru-RU"/>
        </w:rPr>
        <w:t>[Демидова М.В., 2010].</w:t>
      </w:r>
    </w:p>
    <w:p w:rsidR="007340D4" w:rsidRDefault="007340D4" w:rsidP="007340D4">
      <w:pPr>
        <w:spacing w:after="0" w:line="360" w:lineRule="auto"/>
        <w:ind w:firstLine="143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Соглашаясь с логикой исслед</w:t>
      </w:r>
      <w:r w:rsidR="0019375D">
        <w:rPr>
          <w:rFonts w:ascii="Times New Roman" w:hAnsi="Times New Roman" w:cs="Times New Roman"/>
          <w:sz w:val="28"/>
          <w:szCs w:val="28"/>
          <w:lang w:eastAsia="ru-RU"/>
        </w:rPr>
        <w:t>ования Демидовой,</w:t>
      </w:r>
      <w:r w:rsidR="0079752D">
        <w:rPr>
          <w:rFonts w:ascii="Times New Roman" w:hAnsi="Times New Roman" w:cs="Times New Roman"/>
          <w:sz w:val="28"/>
          <w:szCs w:val="28"/>
          <w:lang w:eastAsia="ru-RU"/>
        </w:rPr>
        <w:t xml:space="preserve"> можно</w:t>
      </w:r>
      <w:r w:rsidR="00AA69D6">
        <w:rPr>
          <w:rFonts w:ascii="Times New Roman" w:hAnsi="Times New Roman" w:cs="Times New Roman"/>
          <w:sz w:val="28"/>
          <w:szCs w:val="28"/>
          <w:lang w:eastAsia="ru-RU"/>
        </w:rPr>
        <w:t xml:space="preserve">  продолжить </w:t>
      </w:r>
      <w:r w:rsidR="0079752D">
        <w:rPr>
          <w:rFonts w:ascii="Times New Roman" w:hAnsi="Times New Roman" w:cs="Times New Roman"/>
          <w:sz w:val="28"/>
          <w:szCs w:val="28"/>
          <w:lang w:eastAsia="ru-RU"/>
        </w:rPr>
        <w:t xml:space="preserve"> выяв</w:t>
      </w:r>
      <w:r w:rsidR="00AA69D6">
        <w:rPr>
          <w:rFonts w:ascii="Times New Roman" w:hAnsi="Times New Roman" w:cs="Times New Roman"/>
          <w:sz w:val="28"/>
          <w:szCs w:val="28"/>
          <w:lang w:eastAsia="ru-RU"/>
        </w:rPr>
        <w:t>ление стимулирующих и препятствующих факторов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обуч</w:t>
      </w:r>
      <w:r w:rsidR="00B919AF">
        <w:rPr>
          <w:rFonts w:ascii="Times New Roman" w:hAnsi="Times New Roman" w:cs="Times New Roman"/>
          <w:sz w:val="28"/>
          <w:szCs w:val="28"/>
          <w:lang w:eastAsia="ru-RU"/>
        </w:rPr>
        <w:t>ения и саморазвития, характерных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условий работы спортивных тренеров. Благодаря </w:t>
      </w:r>
      <w:r w:rsidR="0079752D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методике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«Барьеры </w:t>
      </w:r>
      <w:r w:rsidR="0079752D">
        <w:rPr>
          <w:rFonts w:ascii="Times New Roman" w:eastAsia="TimesNewRoman" w:hAnsi="Times New Roman" w:cs="Times New Roman"/>
          <w:sz w:val="28"/>
          <w:szCs w:val="28"/>
        </w:rPr>
        <w:t>педагогической деятельности» возможно</w:t>
      </w:r>
      <w:r w:rsidR="00AA69D6">
        <w:rPr>
          <w:rFonts w:ascii="Times New Roman" w:eastAsia="TimesNewRoman" w:hAnsi="Times New Roman" w:cs="Times New Roman"/>
          <w:sz w:val="28"/>
          <w:szCs w:val="28"/>
        </w:rPr>
        <w:t xml:space="preserve"> расширение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представлени</w:t>
      </w:r>
      <w:r w:rsidR="00AA69D6">
        <w:rPr>
          <w:rFonts w:ascii="Times New Roman" w:eastAsia="TimesNewRoman" w:hAnsi="Times New Roman" w:cs="Times New Roman"/>
          <w:sz w:val="28"/>
          <w:szCs w:val="28"/>
        </w:rPr>
        <w:t>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 барьерах профессиональной деятельности и развития л</w:t>
      </w:r>
      <w:r w:rsidR="00AA69D6">
        <w:rPr>
          <w:rFonts w:ascii="Times New Roman" w:eastAsia="TimesNewRoman" w:hAnsi="Times New Roman" w:cs="Times New Roman"/>
          <w:sz w:val="28"/>
          <w:szCs w:val="28"/>
        </w:rPr>
        <w:t>ичности тренера, а также выявление взаимосвязи в проявлении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препятствующих и стимулирующих факторов с саморазвитием и деструкциями личности тренеров. </w:t>
      </w:r>
    </w:p>
    <w:p w:rsidR="004602F8" w:rsidRDefault="004602F8" w:rsidP="004602F8">
      <w:pPr>
        <w:spacing w:after="0" w:line="360" w:lineRule="auto"/>
        <w:ind w:firstLine="143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Литература</w:t>
      </w:r>
    </w:p>
    <w:p w:rsidR="004602F8" w:rsidRDefault="004602F8" w:rsidP="004602F8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Педагогическая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конфликтология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учебное пособие 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>[Текст]</w:t>
      </w:r>
      <w:r>
        <w:rPr>
          <w:rFonts w:ascii="Times New Roman" w:hAnsi="Times New Roman" w:cs="Times New Roman"/>
          <w:iCs/>
          <w:sz w:val="28"/>
          <w:szCs w:val="28"/>
        </w:rPr>
        <w:t xml:space="preserve"> / И. А. Курочкина, О. Н. Шахматова. -  Екатеринбург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Изд-во Рос.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проф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ун-та, 2013. –  229  с.</w:t>
      </w:r>
    </w:p>
    <w:p w:rsidR="004602F8" w:rsidRDefault="004602F8" w:rsidP="007340D4">
      <w:pPr>
        <w:spacing w:after="0" w:line="360" w:lineRule="auto"/>
        <w:ind w:firstLine="143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F0068" w:rsidRDefault="00EF0068" w:rsidP="00EF0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068" w:rsidRDefault="00EF0068" w:rsidP="00EF0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EF0068" w:rsidRDefault="00EF0068" w:rsidP="00EF0068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Психолого-педагогические аспекты профессионального мастерства преподавателя вуза (ППАПМПВ)</w:t>
      </w:r>
    </w:p>
    <w:p w:rsidR="00EF0068" w:rsidRDefault="00EF0068" w:rsidP="00EF0068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аспирантов направлений подготовки 49.06.01 и 44.06.01</w:t>
      </w:r>
    </w:p>
    <w:p w:rsidR="00EF0068" w:rsidRDefault="00EF0068" w:rsidP="00EF0068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EF0068" w:rsidRDefault="00EF0068" w:rsidP="00EF006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Понятие профессионализма.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Уровни развития профессионализма.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Факторы совершенствования профессионализма</w:t>
      </w:r>
    </w:p>
    <w:p w:rsidR="00EF0068" w:rsidRDefault="00EF0068" w:rsidP="00EF0068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EF0068" w:rsidRDefault="00EF0068" w:rsidP="00EF0068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EF0068" w:rsidRDefault="00EF0068" w:rsidP="00EF0068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Рефлексивная культура субъекта труда. </w:t>
      </w:r>
    </w:p>
    <w:p w:rsidR="00EF0068" w:rsidRDefault="00EF0068" w:rsidP="00EF0068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Творчество и мотивация профессиональных достижений.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Противоречия, наблюдаемые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спорт.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перехода высшей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образования.</w:t>
      </w:r>
    </w:p>
    <w:p w:rsid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деструкций (деформаций) личности.</w:t>
      </w:r>
    </w:p>
    <w:p w:rsidR="00EF0068" w:rsidRDefault="00EF0068" w:rsidP="00EF0068">
      <w:pPr>
        <w:pStyle w:val="a3"/>
        <w:numPr>
          <w:ilvl w:val="0"/>
          <w:numId w:val="3"/>
        </w:numPr>
        <w:spacing w:before="240"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EF0068" w:rsidRDefault="00EF0068" w:rsidP="00EF006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EF0068" w:rsidRDefault="00EF0068" w:rsidP="00EF006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EF0068" w:rsidRP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068">
        <w:rPr>
          <w:rFonts w:ascii="Times New Roman" w:hAnsi="Times New Roman" w:cs="Times New Roman"/>
          <w:b/>
          <w:sz w:val="28"/>
          <w:szCs w:val="28"/>
        </w:rPr>
        <w:t xml:space="preserve"> Понятие барьера в педагогической деятельности. Виды барьеров.</w:t>
      </w:r>
    </w:p>
    <w:p w:rsidR="00EF0068" w:rsidRP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068">
        <w:rPr>
          <w:rFonts w:ascii="Times New Roman" w:hAnsi="Times New Roman" w:cs="Times New Roman"/>
          <w:b/>
          <w:sz w:val="28"/>
          <w:szCs w:val="28"/>
        </w:rPr>
        <w:t xml:space="preserve"> Отсутствие установки на саморазвитие как психологический барьер в педагогической деятельности.</w:t>
      </w:r>
    </w:p>
    <w:p w:rsidR="00EF0068" w:rsidRPr="00EF0068" w:rsidRDefault="00EF0068" w:rsidP="00EF00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068">
        <w:rPr>
          <w:rFonts w:ascii="Times New Roman" w:hAnsi="Times New Roman" w:cs="Times New Roman"/>
          <w:b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развития умений педагогической техники.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EF0068" w:rsidRDefault="00EF0068" w:rsidP="00EF0068">
      <w:pPr>
        <w:pStyle w:val="a3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важнейшии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техники учителя. </w:t>
      </w:r>
    </w:p>
    <w:p w:rsidR="00EF0068" w:rsidRDefault="00EF0068" w:rsidP="00EF006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EF0068" w:rsidRDefault="00EF0068" w:rsidP="00EF006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068" w:rsidRPr="00F50EB3" w:rsidRDefault="00EF0068" w:rsidP="00F50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0068" w:rsidRPr="00F50EB3" w:rsidSect="00EF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B1E"/>
    <w:multiLevelType w:val="hybridMultilevel"/>
    <w:tmpl w:val="EC9CAC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4331F"/>
    <w:multiLevelType w:val="hybridMultilevel"/>
    <w:tmpl w:val="1AE29C42"/>
    <w:lvl w:ilvl="0" w:tplc="FE7A5B1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B36F6"/>
    <w:multiLevelType w:val="hybridMultilevel"/>
    <w:tmpl w:val="41C47AD6"/>
    <w:lvl w:ilvl="0" w:tplc="C83C4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40D4"/>
    <w:rsid w:val="000F464E"/>
    <w:rsid w:val="001258B5"/>
    <w:rsid w:val="00172288"/>
    <w:rsid w:val="0019375D"/>
    <w:rsid w:val="002818C8"/>
    <w:rsid w:val="002B616F"/>
    <w:rsid w:val="003467DA"/>
    <w:rsid w:val="00394D0A"/>
    <w:rsid w:val="003D2B8A"/>
    <w:rsid w:val="004602F8"/>
    <w:rsid w:val="006A1E4F"/>
    <w:rsid w:val="006C5858"/>
    <w:rsid w:val="007340D4"/>
    <w:rsid w:val="0079752D"/>
    <w:rsid w:val="0095654D"/>
    <w:rsid w:val="00A16EE2"/>
    <w:rsid w:val="00AA41C3"/>
    <w:rsid w:val="00AA69D6"/>
    <w:rsid w:val="00AC02BC"/>
    <w:rsid w:val="00B919AF"/>
    <w:rsid w:val="00B9470D"/>
    <w:rsid w:val="00EA4980"/>
    <w:rsid w:val="00EF0068"/>
    <w:rsid w:val="00EF2EB8"/>
    <w:rsid w:val="00F50EB3"/>
    <w:rsid w:val="00F703F3"/>
    <w:rsid w:val="00F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40D4"/>
    <w:pPr>
      <w:ind w:left="720"/>
    </w:pPr>
  </w:style>
  <w:style w:type="paragraph" w:customStyle="1" w:styleId="Style36">
    <w:name w:val="Style36"/>
    <w:basedOn w:val="a"/>
    <w:rsid w:val="007340D4"/>
    <w:pPr>
      <w:widowControl w:val="0"/>
      <w:autoSpaceDE w:val="0"/>
      <w:autoSpaceDN w:val="0"/>
      <w:adjustRightInd w:val="0"/>
      <w:spacing w:after="0" w:line="283" w:lineRule="exact"/>
      <w:ind w:firstLine="72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7340D4"/>
    <w:pPr>
      <w:widowControl w:val="0"/>
      <w:autoSpaceDE w:val="0"/>
      <w:autoSpaceDN w:val="0"/>
      <w:adjustRightInd w:val="0"/>
      <w:spacing w:after="0" w:line="384" w:lineRule="exact"/>
      <w:ind w:firstLine="72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734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7340D4"/>
    <w:pPr>
      <w:widowControl w:val="0"/>
      <w:autoSpaceDE w:val="0"/>
      <w:autoSpaceDN w:val="0"/>
      <w:adjustRightInd w:val="0"/>
      <w:spacing w:after="0" w:line="394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7340D4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basedOn w:val="a0"/>
    <w:rsid w:val="007340D4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281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nikitina.elenadmitrievna@yandex.ru</cp:lastModifiedBy>
  <cp:revision>19</cp:revision>
  <dcterms:created xsi:type="dcterms:W3CDTF">2020-06-01T18:21:00Z</dcterms:created>
  <dcterms:modified xsi:type="dcterms:W3CDTF">2022-05-17T08:01:00Z</dcterms:modified>
</cp:coreProperties>
</file>