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bookmarkStart w:id="0" w:name="_GoBack"/>
      <w:bookmarkEnd w:id="0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</w:t>
      </w:r>
      <w:r w:rsidR="00EE04C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дра а</w:t>
      </w:r>
      <w:r w:rsidR="00946DD8"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C34FAE" w:rsidRPr="00027AF0" w:rsidRDefault="00C34FAE" w:rsidP="00C34FAE">
      <w:pPr>
        <w:widowControl w:val="0"/>
        <w:numPr>
          <w:ilvl w:val="0"/>
          <w:numId w:val="1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838CD" w:rsidRPr="00C838CD" w:rsidRDefault="00C838CD" w:rsidP="00C838CD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УТВЕРЖДЕНО</w:t>
      </w:r>
    </w:p>
    <w:p w:rsidR="00C838CD" w:rsidRPr="00C838CD" w:rsidRDefault="00C838CD" w:rsidP="00C838CD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Председатель УМК</w:t>
      </w:r>
    </w:p>
    <w:p w:rsidR="00C838CD" w:rsidRPr="00C838CD" w:rsidRDefault="00C838CD" w:rsidP="00C838CD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И.о.проректора</w:t>
      </w:r>
      <w:proofErr w:type="spellEnd"/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по </w:t>
      </w:r>
      <w:proofErr w:type="gramStart"/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учебной  работе</w:t>
      </w:r>
      <w:proofErr w:type="gramEnd"/>
    </w:p>
    <w:p w:rsidR="00C838CD" w:rsidRPr="00C838CD" w:rsidRDefault="00C838CD" w:rsidP="00C838CD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., </w:t>
      </w:r>
      <w:proofErr w:type="gramStart"/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А,С.</w:t>
      </w:r>
      <w:proofErr w:type="gramEnd"/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Солнцева</w:t>
      </w:r>
    </w:p>
    <w:p w:rsidR="00C838CD" w:rsidRPr="00C838CD" w:rsidRDefault="00C838CD" w:rsidP="00C838CD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______________________________</w:t>
      </w:r>
    </w:p>
    <w:p w:rsidR="00C34FAE" w:rsidRPr="00C838CD" w:rsidRDefault="00C838CD" w:rsidP="00C838CD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«21» июня 2022 г.</w:t>
      </w:r>
    </w:p>
    <w:p w:rsidR="00C838CD" w:rsidRDefault="00C838CD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Клинические проявления расстройств равновесия и методы 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его</w:t>
      </w:r>
      <w:r w:rsidR="00AF6C58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оценки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»</w:t>
      </w:r>
    </w:p>
    <w:p w:rsidR="00C34FAE" w:rsidRDefault="002950E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 xml:space="preserve">Б1.В.ДВ 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3.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1</w:t>
      </w:r>
    </w:p>
    <w:p w:rsidR="00AF6C58" w:rsidRPr="00027AF0" w:rsidRDefault="00AF6C58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: </w:t>
      </w:r>
      <w:r w:rsidR="00B77D44" w:rsidRPr="00CC5B8D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49.04.02 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Физическая культура для лиц с откл</w:t>
      </w:r>
      <w:r w:rsid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:rsidR="00B77D44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C34FAE" w:rsidRPr="00B77D44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</w:t>
      </w:r>
      <w:r w:rsidR="00C34FAE"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агистр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CC5B8D" w:rsidRDefault="00C34FAE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Форма </w:t>
      </w:r>
      <w:r w:rsidR="003B0E73"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обучения</w:t>
      </w:r>
    </w:p>
    <w:p w:rsidR="00CC5B8D" w:rsidRPr="007D2202" w:rsidRDefault="007D2202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sz w:val="24"/>
          <w:szCs w:val="24"/>
          <w:lang w:eastAsia="ru-RU"/>
        </w:rPr>
        <w:t>о</w:t>
      </w:r>
      <w:r w:rsidR="00CC5B8D" w:rsidRPr="007D2202">
        <w:rPr>
          <w:rFonts w:ascii="Times New Roman" w:eastAsia="Times New Roman" w:hAnsi="Times New Roman" w:cs="Tahoma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ahoma"/>
          <w:sz w:val="24"/>
          <w:szCs w:val="24"/>
          <w:lang w:eastAsia="ru-RU"/>
        </w:rPr>
        <w:t>/заочная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923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3544"/>
        <w:gridCol w:w="2835"/>
        <w:gridCol w:w="3544"/>
      </w:tblGrid>
      <w:tr w:rsidR="00C34FAE" w:rsidRPr="00027AF0" w:rsidTr="00027AF0">
        <w:trPr>
          <w:trHeight w:val="3026"/>
        </w:trPr>
        <w:tc>
          <w:tcPr>
            <w:tcW w:w="3544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838C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канд. фармацевт. </w:t>
            </w:r>
            <w:proofErr w:type="gramStart"/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наук.,</w:t>
            </w:r>
            <w:proofErr w:type="gramEnd"/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доцент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Вощинина</w:t>
            </w:r>
            <w:proofErr w:type="spellEnd"/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</w:t>
            </w:r>
          </w:p>
          <w:p w:rsidR="00C34FAE" w:rsidRPr="00B77D44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«21» июня 2022 г.</w:t>
            </w:r>
          </w:p>
        </w:tc>
        <w:tc>
          <w:tcPr>
            <w:tcW w:w="2835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838C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838C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 15, 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«30» мая 2022 г.)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Заведующий кафедрой,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к.б.н., доцент</w:t>
            </w:r>
          </w:p>
          <w:p w:rsidR="00C838CD" w:rsidRPr="00C838CD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C34FAE" w:rsidRPr="00B77D44" w:rsidRDefault="00C838CD" w:rsidP="00C838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«30» мая 2022 г.</w:t>
            </w:r>
          </w:p>
        </w:tc>
      </w:tr>
    </w:tbl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C5B8D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="007D220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202</w:t>
      </w:r>
      <w:r w:rsidR="00C838CD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2</w:t>
      </w:r>
    </w:p>
    <w:p w:rsidR="000963DD" w:rsidRPr="000963DD" w:rsidRDefault="00C34FAE" w:rsidP="000963DD">
      <w:pPr>
        <w:ind w:firstLine="708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  <w:r w:rsidR="000963DD" w:rsidRPr="000963DD">
        <w:rPr>
          <w:rFonts w:ascii="Times New Roman" w:eastAsia="Times New Roman" w:hAnsi="Times New Roman" w:cs="Tahoma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C34FAE" w:rsidRPr="00027AF0" w:rsidRDefault="00C34FAE" w:rsidP="000963DD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Слепенчук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И.Е.,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Осадченко И.В., к.б.н., доцент,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Мартынихин </w:t>
      </w:r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В.С. ,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к.м.н.,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Стрельникова И.В., к.б.н., доцент, </w:t>
      </w:r>
      <w:proofErr w:type="spellStart"/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физиологии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 биохимии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9430B" w:rsidRPr="00B9430B" w:rsidRDefault="00B9430B" w:rsidP="00B9430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9430B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B9430B" w:rsidRPr="00B9430B" w:rsidTr="00E5493D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B9430B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</w:tbl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027AF0">
      <w:pPr>
        <w:pStyle w:val="a3"/>
        <w:numPr>
          <w:ilvl w:val="0"/>
          <w:numId w:val="24"/>
        </w:numPr>
        <w:rPr>
          <w:b/>
          <w:bCs/>
          <w:caps/>
          <w:color w:val="000000"/>
          <w:spacing w:val="-1"/>
          <w:sz w:val="24"/>
          <w:szCs w:val="24"/>
        </w:rPr>
      </w:pPr>
      <w:r w:rsidRPr="00027AF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="00C34FAE" w:rsidRPr="00027AF0">
        <w:rPr>
          <w:b/>
          <w:bCs/>
          <w:caps/>
          <w:color w:val="000000"/>
          <w:spacing w:val="-1"/>
          <w:sz w:val="24"/>
          <w:szCs w:val="24"/>
        </w:rPr>
        <w:t xml:space="preserve"> 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ПК-1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образовательные программы по адаптивному физическому воспитанию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ПК-2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ПК-3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B832F4" w:rsidRPr="003804A1" w:rsidRDefault="00B832F4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ПК-4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ED554F" w:rsidRPr="00027AF0" w:rsidRDefault="00ED554F" w:rsidP="00380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F2404" w:rsidRDefault="00DF2404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3804A1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3804A1" w:rsidRPr="003804A1" w:rsidRDefault="003804A1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93"/>
        <w:gridCol w:w="2236"/>
        <w:gridCol w:w="1832"/>
      </w:tblGrid>
      <w:tr w:rsidR="00D961E8" w:rsidRPr="00027AF0" w:rsidTr="00D961E8">
        <w:trPr>
          <w:jc w:val="center"/>
        </w:trPr>
        <w:tc>
          <w:tcPr>
            <w:tcW w:w="4993" w:type="dxa"/>
          </w:tcPr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36" w:type="dxa"/>
          </w:tcPr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eastAsia="Calibri" w:hAnsi="Times New Roman" w:cs="Times New Roman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832" w:type="dxa"/>
          </w:tcPr>
          <w:p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Код формируемых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</w:p>
        </w:tc>
      </w:tr>
      <w:tr w:rsidR="00D961E8" w:rsidRPr="00027AF0" w:rsidTr="00CF4C76">
        <w:trPr>
          <w:jc w:val="center"/>
        </w:trPr>
        <w:tc>
          <w:tcPr>
            <w:tcW w:w="9061" w:type="dxa"/>
            <w:gridSpan w:val="3"/>
          </w:tcPr>
          <w:p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ЗНАТЬ:</w:t>
            </w:r>
          </w:p>
        </w:tc>
      </w:tr>
      <w:tr w:rsidR="00D961E8" w:rsidRPr="00027AF0" w:rsidTr="00D961E8">
        <w:trPr>
          <w:jc w:val="center"/>
        </w:trPr>
        <w:tc>
          <w:tcPr>
            <w:tcW w:w="4993" w:type="dxa"/>
          </w:tcPr>
          <w:p w:rsidR="00D961E8" w:rsidRPr="00D961E8" w:rsidRDefault="00D961E8" w:rsidP="00D961E8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Задач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содержани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027AF0">
              <w:rPr>
                <w:rFonts w:ascii="Times New Roman" w:hAnsi="Times New Roman" w:cs="Times New Roman"/>
                <w:spacing w:val="35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по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учетом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возраста,</w:t>
            </w:r>
            <w:r w:rsidRPr="00027AF0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подготовленности,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3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психофизических</w:t>
            </w:r>
            <w:r w:rsidRPr="00027AF0">
              <w:rPr>
                <w:rFonts w:ascii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особенностей</w:t>
            </w:r>
            <w:r>
              <w:rPr>
                <w:rFonts w:ascii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занимающихся;</w:t>
            </w:r>
          </w:p>
        </w:tc>
        <w:tc>
          <w:tcPr>
            <w:tcW w:w="2236" w:type="dxa"/>
          </w:tcPr>
          <w:p w:rsidR="00D961E8" w:rsidRPr="00597AC3" w:rsidRDefault="00D961E8" w:rsidP="00D961E8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D961E8">
        <w:trPr>
          <w:jc w:val="center"/>
        </w:trPr>
        <w:tc>
          <w:tcPr>
            <w:tcW w:w="4993" w:type="dxa"/>
          </w:tcPr>
          <w:p w:rsidR="000504E2" w:rsidRPr="000504E2" w:rsidRDefault="000504E2" w:rsidP="000504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Методик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лечебной</w:t>
            </w:r>
            <w:r w:rsidRPr="00027AF0">
              <w:rPr>
                <w:rFonts w:ascii="Times New Roman" w:hAnsi="Times New Roman" w:cs="Times New Roman"/>
                <w:spacing w:val="4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ульту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ры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</w:t>
            </w:r>
            <w:r w:rsidRPr="00027A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применяемые</w:t>
            </w:r>
            <w:r w:rsidRPr="00027AF0">
              <w:rPr>
                <w:rFonts w:ascii="Times New Roman" w:hAnsi="Times New Roman" w:cs="Times New Roman"/>
                <w:spacing w:val="2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заболеваниях центральной и периферической нервных систем</w:t>
            </w:r>
          </w:p>
        </w:tc>
        <w:tc>
          <w:tcPr>
            <w:tcW w:w="2236" w:type="dxa"/>
          </w:tcPr>
          <w:p w:rsidR="000504E2" w:rsidRPr="00597AC3" w:rsidRDefault="000504E2" w:rsidP="000504E2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D961E8">
        <w:trPr>
          <w:jc w:val="center"/>
        </w:trPr>
        <w:tc>
          <w:tcPr>
            <w:tcW w:w="4993" w:type="dxa"/>
          </w:tcPr>
          <w:p w:rsidR="000504E2" w:rsidRPr="00D961E8" w:rsidRDefault="000504E2" w:rsidP="000504E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противопоказания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проведению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реабилитации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0504E2" w:rsidRPr="00597AC3" w:rsidRDefault="000504E2" w:rsidP="000504E2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CF4C76">
        <w:trPr>
          <w:jc w:val="center"/>
        </w:trPr>
        <w:tc>
          <w:tcPr>
            <w:tcW w:w="9061" w:type="dxa"/>
            <w:gridSpan w:val="3"/>
          </w:tcPr>
          <w:p w:rsidR="000504E2" w:rsidRPr="000504E2" w:rsidRDefault="000504E2" w:rsidP="000504E2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504E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УМЕТЬ: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азрабатывать</w:t>
            </w:r>
            <w:r w:rsidRPr="00027AF0">
              <w:rPr>
                <w:rFonts w:ascii="Times New Roman" w:eastAsiaTheme="minorEastAsia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индивидуальные</w:t>
            </w:r>
            <w:r w:rsidRPr="00027AF0">
              <w:rPr>
                <w:rFonts w:ascii="Times New Roman" w:eastAsiaTheme="minorEastAsia" w:hAnsi="Times New Roman" w:cs="Times New Roman"/>
                <w:spacing w:val="-1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программы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для лиц с 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использованием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средств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ЛФК;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sz w:val="24"/>
                <w:szCs w:val="24"/>
                <w:lang w:eastAsia="ru-RU"/>
              </w:rPr>
              <w:t xml:space="preserve"> </w:t>
            </w:r>
          </w:p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спользовать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спортивное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>оборудование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инвентарь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при</w:t>
            </w:r>
            <w:r w:rsidRPr="00027AF0">
              <w:rPr>
                <w:rFonts w:ascii="Times New Roman" w:eastAsiaTheme="minorEastAsia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 xml:space="preserve">занятий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ограниченными</w:t>
            </w:r>
            <w:r w:rsidRPr="00027AF0">
              <w:rPr>
                <w:rFonts w:ascii="Times New Roman" w:eastAsiaTheme="minorEastAsia" w:hAnsi="Times New Roman" w:cs="Times New Roman"/>
                <w:spacing w:val="20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возможностями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здоровья,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включая</w:t>
            </w:r>
            <w:r w:rsidRPr="00027AF0">
              <w:rPr>
                <w:rFonts w:ascii="Times New Roman" w:eastAsiaTheme="minorEastAsia" w:hAnsi="Times New Roman" w:cs="Times New Roman"/>
                <w:spacing w:val="29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инвалидов;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одбирать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наиболее</w:t>
            </w:r>
            <w:r w:rsidRPr="00027AF0">
              <w:rPr>
                <w:rFonts w:ascii="Times New Roman" w:eastAsiaTheme="minorEastAsia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эффективные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методики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проведения</w:t>
            </w:r>
            <w:r w:rsidRPr="00027AF0">
              <w:rPr>
                <w:rFonts w:ascii="Times New Roman" w:eastAsiaTheme="minorEastAsia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занятий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CF4C76">
        <w:trPr>
          <w:jc w:val="center"/>
        </w:trPr>
        <w:tc>
          <w:tcPr>
            <w:tcW w:w="9061" w:type="dxa"/>
            <w:gridSpan w:val="3"/>
          </w:tcPr>
          <w:p w:rsidR="00F406BD" w:rsidRPr="00D961E8" w:rsidRDefault="00F406BD" w:rsidP="00F406BD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06B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ОБЛАДАТЬ НАВЫКАМИ  И/ИЛИ ОПЫТОМ  ДЕЯТЕЛЬНОСТИ: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С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оставления</w:t>
            </w:r>
            <w:r w:rsidRPr="00027AF0">
              <w:rPr>
                <w:rFonts w:ascii="Times New Roman" w:hAnsi="Times New Roman" w:cs="Times New Roman"/>
                <w:spacing w:val="3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027AF0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егулирования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нагрузки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занятий с лицами с клиническими проявлениями нарушений равновесия;</w:t>
            </w:r>
          </w:p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спользования</w:t>
            </w:r>
            <w:r w:rsidRPr="00027AF0">
              <w:rPr>
                <w:rFonts w:ascii="Times New Roman" w:hAnsi="Times New Roman" w:cs="Times New Roman"/>
                <w:spacing w:val="24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технических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средств,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оборудования,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приемов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страховки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К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36FAA" w:rsidRPr="00027AF0" w:rsidRDefault="00B36FAA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B832F4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«Клинические проявления расстройств равновесия и методы </w:t>
      </w:r>
      <w:r w:rsidR="00532DE1" w:rsidRPr="000963D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их</w:t>
      </w:r>
      <w:r w:rsidR="00532DE1" w:rsidRPr="00B77D44"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оценки»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льных отношений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Объем дисциплины 144 часа (4 </w:t>
      </w:r>
      <w:proofErr w:type="spellStart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з.е</w:t>
      </w:r>
      <w:proofErr w:type="spellEnd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.).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</w:t>
      </w:r>
      <w:r w:rsidR="00B832F4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</w:t>
      </w:r>
      <w:r w:rsidR="00D9585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по очной и заочной формам обучения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  <w:r w:rsidR="000963DD">
        <w:rPr>
          <w:rFonts w:ascii="Times New Roman" w:eastAsia="Times New Roman" w:hAnsi="Times New Roman" w:cs="Times New Roman"/>
          <w:strike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Вид про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312D19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C34FAE" w:rsidRPr="00312D19" w:rsidRDefault="00312D19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550FA6" w:rsidRPr="00027AF0" w:rsidTr="002907A2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550FA6" w:rsidRPr="00027AF0" w:rsidTr="002907A2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683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Лабораторные </w:t>
            </w:r>
            <w:r w:rsidR="0068338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занятия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</w:tr>
      <w:tr w:rsidR="00550FA6" w:rsidRPr="00027AF0" w:rsidTr="002907A2">
        <w:trPr>
          <w:jc w:val="center"/>
        </w:trPr>
        <w:tc>
          <w:tcPr>
            <w:tcW w:w="1838" w:type="dxa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550FA6" w:rsidRPr="00027AF0" w:rsidTr="002907A2">
        <w:trPr>
          <w:jc w:val="center"/>
        </w:trPr>
        <w:tc>
          <w:tcPr>
            <w:tcW w:w="1838" w:type="dxa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D9585E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312D19" w:rsidRPr="00312D19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</w:t>
      </w:r>
      <w:r w:rsidR="00312D19"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312D19" w:rsidRPr="00027AF0" w:rsidTr="00CF4C76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312D19" w:rsidRPr="00027AF0" w:rsidTr="00CF4C76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312D19" w:rsidRPr="00027AF0" w:rsidRDefault="00D9585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  <w:vAlign w:val="center"/>
          </w:tcPr>
          <w:p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68338E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68338E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Семинары</w:t>
            </w:r>
          </w:p>
        </w:tc>
        <w:tc>
          <w:tcPr>
            <w:tcW w:w="1559" w:type="dxa"/>
            <w:vAlign w:val="center"/>
          </w:tcPr>
          <w:p w:rsidR="0068338E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vAlign w:val="center"/>
          </w:tcPr>
          <w:p w:rsidR="0068338E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Лабораторные</w:t>
            </w:r>
            <w:r w:rsidR="00103EC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занятия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312D19" w:rsidRPr="00027AF0" w:rsidTr="00CF4C76">
        <w:trPr>
          <w:jc w:val="center"/>
        </w:trPr>
        <w:tc>
          <w:tcPr>
            <w:tcW w:w="1838" w:type="dxa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312D19" w:rsidRPr="00027AF0" w:rsidTr="00CF4C76">
        <w:trPr>
          <w:jc w:val="center"/>
        </w:trPr>
        <w:tc>
          <w:tcPr>
            <w:tcW w:w="1838" w:type="dxa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9585E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D9585E" w:rsidRPr="00027AF0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C34FA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68"/>
        <w:gridCol w:w="5670"/>
      </w:tblGrid>
      <w:tr w:rsidR="00B7052A" w:rsidRPr="00027AF0" w:rsidTr="00B7052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68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670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5670" w:type="dxa"/>
          </w:tcPr>
          <w:p w:rsidR="00B7052A" w:rsidRPr="00225478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Анатомия и физиология системы поддержания равновесия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Вестибулярная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Проприоцептивная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Зрительная система </w:t>
            </w:r>
          </w:p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5670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Определение.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Эпидемиология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Этиология и патогенез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вные разновидности расстройств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равновесия</w:t>
            </w: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5670" w:type="dxa"/>
          </w:tcPr>
          <w:p w:rsidR="00B7052A" w:rsidRPr="00B00261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Жалобы и анамнез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Физикальное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обследование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Инструментальные методы диагностики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5670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Методы физической реабилитации </w:t>
            </w:r>
          </w:p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Медикаментозная стимуляция вестибулярной компенсации</w:t>
            </w:r>
          </w:p>
        </w:tc>
      </w:tr>
      <w:tr w:rsidR="00B7052A" w:rsidRPr="00027AF0" w:rsidTr="00B7052A">
        <w:trPr>
          <w:jc w:val="center"/>
        </w:trPr>
        <w:tc>
          <w:tcPr>
            <w:tcW w:w="9351" w:type="dxa"/>
            <w:gridSpan w:val="3"/>
            <w:vAlign w:val="center"/>
          </w:tcPr>
          <w:p w:rsidR="00B7052A" w:rsidRPr="000957CD" w:rsidRDefault="00B7052A" w:rsidP="00B974F3">
            <w:pPr>
              <w:spacing w:after="45" w:line="25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B00261" w:rsidRDefault="00B00261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07A2" w:rsidRDefault="002907A2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4FAE" w:rsidRDefault="00F90984" w:rsidP="00C34FAE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виды учебной работы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:rsid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3"/>
      </w:tblGrid>
      <w:tr w:rsidR="0068338E" w:rsidRPr="00027AF0" w:rsidTr="00E8188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8338E" w:rsidRPr="00027AF0" w:rsidTr="00E8188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957CD" w:rsidTr="00E8188F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68338E" w:rsidRDefault="0068338E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30564" w:rsidRP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</w:t>
      </w: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4"/>
      </w:tblGrid>
      <w:tr w:rsidR="00E8188F" w:rsidRPr="00027AF0" w:rsidTr="003F6B4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E8188F" w:rsidRPr="00027AF0" w:rsidTr="003F6B4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E8188F" w:rsidRPr="000957CD" w:rsidTr="003F6B48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C34FAE" w:rsidRPr="00027AF0" w:rsidRDefault="00C34FAE" w:rsidP="00C34F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65393" w:rsidRDefault="00565393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Pr="00027AF0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AF0" w:rsidRPr="00027AF0" w:rsidRDefault="00027AF0" w:rsidP="00027AF0">
      <w:pPr>
        <w:widowControl w:val="0"/>
        <w:numPr>
          <w:ilvl w:val="0"/>
          <w:numId w:val="13"/>
        </w:numPr>
        <w:spacing w:after="0" w:line="240" w:lineRule="auto"/>
        <w:jc w:val="both"/>
        <w:rPr>
          <w:rFonts w:ascii="Times New Roman" w:eastAsia="Calibri" w:hAnsi="Times New Roman" w:cs="Tahoma"/>
          <w:b/>
          <w:i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Перечень основной и дополнительной литературы:</w:t>
      </w:r>
    </w:p>
    <w:p w:rsidR="00027AF0" w:rsidRPr="00027AF0" w:rsidRDefault="00027AF0" w:rsidP="00027AF0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1. Основная литература.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778"/>
        <w:gridCol w:w="1559"/>
        <w:gridCol w:w="1560"/>
      </w:tblGrid>
      <w:tr w:rsidR="00B832F4" w:rsidRPr="00027AF0" w:rsidTr="00027AF0">
        <w:tc>
          <w:tcPr>
            <w:tcW w:w="596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78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Наименование, 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027AF0">
        <w:tc>
          <w:tcPr>
            <w:tcW w:w="596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027AF0"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78" w:type="dxa"/>
          </w:tcPr>
          <w:p w:rsidR="00B832F4" w:rsidRPr="00027AF0" w:rsidRDefault="00404C5A" w:rsidP="00027AF0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027AF0">
        <w:trPr>
          <w:trHeight w:val="1160"/>
        </w:trPr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78" w:type="dxa"/>
          </w:tcPr>
          <w:p w:rsidR="00027AF0" w:rsidRPr="00027AF0" w:rsidRDefault="00404C5A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Латышева, В. Я. Неврология и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нейрохирургия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В. Я. Латышева, Б.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Дривотинов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М.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Олизарович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Минск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Вышэйшая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школа, 2013. — 512 c. — ISBN 978-985-06-2229-7.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http://www.iprbookshop.ru/24068.html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  <w:r w:rsidR="008605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DE0C86" w:rsidRPr="00027AF0" w:rsidTr="00027AF0">
        <w:trPr>
          <w:trHeight w:val="1160"/>
        </w:trPr>
        <w:tc>
          <w:tcPr>
            <w:tcW w:w="596" w:type="dxa"/>
          </w:tcPr>
          <w:p w:rsidR="00DE0C86" w:rsidRPr="00027AF0" w:rsidRDefault="00DE0C86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778" w:type="dxa"/>
          </w:tcPr>
          <w:p w:rsidR="00DE0C86" w:rsidRPr="00027AF0" w:rsidRDefault="00DE0C86" w:rsidP="00027AF0">
            <w:pPr>
              <w:pStyle w:val="ab"/>
              <w:rPr>
                <w:color w:val="000000"/>
              </w:rPr>
            </w:pPr>
            <w:r w:rsidRPr="00027AF0">
              <w:rPr>
                <w:b/>
                <w:bCs/>
              </w:rPr>
              <w:t xml:space="preserve">Мартынихин, В. С. </w:t>
            </w:r>
            <w:r w:rsidRPr="00027AF0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027AF0">
              <w:t>расстройств :</w:t>
            </w:r>
            <w:proofErr w:type="gramEnd"/>
            <w:r w:rsidRPr="00027AF0">
              <w:t xml:space="preserve"> учебное пособие / В. С. Мартынихин, К. В. Мартынихин, М. Л. Гинзбург ; МГАФК. - Малаховка, 2016. - Библиогр.: 205-209. - </w:t>
            </w:r>
            <w:proofErr w:type="gramStart"/>
            <w:r w:rsidRPr="00027AF0">
              <w:t>Текст :</w:t>
            </w:r>
            <w:proofErr w:type="gramEnd"/>
            <w:r w:rsidRPr="00027AF0"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027AF0">
                <w:rPr>
                  <w:rStyle w:val="aa"/>
                </w:rPr>
                <w:t>URL: http://lib.mgafk.ru</w:t>
              </w:r>
            </w:hyperlink>
            <w:r w:rsidRPr="00027AF0">
              <w:t xml:space="preserve"> (дата обращения: 09.12.2019). — Режим доступа: для </w:t>
            </w:r>
            <w:proofErr w:type="spellStart"/>
            <w:r w:rsidRPr="00027AF0">
              <w:t>авторизир</w:t>
            </w:r>
            <w:proofErr w:type="spellEnd"/>
            <w:r w:rsidRPr="00027AF0">
              <w:t xml:space="preserve">. пользователей </w:t>
            </w:r>
          </w:p>
        </w:tc>
        <w:tc>
          <w:tcPr>
            <w:tcW w:w="1559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Григорьев, С. А. Физическая культура. Развитие функции равновесия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тела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С. А. Григорьев, А.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Косачев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— Санкт-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Университет ИТМО, Институт холода и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биотехнологий, 2013. — 39 c. — ISBN 2227-8397.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http://www.iprbookshop.ru/65345.html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Егоров, И. В. Клиническая анатомия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И. В. Егоров.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 СЭ, 2002. — 688 c. — ISBN 5-9292-0059-9.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http://www.iprbookshop.ru/7370.html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Смирнов, Г. И.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Лечебная физическая культура в травматологии и ортопедии : учебное пособие / Г. И. Смирнов, Д. И. Шадрин ; НГУ им. П. Ф. Лесгафта. - Санкт-Петербург, 2015.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B832F4" w:rsidRPr="00027AF0" w:rsidRDefault="00B832F4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B832F4" w:rsidRPr="00027AF0" w:rsidRDefault="00E807BB" w:rsidP="00B832F4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6</w:t>
      </w:r>
      <w:r w:rsidR="00B832F4"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.2. Дополнительная литература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737"/>
        <w:gridCol w:w="1559"/>
        <w:gridCol w:w="1560"/>
      </w:tblGrid>
      <w:tr w:rsidR="00B832F4" w:rsidRPr="00027AF0" w:rsidTr="008605FE">
        <w:tc>
          <w:tcPr>
            <w:tcW w:w="6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8605FE">
        <w:trPr>
          <w:trHeight w:val="302"/>
        </w:trPr>
        <w:tc>
          <w:tcPr>
            <w:tcW w:w="6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ind w:right="-108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rPr>
                <w:rFonts w:ascii="Times New Roman" w:eastAsia="Calibri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Текст </w:t>
            </w: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Налобина, А. Н. Физическая реабилитация в детской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неврологии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А. Н. Налобина, Е. С.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Стоцкая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Саратов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Ай Пи Ар Медиа, 2019. — 189 c. — ISBN 978-5-4497-0000-1.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http://www.iprbookshop.ru/82675.html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737" w:type="dxa"/>
          </w:tcPr>
          <w:p w:rsidR="00B832F4" w:rsidRPr="00027AF0" w:rsidRDefault="00C705A8" w:rsidP="008605FE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Омск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Сибирский государственный университет физической культуры и спорта, 2017. — 104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Я. В.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координационных способностей у школьников средних классов на основе совершенствования функций сенсорных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Я. В.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, О. В. Ильичёва ; МГАФК. - Малаховка, 2017. - 163 с. - Библиогр.: с. 135-146. - ISBN 978-5-00063-018-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1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226.00. - Текст (визуальный) : непосредственный.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Кожевникова В. Т. Вестибулярная тренировка в лечении больных детским церебральным параличом / В. Т. Кожевникова. - Текст (визуальный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 // Физкультура в профилактике, лечении и реабилитации. - 2010. - № 2. - С. 36 - 38. - Библиогр.: 7 назв.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А. Развитие координационных способностей на уроках физической культуры в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школе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2000. - табл.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44-46. - Текст : электронный // Электронно-библиотечная система ЭЛМАРК (МГАФК) : [сайт]. — </w:t>
            </w:r>
            <w:hyperlink r:id="rId19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027AF0" w:rsidRPr="00027AF0" w:rsidRDefault="00027AF0" w:rsidP="00027AF0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027AF0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0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21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22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23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24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027AF0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5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6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7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8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027AF0" w:rsidRPr="00027AF0" w:rsidRDefault="00027AF0" w:rsidP="00027AF0">
      <w:pPr>
        <w:widowControl w:val="0"/>
        <w:numPr>
          <w:ilvl w:val="0"/>
          <w:numId w:val="18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0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027AF0" w:rsidRPr="00027AF0" w:rsidRDefault="00027AF0" w:rsidP="00027AF0">
      <w:pPr>
        <w:widowControl w:val="0"/>
        <w:numPr>
          <w:ilvl w:val="0"/>
          <w:numId w:val="18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Медицинская библиотека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BooksMed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31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booksmed</w:t>
        </w:r>
        <w:proofErr w:type="spellEnd"/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com</w:t>
        </w:r>
      </w:hyperlink>
    </w:p>
    <w:p w:rsidR="00027AF0" w:rsidRPr="00027AF0" w:rsidRDefault="00027AF0" w:rsidP="00027AF0">
      <w:pPr>
        <w:numPr>
          <w:ilvl w:val="0"/>
          <w:numId w:val="18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информационная сеть </w:t>
      </w:r>
      <w:hyperlink r:id="rId32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http://www.medicinform.net</w:t>
        </w:r>
      </w:hyperlink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  <w:t xml:space="preserve">8.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8"/>
          <w:lang w:eastAsia="ru-RU"/>
        </w:rPr>
        <w:t>Материально-техническое обеспечение дисциплины:</w:t>
      </w:r>
    </w:p>
    <w:p w:rsid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аудитория для семинарских занятий, текущей и промежуточной </w:t>
            </w:r>
            <w:proofErr w:type="gram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аттестации  (</w:t>
            </w:r>
            <w:proofErr w:type="gram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Валента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АПК «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Варикард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ЭлСиС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субтитрирования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Исток-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Синхро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-передатчик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AMIGO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Т31,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-приемник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ARC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видеоувеличитель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ONYX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Deskset</w:t>
            </w:r>
            <w:proofErr w:type="spell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принтер Брайля .</w:t>
            </w:r>
          </w:p>
        </w:tc>
      </w:tr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аудитория для групповых и индивидуальных консультаций (аудитории </w:t>
            </w:r>
            <w:proofErr w:type="gram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 316</w:t>
            </w:r>
            <w:proofErr w:type="gram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экран.</w:t>
            </w:r>
          </w:p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и методическая литература, </w:t>
            </w:r>
          </w:p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демонстрационные учебно-наглядные пособия</w:t>
            </w:r>
          </w:p>
        </w:tc>
      </w:tr>
      <w:tr w:rsidR="00C838CD" w:rsidRPr="00C838CD" w:rsidTr="00C838CD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line="256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помещение для самостоятельной работы (</w:t>
            </w:r>
            <w:proofErr w:type="gramStart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аудитории  №</w:t>
            </w:r>
            <w:proofErr w:type="gramEnd"/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  <w:p w:rsidR="00C838CD" w:rsidRPr="00C838CD" w:rsidRDefault="00C838CD" w:rsidP="00C838CD">
            <w:pPr>
              <w:spacing w:after="0" w:line="240" w:lineRule="auto"/>
              <w:ind w:left="-5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27AF0" w:rsidRPr="00027AF0" w:rsidRDefault="00027AF0" w:rsidP="00027AF0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 Программное обеспечение:</w:t>
      </w:r>
    </w:p>
    <w:p w:rsidR="00027AF0" w:rsidRPr="00027AF0" w:rsidRDefault="00027AF0" w:rsidP="00027AF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312" w:lineRule="exact"/>
        <w:ind w:right="106"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обучающимися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 ограниченными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возможностями здоровья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осуществляется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27AF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доступ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1 этаже главного здания.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8.3.1.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зрению: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о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беспечен доступ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обучающихся,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к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>зданиям Академии;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э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>Deskset</w:t>
      </w:r>
      <w:proofErr w:type="spellEnd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HD 22 (в полной комплектации);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-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принтер Брайля;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8.3.2.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слуху: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акустическая система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-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 радио-класс (радиомикрофон) «Сонет-РСМ» РМ- 2-1 (заушный индуктор и индукционная петля).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8.3.3.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и лиц с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аппарата: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027AF0" w:rsidRP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E6354" w:rsidRDefault="000957CD" w:rsidP="00B7693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:rsidR="00346723" w:rsidRPr="00AF6C58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Клинические проявления расстройств равновесия и методы </w:t>
      </w:r>
      <w:r w:rsidR="00AF6C58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его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оценки</w:t>
      </w: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46723" w:rsidRPr="00027AF0" w:rsidRDefault="00532DE1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C838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46723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2022г.</w:t>
      </w: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9E6354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46723" w:rsidRPr="002907A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  <w:r w:rsidR="002907A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2DE1" w:rsidRPr="00027AF0" w:rsidRDefault="009E6354" w:rsidP="00532DE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Клинические проявления расстройств равновесия</w:t>
      </w:r>
      <w:r w:rsidR="00532DE1" w:rsidRPr="007F3016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</w:t>
      </w:r>
      <w:r w:rsidR="00532DE1" w:rsidRPr="007F3016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методы </w:t>
      </w:r>
      <w:r w:rsidR="00532DE1" w:rsidRPr="000957C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их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оценки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»</w:t>
      </w:r>
    </w:p>
    <w:p w:rsidR="00346723" w:rsidRPr="00027AF0" w:rsidRDefault="00346723" w:rsidP="0034672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 49.04.02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Физическая культура для лиц с откл</w:t>
      </w:r>
      <w:r w:rsidR="009E635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9E6354" w:rsidRDefault="009E6354" w:rsidP="00B7693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E6354" w:rsidRDefault="009E6354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346723" w:rsidRPr="00027AF0" w:rsidRDefault="00346723" w:rsidP="00B7693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346723" w:rsidRPr="00027AF0" w:rsidRDefault="00B7693A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821955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/заочная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рассмотрена и одобрена </w:t>
      </w: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кафедры </w:t>
      </w: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15, «30» мая 2022 г.)</w:t>
      </w: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Заведующий кафедрой,</w:t>
      </w: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к.б.н., доцент</w:t>
      </w:r>
    </w:p>
    <w:p w:rsidR="00C838CD" w:rsidRPr="00C838CD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  <w:proofErr w:type="spellStart"/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И.В.Осадченко</w:t>
      </w:r>
      <w:proofErr w:type="spellEnd"/>
    </w:p>
    <w:p w:rsidR="00346723" w:rsidRPr="009E6354" w:rsidRDefault="00C838CD" w:rsidP="00C838C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  <w:r w:rsidRP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«30» мая 2022 г.</w:t>
      </w:r>
      <w:r w:rsidR="00346723" w:rsidRPr="009E6354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  <w:t xml:space="preserve">                                                                            </w:t>
      </w:r>
    </w:p>
    <w:p w:rsidR="009E6354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9E6354" w:rsidRDefault="009E6354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</w:t>
      </w:r>
    </w:p>
    <w:p w:rsidR="009E6354" w:rsidRDefault="00996FCC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202</w:t>
      </w:r>
      <w:r w:rsidR="00C838C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46723"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Default="002907A2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7B29" w:rsidRDefault="00857B29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C838CD" w:rsidRDefault="00C838CD" w:rsidP="00C838C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</w:pPr>
      <w:r w:rsidRPr="00C838CD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  <w:t xml:space="preserve">ПАСПОРТ ФОНДА ОЦЕНОЧНЫХ СРЕДСТВ ПО ДИСЦИПЛИНе </w:t>
      </w:r>
    </w:p>
    <w:p w:rsidR="00C838CD" w:rsidRPr="00C838CD" w:rsidRDefault="00C838CD" w:rsidP="00C838C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u w:color="000000"/>
          <w:bdr w:val="nil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Формируемые компетенции</w:t>
            </w: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Трудовые функции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3969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proofErr w:type="spellStart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Индикаторы достижения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(проверяемые действия)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управление реабилитационным случаем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bdr w:val="nil"/>
                <w:lang w:eastAsia="ru-RU"/>
              </w:rPr>
              <w:t>В/02.7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Консультирование специалистов учреждений социальной сферы</w:t>
            </w:r>
          </w:p>
        </w:tc>
        <w:tc>
          <w:tcPr>
            <w:tcW w:w="3969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- и</w:t>
            </w:r>
            <w:r w:rsidR="00C838CD"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C838CD" w:rsidRPr="00C838CD" w:rsidRDefault="00C838CD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реализации программ по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методикам оценки клинических проявлений расстройств равновесия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ПК-2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. Способен разрабатывать и реализовывать программы развивающего обучения, а </w:t>
            </w:r>
            <w:proofErr w:type="gramStart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так же</w:t>
            </w:r>
            <w:proofErr w:type="gramEnd"/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управление реабилитационным случаем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bdr w:val="nil"/>
                <w:lang w:eastAsia="ru-RU"/>
              </w:rPr>
              <w:t>В/02.7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Консультирование специалистов учреждений социальной сферы</w:t>
            </w:r>
          </w:p>
        </w:tc>
        <w:tc>
          <w:tcPr>
            <w:tcW w:w="3969" w:type="dxa"/>
          </w:tcPr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B02D35" w:rsidRDefault="00C838CD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Способен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разрабатывать и реализовывать программы, направленные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на</w:t>
            </w:r>
          </w:p>
          <w:p w:rsidR="00B02D35" w:rsidRPr="00C838CD" w:rsidRDefault="00B02D35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оценку клинических проявлений расстройств равновесия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ПК-3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 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управление реабилитационным случаем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bdr w:val="nil"/>
                <w:lang w:eastAsia="ru-RU"/>
              </w:rPr>
              <w:t>В/02.7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Консультирование специалистов учреждений социальной сферы</w:t>
            </w:r>
          </w:p>
        </w:tc>
        <w:tc>
          <w:tcPr>
            <w:tcW w:w="3969" w:type="dxa"/>
          </w:tcPr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Знает: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адачи и содержание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B02D35" w:rsidRPr="00B02D35" w:rsidRDefault="00C838CD" w:rsidP="00B02D3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Способен проводить </w:t>
            </w:r>
            <w:r w:rsidR="00B02D3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профилактические мероприятия по клиническим проявлениям расстройств равновесия</w:t>
            </w:r>
          </w:p>
        </w:tc>
      </w:tr>
      <w:tr w:rsidR="00C838CD" w:rsidRPr="00C838CD" w:rsidTr="00C838CD">
        <w:trPr>
          <w:jc w:val="center"/>
        </w:trPr>
        <w:tc>
          <w:tcPr>
            <w:tcW w:w="1838" w:type="dxa"/>
          </w:tcPr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C838CD" w:rsidRPr="00C838CD" w:rsidRDefault="00C838CD" w:rsidP="00C838C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Способен осуществлять научно-исследовательс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</w:p>
        </w:tc>
        <w:tc>
          <w:tcPr>
            <w:tcW w:w="2552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ПС 03.007 СР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В/01.7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управление </w:t>
            </w:r>
            <w:r w:rsidRPr="00C83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реабилитационным случаем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  <w:bdr w:val="nil"/>
                <w:lang w:eastAsia="ru-RU"/>
              </w:rPr>
              <w:t>В/02.7</w:t>
            </w:r>
          </w:p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Консультирование специалистов учреждений социальной сферы</w:t>
            </w:r>
          </w:p>
        </w:tc>
        <w:tc>
          <w:tcPr>
            <w:tcW w:w="3969" w:type="dxa"/>
          </w:tcPr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Знает: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з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 xml:space="preserve">адачи и содержание индивидуальных занятий по ЛФК и АФК с учетом возраста, подготовленности, индивидуальных 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и психофизических особенностей занимающихся;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м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етодики лечебной физической культуры, применяемые при заболеваниях центральной и периферической нервных систем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оказания и противопоказания к проведению индивидуальных программ реабилитации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Умеет: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азрабатывать индивидуальные программы для лиц с клиническими проявлениями нарушений равновесия с использова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нием средств ЛФК;  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спользовать спортивное оборудование и инвентарь при проведении занятий для лиц с клиническими проявлениями нарушений равновесия с ограниченными возможностями здоровья, включая инвалидов;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п</w:t>
            </w:r>
            <w:r w:rsidRPr="00C838CD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одбирать наиболее эффективные методики проведения занятий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t>Имеет опыт: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с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оставления индивидуальных программ для лиц с клиническими проявлениями нарушений равновесия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;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р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егулирования физической нагрузки в процессе занятий с лицами с клиническими про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явлениями нарушений равновесия;</w:t>
            </w:r>
          </w:p>
          <w:p w:rsidR="00C838CD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 и</w:t>
            </w: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спользования технических средств, оборудования, инвентаря и приемов страховки в процессе занятий ЛФК и АФК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</w:tcPr>
          <w:p w:rsidR="00C838CD" w:rsidRPr="00C838CD" w:rsidRDefault="00C838CD" w:rsidP="00C838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 w:rsidRPr="00C838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Способен проводить научно-исследователь</w:t>
            </w:r>
          </w:p>
          <w:p w:rsidR="00B02D35" w:rsidRPr="00B02D35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  <w:lastRenderedPageBreak/>
              <w:t>скую работу по применению</w:t>
            </w:r>
          </w:p>
          <w:p w:rsidR="00B02D35" w:rsidRPr="00C838CD" w:rsidRDefault="00B02D35" w:rsidP="00B02D3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методов оценки клинических проявлений расстройств равновесия</w:t>
            </w:r>
          </w:p>
        </w:tc>
      </w:tr>
    </w:tbl>
    <w:p w:rsidR="00C838CD" w:rsidRPr="00C838CD" w:rsidRDefault="00C838CD" w:rsidP="00C838C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Default="00B02D35" w:rsidP="00B02D35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B02D35" w:rsidRPr="005521E1" w:rsidRDefault="00B02D35" w:rsidP="00B02D35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B02D35" w:rsidRPr="005521E1" w:rsidRDefault="00B02D35" w:rsidP="00B02D35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Анатомия  системы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поддержания равновесия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Физиология системы поддержания равновесия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Вестибулярная система. Строение вестибулярной системы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Проприоцептивная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система </w:t>
      </w:r>
    </w:p>
    <w:p w:rsidR="00B02D35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lastRenderedPageBreak/>
        <w:t xml:space="preserve">Зрительная система </w:t>
      </w:r>
    </w:p>
    <w:p w:rsidR="00B02D35" w:rsidRPr="00FE5BB2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E5BB2">
        <w:rPr>
          <w:color w:val="000000"/>
          <w:spacing w:val="-1"/>
          <w:sz w:val="24"/>
          <w:szCs w:val="24"/>
        </w:rPr>
        <w:t>Определение нарушения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 Эпидемиология нарушений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Этиология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Патогенез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Основные разновидности расстройств равновесия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Жалобы и </w:t>
      </w:r>
      <w:proofErr w:type="gramStart"/>
      <w:r w:rsidRPr="00027AF0">
        <w:rPr>
          <w:color w:val="000000"/>
          <w:spacing w:val="-1"/>
          <w:sz w:val="24"/>
          <w:szCs w:val="24"/>
        </w:rPr>
        <w:t>анамнез  при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Физикальное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обследование при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Инструментальные методы диагностики 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Методы лечения при </w:t>
      </w:r>
      <w:proofErr w:type="spellStart"/>
      <w:r w:rsidRPr="00027AF0">
        <w:rPr>
          <w:color w:val="000000"/>
          <w:spacing w:val="-1"/>
          <w:sz w:val="24"/>
          <w:szCs w:val="24"/>
        </w:rPr>
        <w:t>растройствах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Методы физической реабилитации при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Медикаментозная стимуляция вестибулярной компенсации при расстройствах равновесия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Этиология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Клиническое обследование при головокружении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Дополнительные исследования при головокружении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Дифференциальная диагностика головокружения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Лечение головокружения из-за двусторонней вестибулярной недостаточности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Механизм развития патологических изменений в вестибулярном анализаторе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Клинические проявления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вестибулопатии</w:t>
      </w:r>
      <w:proofErr w:type="spellEnd"/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Принципы профилактики, динамического наблюдения, </w:t>
      </w:r>
      <w:proofErr w:type="spellStart"/>
      <w:r w:rsidRPr="00027AF0">
        <w:rPr>
          <w:color w:val="1E1E1E"/>
          <w:spacing w:val="2"/>
          <w:sz w:val="24"/>
          <w:szCs w:val="24"/>
        </w:rPr>
        <w:t>оргмероприятий</w:t>
      </w:r>
      <w:proofErr w:type="spellEnd"/>
      <w:r w:rsidRPr="00027AF0">
        <w:rPr>
          <w:color w:val="1E1E1E"/>
          <w:spacing w:val="2"/>
          <w:sz w:val="24"/>
          <w:szCs w:val="24"/>
        </w:rPr>
        <w:t xml:space="preserve"> и лечения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лабиринтопатии</w:t>
      </w:r>
      <w:proofErr w:type="spellEnd"/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Принципы лечения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Профилактика профессиональных вестибулярных нарушений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Диагностические проблемы при жалобах на головокружение.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Терминология и классификация функционального головокружения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Клинические проявления и диагностика функционального головокружения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Патофизиология и патогенез функционального головокружения </w:t>
      </w:r>
    </w:p>
    <w:p w:rsidR="00B02D35" w:rsidRPr="00027AF0" w:rsidRDefault="00B02D35" w:rsidP="00B02D35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Лечение функционального головокружения. </w:t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Семинарские занятия</w:t>
      </w:r>
    </w:p>
    <w:p w:rsidR="00B02D35" w:rsidRPr="00C9047D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9047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Тема: Анатомия и физиология системы поддержания равновесия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1.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Вестибулярная система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proofErr w:type="spellStart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Проприоцептивная</w:t>
      </w:r>
      <w:proofErr w:type="spellEnd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система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Зрительная система</w:t>
      </w:r>
    </w:p>
    <w:p w:rsidR="00B02D35" w:rsidRP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 Взаимодействие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основных аффе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рентных и эфферентных систем в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процессе поддержания равновесия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Прогрессирующее нарушение равновесия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1.Этиология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r w:rsidRPr="007C342B">
        <w:rPr>
          <w:rFonts w:ascii="Times New Roman" w:hAnsi="Times New Roman" w:cs="Times New Roman"/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3.Клиническое обследование при головокружении из-за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4.Дополнительные исследования при головокружении из-за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5.Дифференциальная диагностика головокружения из-за двусторонней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6.Лечение головокружения из-за двусторонне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й вестибулярной недостаточности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Вестибулярный синдром: причины, признаки и проявления, диагноз, лечение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1.Центральный вестибулярный синдром: этиология, симптоматика, диагностика, лечение, профилактика.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2. Периферический вестибулярный синдром: этиология, симптоматика, диагностика, лечение, профилактика.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Формы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вестибулопатии</w:t>
      </w:r>
      <w:proofErr w:type="spellEnd"/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Профессиональные заболевания вестибулярного анализатора</w:t>
      </w:r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Механизм развития патологических изменений в вестибулярном анализаторе</w:t>
      </w:r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Клинические проявления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вестибулопатии</w:t>
      </w:r>
      <w:proofErr w:type="spellEnd"/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и лечения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лабиринтопатии</w:t>
      </w:r>
      <w:proofErr w:type="spellEnd"/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Принципы лечения</w:t>
      </w:r>
    </w:p>
    <w:p w:rsidR="00B02D35" w:rsidRPr="007C342B" w:rsidRDefault="00B02D35" w:rsidP="00B02D35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Профилактика профессион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альных вестибулярных нарушений</w:t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  <w:t>Функциональное (психогенное) головокружение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Диагностические проблемы при жалобах на головокружение.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Терминология и классификация функционального головокружения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Клинические проявления и диагностика функционального головокружения </w:t>
      </w:r>
    </w:p>
    <w:p w:rsidR="00B02D35" w:rsidRPr="007C342B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Патофизиология и патогенез функционального головокружения </w:t>
      </w:r>
    </w:p>
    <w:p w:rsidR="00B02D35" w:rsidRPr="00B02D35" w:rsidRDefault="00B02D35" w:rsidP="00B02D35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Лечение функционального головокружения. </w:t>
      </w:r>
      <w:r w:rsidRPr="00B02D35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Pr="00B02D3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Тема:</w:t>
      </w:r>
      <w:r w:rsidRPr="00B02D3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B02D3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 xml:space="preserve">Нарушения равновесия у больных пожилого возраста с хронической сосудистой мозговой недостаточностью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Исследование функции равновесия у пожилых здоровых людей.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2.Клинико-стабилографическое исследование особенностей центральных синдромов нарушения равновесия у больных пожилого возраста с хронической сосудистой мозговой недостаточностью.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Взаимоотношения когнитивных расстройств и нарушений равновесия.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4.Связь степени и характера органического поражения головного мозга с нарушениями равновесия по данным рентгеновского компьютерно-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томографи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ческого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исследования головного мозга.</w:t>
      </w:r>
    </w:p>
    <w:p w:rsidR="00B02D35" w:rsidRP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5.Оценка эффективности лечения нарушений равновесия с помощью лекарственных средств и биологической обратной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вязи.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EC79D5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Клинические проявления мозжечковых атаксий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br/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Механизм развития патологических изменений при </w:t>
      </w: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проявления мозжечковых атаксий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Клинические проявления 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3. 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Принципы лечения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Клиническое обследование при нарушениях равновесия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1.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походки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2.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постуральных рефлексов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3. П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роведения пробы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Ромберга</w:t>
      </w:r>
      <w:proofErr w:type="spellEnd"/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роведения пробы Фукуда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5.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нистагма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6.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сследования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вестибулоокулярного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рефлекса (проба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Хальмаги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proofErr w:type="spellStart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Кертойза</w:t>
      </w:r>
      <w:proofErr w:type="spellEnd"/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)</w:t>
      </w:r>
    </w:p>
    <w:p w:rsidR="00B02D35" w:rsidRPr="006C50DF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7. И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динамической остроты зрения- позиционных проб.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8. О</w:t>
      </w:r>
      <w:r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ртостатической пробы.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Инструментальные методы диагностики нарушений равновесия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</w:t>
      </w:r>
      <w:proofErr w:type="spellStart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платформы,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</w:t>
      </w:r>
      <w:proofErr w:type="spellStart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комплексы,</w:t>
      </w:r>
    </w:p>
    <w:p w:rsidR="00B02D35" w:rsidRPr="004A43C4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lastRenderedPageBreak/>
        <w:t xml:space="preserve">3. </w:t>
      </w:r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Носимые устройства диагностики постуральной устойчивости,</w:t>
      </w:r>
    </w:p>
    <w:p w:rsidR="00B02D35" w:rsidRPr="007C342B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4. </w:t>
      </w:r>
      <w:r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Реабилитационные комплексы с биологической обратной связью.</w:t>
      </w:r>
    </w:p>
    <w:p w:rsidR="00B02D35" w:rsidRPr="007C342B" w:rsidRDefault="00B02D35" w:rsidP="00B02D35">
      <w:pPr>
        <w:spacing w:after="45" w:line="25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Методы физической реабилитации 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Лечебная гимнастику, направленная на тренировку равновесия,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стабилизацию взора (в случае вестибулярных заболеваний)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физическую тренировку.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Л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ечебные </w:t>
      </w:r>
      <w:proofErr w:type="spellStart"/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ионные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 при наличии ДППГ.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У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пражнения на равновесие с исполь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зованием методов биологической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обратной связи.</w:t>
      </w:r>
    </w:p>
    <w:p w:rsidR="00B02D35" w:rsidRPr="00EC79D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Психологическая коррекция</w:t>
      </w:r>
    </w:p>
    <w:p w:rsidR="00B02D35" w:rsidRPr="007134A6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Бытовая коррекция, направленная на коррекцию или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облегчающих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ельное передвижение пациентов,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ющих расстройствами равновесия.</w:t>
      </w:r>
    </w:p>
    <w:p w:rsidR="00B02D35" w:rsidRPr="007D7F41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Тема: </w:t>
      </w:r>
      <w:r w:rsidRPr="00A4708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Упражнения при расстройствах равновесия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 неустойчивости.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Задание: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Подобрать упражнения в зависимости от причины расстройства равновесия: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для стабилизации взора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на тренировку постуральной устойчивости и походки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замещение </w:t>
      </w:r>
      <w:proofErr w:type="spellStart"/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вестибулоокулярного</w:t>
      </w:r>
      <w:proofErr w:type="spellEnd"/>
      <w:r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рефлекса другой стратегией.</w:t>
      </w:r>
    </w:p>
    <w:p w:rsidR="00B02D35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габитуацию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уменьшение зрительной или двигательной зависимости</w:t>
      </w:r>
    </w:p>
    <w:p w:rsidR="00B02D35" w:rsidRPr="007E23FA" w:rsidRDefault="00B02D35" w:rsidP="00B02D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репозиционные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838CD" w:rsidRDefault="00C838CD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38CD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Подготовка доклада-презентации.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5875D2" w:rsidRDefault="00B02D35" w:rsidP="00B02D3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Темы докладов-презентаций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: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и причины неустойчивости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вестибулярных заболеваний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вестибулярной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атаксии)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вие нарушения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проприоцептивной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чувствительности </w:t>
      </w:r>
      <w:r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(сенситивная атаксия)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нарушениях зрения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заболеваниях моз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жечка и его связей (мозжечковая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атаксия)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Pr="0033301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интегративных нарушений</w:t>
      </w:r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P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психогенной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дисбазии</w:t>
      </w:r>
      <w:proofErr w:type="spellEnd"/>
    </w:p>
    <w:p w:rsidR="00B02D35" w:rsidRDefault="00B02D35" w:rsidP="00B02D3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 w:rsidRPr="0033301B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ртостатической гипотензии.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B02D35" w:rsidRDefault="00B02D35" w:rsidP="00B02D35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B02D35">
        <w:rPr>
          <w:b/>
          <w:i/>
          <w:sz w:val="24"/>
          <w:szCs w:val="24"/>
        </w:rPr>
        <w:t>Лабораторные занятия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2D35" w:rsidRPr="00F30568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1. Шкала равновесия Берга (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Berg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Balance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Scale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– BBS)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93E1F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 тестом «Шкала равновесия Берга». Провести клинический тест</w:t>
      </w:r>
    </w:p>
    <w:p w:rsidR="00B02D35" w:rsidRPr="004F4D12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</w:pP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способностей человека к статическому и динамическому равновесию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B02D35" w:rsidRPr="00B5041F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2.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Шкала оценки мобильности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Performance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Oriented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Mobility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Assessment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Tinnetti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M. 1986 (оценка равновесия и оценка ходьбы)</w:t>
      </w:r>
    </w:p>
    <w:p w:rsidR="00B02D35" w:rsidRDefault="00B02D35" w:rsidP="004F4D1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077408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Задание.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Ознакомиться со шкалой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оценки результативности (п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роизводительности) двигательной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активности (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Performance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Oriented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Mobility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Assessment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POMA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или </w:t>
      </w:r>
      <w:proofErr w:type="spellStart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Tinetti</w:t>
      </w:r>
      <w:proofErr w:type="spellEnd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test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)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Оценить ходьбу и </w:t>
      </w:r>
      <w:r w:rsidRPr="009022E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способность поддерживать равновесие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</w:t>
      </w:r>
    </w:p>
    <w:p w:rsidR="00B02D35" w:rsidRPr="00916D8E" w:rsidRDefault="00B02D35" w:rsidP="00B02D3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3. Шкала оценки головокружения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</w:p>
    <w:p w:rsidR="00B02D35" w:rsidRDefault="00B02D35" w:rsidP="00B02D3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со шкалой оценки головок</w:t>
      </w:r>
      <w:r w:rsidR="004F4D1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ружения. Определить трудности,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которые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может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испытывать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пациент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из-за головокружения или проблем с сохранением равновесия. </w:t>
      </w:r>
    </w:p>
    <w:p w:rsidR="00B02D35" w:rsidRDefault="00B02D35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A4D71" w:rsidRPr="004F4D12" w:rsidRDefault="004F4D12" w:rsidP="004F4D12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F4D1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 Рекомендации по оцениванию результатов достижения компетенций.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качества освоения дисциплины «Клинические проявления расстройств равновесия и методы их оценки» обучающимися включает результаты текущего контроля успеваемости и промежуточной аттестации.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lastRenderedPageBreak/>
        <w:t>Текущая аттестация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оценка учебных достижений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различным видам учебной деятельности в процессе изучения дисциплины.</w:t>
      </w:r>
    </w:p>
    <w:p w:rsidR="006A4D71" w:rsidRPr="006A4D71" w:rsidRDefault="006A4D71" w:rsidP="004F4D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857B2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утвержденным установленном порядке графиком учебного процесса.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формам контроля </w:t>
      </w:r>
      <w:r w:rsidRPr="006A4D7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текущей успеваемости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дисциплине «Клинические проявления расстройств равновесия и методы их оценки»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относятся семинарские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занятия.</w:t>
      </w:r>
    </w:p>
    <w:p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1.Семинары</w:t>
      </w:r>
    </w:p>
    <w:p w:rsidR="00746809" w:rsidRPr="004F4D12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одна из форм интерактивного группового обучения в вузах, при которой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 руководством преподавателя обсуждают ключевые темы курса, имеющие первостепенное значение в проф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ессиональной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подготовке, или наиболее трудные для понимания теоретические вопросы. Это вид обучения, который строится на основе обсуждения определённой темы, изв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естной всем участникам заранее.</w:t>
      </w:r>
    </w:p>
    <w:p w:rsidR="006A4D71" w:rsidRPr="006A4D71" w:rsidRDefault="006A4D71" w:rsidP="00BF35F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семинарс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кого занятия: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 неумение логически выстроить </w:t>
      </w:r>
      <w:r w:rsidR="00857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 ответа,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6A4D71" w:rsidRPr="006A4D71" w:rsidRDefault="006A4D71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6A4D71" w:rsidRPr="006A4D71" w:rsidRDefault="006A4D71" w:rsidP="00BF35F2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B7361" w:rsidRPr="004F4D12" w:rsidRDefault="001647F5" w:rsidP="00BF35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Подготовка доклада-презентации.</w:t>
      </w:r>
    </w:p>
    <w:p w:rsidR="00F76C07" w:rsidRPr="00F76C07" w:rsidRDefault="00F76C07" w:rsidP="00BF35F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Доклады с презентациями готовятся обучаемыми по заранее предложенной тематике, кроме общих целей учебного процесса преследует задачу привить магистрантам навыки научной и творческой работы, воспитать у них самостоятельность мышления, вкус к поиску новых идей, фактов, примеров.</w:t>
      </w:r>
    </w:p>
    <w:p w:rsidR="00F76C07" w:rsidRPr="00F76C07" w:rsidRDefault="00F76C07" w:rsidP="00BF35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Требование к докладу-презентации.</w:t>
      </w:r>
      <w:r w:rsidRPr="00F76C0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докладу.</w:t>
      </w:r>
      <w:r w:rsidRPr="00F76C07">
        <w:rPr>
          <w:rFonts w:ascii="Times New Roman" w:hAnsi="Times New Roman" w:cs="Times New Roman"/>
          <w:sz w:val="24"/>
          <w:szCs w:val="24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разделы необходимо начинать с нового листа. Полная структура текста включает такие пункты: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2.Оглавление. Данная страница добавляется, если доклад включает более чем два параграфа. 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3.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Введение, которым докладчик привлекает внимание слушателей и настраивает их на тему своего выступления.</w:t>
      </w:r>
      <w:r w:rsidRPr="00F76C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Введение должно быть 10-15% от общего размера доклада.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4.Основная часть, в которой раскрываются   главные пункты доклада. Основная часть составляет 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60-65% от общего размера доклада.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5.Заключение, в котором подводятся итоги. Заключение составляет </w:t>
      </w:r>
      <w:r w:rsidRPr="00F76C07">
        <w:rPr>
          <w:rFonts w:ascii="Times New Roman" w:hAnsi="Times New Roman"/>
          <w:color w:val="000000"/>
          <w:sz w:val="24"/>
          <w:szCs w:val="24"/>
        </w:rPr>
        <w:t>20-30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% от общего размера доклада.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6.Библиография. На отдельном листе нужно написать названия всех использованных источников. </w:t>
      </w:r>
    </w:p>
    <w:p w:rsidR="00F76C07" w:rsidRPr="00F76C07" w:rsidRDefault="00F76C07" w:rsidP="00BF35F2">
      <w:pPr>
        <w:spacing w:after="0" w:line="240" w:lineRule="auto"/>
        <w:jc w:val="both"/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 xml:space="preserve">Требования к оформлению доклада: </w:t>
      </w:r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шрифт - Times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New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Roman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F76C07" w:rsidRPr="00F76C07" w:rsidRDefault="00F76C07" w:rsidP="00BF35F2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Мультимедийное сопровождение доклада</w:t>
      </w:r>
    </w:p>
    <w:p w:rsidR="00F76C07" w:rsidRPr="00F76C07" w:rsidRDefault="00F76C07" w:rsidP="00BF35F2">
      <w:pPr>
        <w:spacing w:after="0" w:line="240" w:lineRule="auto"/>
        <w:jc w:val="both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F76C07" w:rsidRPr="00F76C07" w:rsidRDefault="00F76C07" w:rsidP="00BF35F2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Требования к содержательной части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мультимедийной презентации</w:t>
      </w:r>
    </w:p>
    <w:p w:rsidR="00F76C07" w:rsidRPr="00F76C07" w:rsidRDefault="00F76C07" w:rsidP="00BF35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F76C07" w:rsidRPr="00F76C07" w:rsidRDefault="00F76C07" w:rsidP="00BF35F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оформлению презентации:</w:t>
      </w:r>
      <w:r w:rsidRPr="00F76C07">
        <w:rPr>
          <w:rFonts w:ascii="Times New Roman" w:hAnsi="Times New Roman" w:cs="Times New Roman"/>
          <w:sz w:val="24"/>
          <w:szCs w:val="24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F76C07" w:rsidRPr="00F76C07" w:rsidRDefault="00F76C07" w:rsidP="00BF35F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Критерии оценки доклада-презентации: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F76C07">
        <w:t xml:space="preserve"> 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некоторые погрешности в речи, отвечает на большинство вопросов.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F76C07" w:rsidRPr="00F76C07" w:rsidRDefault="00F76C07" w:rsidP="00BF35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«неудовлетворительно»,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стилистические и орфоэпические ошибки, не может ответить на вопросы.</w:t>
      </w:r>
    </w:p>
    <w:p w:rsidR="004F4D12" w:rsidRDefault="004F4D12" w:rsidP="00DB3AB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3ABB" w:rsidRPr="00DB3ABB" w:rsidRDefault="00DB3ABB" w:rsidP="00DB3AB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42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Лабораторные занятия</w:t>
      </w:r>
    </w:p>
    <w:p w:rsidR="00DB3ABB" w:rsidRPr="004F4D12" w:rsidRDefault="004F4D12" w:rsidP="004F4D1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DB3ABB" w:rsidRPr="002E3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Лабораторное занятие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из видов самостоятельной практической работы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регламентированная по времени (пара) и составу (учебная группа, подгруппа)</w:t>
      </w:r>
      <w:r w:rsidR="00DB3A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углубления и закрепления теоретических знаний, </w:t>
      </w:r>
      <w:r w:rsidR="00DB3ABB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 профессиональные умения и навыки в лабораторных условиях с помощью современных средств</w:t>
      </w:r>
      <w:r w:rsidR="00DB3AB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B3ABB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развития навыков самостоятельного экспериментирования.</w:t>
      </w:r>
    </w:p>
    <w:p w:rsidR="00425E56" w:rsidRPr="00916D8E" w:rsidRDefault="00BF35F2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ab/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лабораторных занятий:</w:t>
      </w:r>
    </w:p>
    <w:p w:rsidR="00425E56" w:rsidRPr="00425E56" w:rsidRDefault="00916D8E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работы, 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четко и без ошибок ответил на все контрольные вопросы.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работы;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выполнены все задания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с замечаниями; 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8A422D" w:rsidRPr="00D331F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вы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полнил или выполнил неправильно 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работы;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магистрант ответил на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контрольные вопросы с ошибками или не ответил на контрольные вопросы.</w:t>
      </w:r>
    </w:p>
    <w:p w:rsidR="0011619D" w:rsidRDefault="0011619D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Default="006D1AE7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hAnsi="Times New Roman" w:cs="Times New Roman"/>
          <w:b/>
          <w:i/>
          <w:sz w:val="24"/>
          <w:szCs w:val="24"/>
          <w:u w:val="single"/>
        </w:rPr>
        <w:t>Промежуточная аттестация</w:t>
      </w:r>
      <w:r w:rsidRPr="006D1AE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D1AE7">
        <w:rPr>
          <w:rFonts w:ascii="Times New Roman" w:hAnsi="Times New Roman" w:cs="Times New Roman"/>
          <w:sz w:val="24"/>
          <w:szCs w:val="24"/>
        </w:rPr>
        <w:t xml:space="preserve">– оценивание учебных достижений </w:t>
      </w:r>
      <w:r w:rsidR="004F4D12">
        <w:rPr>
          <w:rFonts w:ascii="Times New Roman" w:hAnsi="Times New Roman" w:cs="Times New Roman"/>
          <w:sz w:val="24"/>
          <w:szCs w:val="24"/>
        </w:rPr>
        <w:t>магистранта</w:t>
      </w:r>
      <w:r w:rsidRPr="006D1AE7">
        <w:rPr>
          <w:rFonts w:ascii="Times New Roman" w:hAnsi="Times New Roman" w:cs="Times New Roman"/>
          <w:sz w:val="24"/>
          <w:szCs w:val="24"/>
        </w:rPr>
        <w:t xml:space="preserve"> по дисциплине или содержательному модулю. Проводится в конце изучения данной дисциплины.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аттестации - зачет.</w:t>
      </w:r>
    </w:p>
    <w:p w:rsidR="004F4D12" w:rsidRPr="006D1AE7" w:rsidRDefault="004F4D12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</w:t>
      </w:r>
      <w:r w:rsidR="00BF35F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магистрантами</w:t>
      </w:r>
      <w:r w:rsidRPr="004F4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6D1AE7" w:rsidRDefault="006D1AE7" w:rsidP="004F4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 – это форма промежуточной аттестации, форма проверки знаний и навыков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магистрантов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полученных на семинарских/практических занятиях, а также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подготовки к зачету дан примерный перечень вопросов. Зачет проводится путем устного опроса, студенту методом произвольной выборки выдаются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вопроса и </w:t>
      </w:r>
      <w:r w:rsidR="00304911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 на подготовку к ответу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D1AE7" w:rsidRDefault="006D1AE7" w:rsidP="004F4D1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Pr="006D1AE7" w:rsidRDefault="006D1AE7" w:rsidP="00304911">
      <w:pPr>
        <w:shd w:val="clear" w:color="auto" w:fill="FFFFFF"/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1AE7">
        <w:rPr>
          <w:rFonts w:ascii="Times New Roman" w:hAnsi="Times New Roman" w:cs="Times New Roman"/>
          <w:b/>
          <w:sz w:val="24"/>
          <w:szCs w:val="24"/>
        </w:rPr>
        <w:t xml:space="preserve">Критерии оценивания ответа на зачете: </w:t>
      </w:r>
    </w:p>
    <w:p w:rsidR="006D1AE7" w:rsidRPr="006D1AE7" w:rsidRDefault="006D1AE7" w:rsidP="00304911">
      <w:pPr>
        <w:spacing w:after="0" w:line="240" w:lineRule="auto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6D1AE7" w:rsidRPr="006D1AE7" w:rsidRDefault="006D1AE7" w:rsidP="00304911">
      <w:pPr>
        <w:spacing w:after="0" w:line="240" w:lineRule="auto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</w:t>
      </w:r>
      <w:r w:rsidR="004F4D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6D1AE7" w:rsidRPr="006D1AE7" w:rsidRDefault="006D1AE7" w:rsidP="0030491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7247C6" w:rsidRPr="008808DC" w:rsidRDefault="007247C6" w:rsidP="008808DC">
      <w:pPr>
        <w:shd w:val="clear" w:color="auto" w:fill="FFFFFF"/>
        <w:spacing w:after="0" w:line="240" w:lineRule="auto"/>
        <w:contextualSpacing/>
        <w:jc w:val="both"/>
        <w:rPr>
          <w:color w:val="FF0000"/>
          <w:sz w:val="24"/>
          <w:szCs w:val="24"/>
        </w:rPr>
      </w:pPr>
    </w:p>
    <w:sectPr w:rsidR="007247C6" w:rsidRPr="008808DC" w:rsidSect="002F0E9C">
      <w:footerReference w:type="default" r:id="rId33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5B51" w:rsidRDefault="00DC5B51" w:rsidP="00304911">
      <w:pPr>
        <w:spacing w:after="0" w:line="240" w:lineRule="auto"/>
      </w:pPr>
      <w:r>
        <w:separator/>
      </w:r>
    </w:p>
  </w:endnote>
  <w:endnote w:type="continuationSeparator" w:id="0">
    <w:p w:rsidR="00DC5B51" w:rsidRDefault="00DC5B51" w:rsidP="00304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2661518"/>
      <w:docPartObj>
        <w:docPartGallery w:val="Page Numbers (Bottom of Page)"/>
        <w:docPartUnique/>
      </w:docPartObj>
    </w:sdtPr>
    <w:sdtContent>
      <w:p w:rsidR="002F0E9C" w:rsidRDefault="002F0E9C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21</w:t>
        </w:r>
        <w:r>
          <w:fldChar w:fldCharType="end"/>
        </w:r>
      </w:p>
    </w:sdtContent>
  </w:sdt>
  <w:p w:rsidR="00304911" w:rsidRDefault="00304911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5B51" w:rsidRDefault="00DC5B51" w:rsidP="00304911">
      <w:pPr>
        <w:spacing w:after="0" w:line="240" w:lineRule="auto"/>
      </w:pPr>
      <w:r>
        <w:separator/>
      </w:r>
    </w:p>
  </w:footnote>
  <w:footnote w:type="continuationSeparator" w:id="0">
    <w:p w:rsidR="00DC5B51" w:rsidRDefault="00DC5B51" w:rsidP="003049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5413C25"/>
    <w:multiLevelType w:val="hybridMultilevel"/>
    <w:tmpl w:val="330A6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C511DEE"/>
    <w:multiLevelType w:val="hybridMultilevel"/>
    <w:tmpl w:val="ED9E614A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0120DDA"/>
    <w:multiLevelType w:val="hybridMultilevel"/>
    <w:tmpl w:val="F3D015A6"/>
    <w:lvl w:ilvl="0" w:tplc="F7D68850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4C96F90"/>
    <w:multiLevelType w:val="hybridMultilevel"/>
    <w:tmpl w:val="851CF51C"/>
    <w:lvl w:ilvl="0" w:tplc="F0C8CB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7D114FEC"/>
    <w:multiLevelType w:val="hybridMultilevel"/>
    <w:tmpl w:val="3FA036B0"/>
    <w:lvl w:ilvl="0" w:tplc="816EFE9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3"/>
  </w:num>
  <w:num w:numId="2">
    <w:abstractNumId w:val="10"/>
  </w:num>
  <w:num w:numId="3">
    <w:abstractNumId w:val="7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14"/>
  </w:num>
  <w:num w:numId="9">
    <w:abstractNumId w:val="12"/>
  </w:num>
  <w:num w:numId="10">
    <w:abstractNumId w:val="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7"/>
  </w:num>
  <w:num w:numId="14">
    <w:abstractNumId w:val="19"/>
  </w:num>
  <w:num w:numId="15">
    <w:abstractNumId w:val="3"/>
  </w:num>
  <w:num w:numId="16">
    <w:abstractNumId w:val="8"/>
  </w:num>
  <w:num w:numId="17">
    <w:abstractNumId w:val="22"/>
  </w:num>
  <w:num w:numId="18">
    <w:abstractNumId w:val="15"/>
  </w:num>
  <w:num w:numId="19">
    <w:abstractNumId w:val="9"/>
  </w:num>
  <w:num w:numId="20">
    <w:abstractNumId w:val="11"/>
  </w:num>
  <w:num w:numId="21">
    <w:abstractNumId w:val="13"/>
  </w:num>
  <w:num w:numId="22">
    <w:abstractNumId w:val="18"/>
  </w:num>
  <w:num w:numId="23">
    <w:abstractNumId w:val="5"/>
  </w:num>
  <w:num w:numId="24">
    <w:abstractNumId w:val="1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27AF0"/>
    <w:rsid w:val="00042DBC"/>
    <w:rsid w:val="000504E2"/>
    <w:rsid w:val="00077408"/>
    <w:rsid w:val="000957CD"/>
    <w:rsid w:val="000963DD"/>
    <w:rsid w:val="000C21C6"/>
    <w:rsid w:val="00103ECB"/>
    <w:rsid w:val="0011205F"/>
    <w:rsid w:val="0011619D"/>
    <w:rsid w:val="001647F5"/>
    <w:rsid w:val="00173E19"/>
    <w:rsid w:val="001A5557"/>
    <w:rsid w:val="001B0092"/>
    <w:rsid w:val="001B7361"/>
    <w:rsid w:val="001C7BA4"/>
    <w:rsid w:val="0020270D"/>
    <w:rsid w:val="00225478"/>
    <w:rsid w:val="00263991"/>
    <w:rsid w:val="002841EA"/>
    <w:rsid w:val="002907A2"/>
    <w:rsid w:val="002950EC"/>
    <w:rsid w:val="002E3F9D"/>
    <w:rsid w:val="002E47BC"/>
    <w:rsid w:val="002F0E9C"/>
    <w:rsid w:val="002F1BF0"/>
    <w:rsid w:val="00304911"/>
    <w:rsid w:val="00312D19"/>
    <w:rsid w:val="003242F7"/>
    <w:rsid w:val="0033301B"/>
    <w:rsid w:val="00346723"/>
    <w:rsid w:val="00355BF4"/>
    <w:rsid w:val="003804A1"/>
    <w:rsid w:val="003B0E73"/>
    <w:rsid w:val="003E473C"/>
    <w:rsid w:val="003F6B48"/>
    <w:rsid w:val="00404169"/>
    <w:rsid w:val="00404C5A"/>
    <w:rsid w:val="00424362"/>
    <w:rsid w:val="00425E56"/>
    <w:rsid w:val="004737AF"/>
    <w:rsid w:val="00476C1D"/>
    <w:rsid w:val="004A43C4"/>
    <w:rsid w:val="004D0AC9"/>
    <w:rsid w:val="004F4D12"/>
    <w:rsid w:val="00532DE1"/>
    <w:rsid w:val="0053672A"/>
    <w:rsid w:val="00544174"/>
    <w:rsid w:val="00550FA6"/>
    <w:rsid w:val="00551A82"/>
    <w:rsid w:val="00565393"/>
    <w:rsid w:val="005875D2"/>
    <w:rsid w:val="00597AC3"/>
    <w:rsid w:val="005D0F77"/>
    <w:rsid w:val="005D40D3"/>
    <w:rsid w:val="006125E8"/>
    <w:rsid w:val="00640008"/>
    <w:rsid w:val="0068338E"/>
    <w:rsid w:val="006A4D71"/>
    <w:rsid w:val="006C50DF"/>
    <w:rsid w:val="006D1AE7"/>
    <w:rsid w:val="007134A6"/>
    <w:rsid w:val="00716607"/>
    <w:rsid w:val="00717AAB"/>
    <w:rsid w:val="007247C6"/>
    <w:rsid w:val="007337F8"/>
    <w:rsid w:val="00746809"/>
    <w:rsid w:val="007608BF"/>
    <w:rsid w:val="007C342B"/>
    <w:rsid w:val="007D2202"/>
    <w:rsid w:val="007D7F41"/>
    <w:rsid w:val="007E163C"/>
    <w:rsid w:val="007E195E"/>
    <w:rsid w:val="007E23FA"/>
    <w:rsid w:val="007F0C84"/>
    <w:rsid w:val="007F3016"/>
    <w:rsid w:val="00821955"/>
    <w:rsid w:val="00854FE1"/>
    <w:rsid w:val="00855FDE"/>
    <w:rsid w:val="00856F0E"/>
    <w:rsid w:val="00857B29"/>
    <w:rsid w:val="008605FE"/>
    <w:rsid w:val="0087368C"/>
    <w:rsid w:val="008808DC"/>
    <w:rsid w:val="008A3A5F"/>
    <w:rsid w:val="008A422D"/>
    <w:rsid w:val="008E2E2A"/>
    <w:rsid w:val="008F4743"/>
    <w:rsid w:val="009022EF"/>
    <w:rsid w:val="00916D8E"/>
    <w:rsid w:val="00930564"/>
    <w:rsid w:val="00946DD8"/>
    <w:rsid w:val="00951039"/>
    <w:rsid w:val="00992AAF"/>
    <w:rsid w:val="00993E1F"/>
    <w:rsid w:val="00996FCC"/>
    <w:rsid w:val="009B4258"/>
    <w:rsid w:val="009C1010"/>
    <w:rsid w:val="009E32C1"/>
    <w:rsid w:val="009E6354"/>
    <w:rsid w:val="00A31108"/>
    <w:rsid w:val="00A47082"/>
    <w:rsid w:val="00A72610"/>
    <w:rsid w:val="00AC2A3C"/>
    <w:rsid w:val="00AF6C58"/>
    <w:rsid w:val="00B00261"/>
    <w:rsid w:val="00B02D35"/>
    <w:rsid w:val="00B357DB"/>
    <w:rsid w:val="00B3635C"/>
    <w:rsid w:val="00B36FAA"/>
    <w:rsid w:val="00B41986"/>
    <w:rsid w:val="00B5041F"/>
    <w:rsid w:val="00B7052A"/>
    <w:rsid w:val="00B7693A"/>
    <w:rsid w:val="00B7781D"/>
    <w:rsid w:val="00B77D44"/>
    <w:rsid w:val="00B832F4"/>
    <w:rsid w:val="00B901CA"/>
    <w:rsid w:val="00B91124"/>
    <w:rsid w:val="00B9430B"/>
    <w:rsid w:val="00B974F3"/>
    <w:rsid w:val="00BA6E29"/>
    <w:rsid w:val="00BF35F2"/>
    <w:rsid w:val="00C00CC2"/>
    <w:rsid w:val="00C209D5"/>
    <w:rsid w:val="00C34FAE"/>
    <w:rsid w:val="00C35862"/>
    <w:rsid w:val="00C705A8"/>
    <w:rsid w:val="00C838CD"/>
    <w:rsid w:val="00C9047D"/>
    <w:rsid w:val="00C96D63"/>
    <w:rsid w:val="00CC0348"/>
    <w:rsid w:val="00CC5B8D"/>
    <w:rsid w:val="00CF4C76"/>
    <w:rsid w:val="00D331F6"/>
    <w:rsid w:val="00D337F2"/>
    <w:rsid w:val="00D46DEB"/>
    <w:rsid w:val="00D61F9A"/>
    <w:rsid w:val="00D677F2"/>
    <w:rsid w:val="00D76A11"/>
    <w:rsid w:val="00D9585E"/>
    <w:rsid w:val="00D961E8"/>
    <w:rsid w:val="00DA12D1"/>
    <w:rsid w:val="00DB3ABB"/>
    <w:rsid w:val="00DC5B51"/>
    <w:rsid w:val="00DE0C86"/>
    <w:rsid w:val="00DE5597"/>
    <w:rsid w:val="00DF2404"/>
    <w:rsid w:val="00E5493D"/>
    <w:rsid w:val="00E807BB"/>
    <w:rsid w:val="00E8188F"/>
    <w:rsid w:val="00EA37A1"/>
    <w:rsid w:val="00EC79D5"/>
    <w:rsid w:val="00ED554F"/>
    <w:rsid w:val="00EE04C0"/>
    <w:rsid w:val="00EE367E"/>
    <w:rsid w:val="00EF178A"/>
    <w:rsid w:val="00F021F1"/>
    <w:rsid w:val="00F11069"/>
    <w:rsid w:val="00F30568"/>
    <w:rsid w:val="00F36939"/>
    <w:rsid w:val="00F406BD"/>
    <w:rsid w:val="00F709B1"/>
    <w:rsid w:val="00F733DC"/>
    <w:rsid w:val="00F76C07"/>
    <w:rsid w:val="00F8420C"/>
    <w:rsid w:val="00F86AD5"/>
    <w:rsid w:val="00F90984"/>
    <w:rsid w:val="00FD6D87"/>
    <w:rsid w:val="00FE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9D5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22E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022E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30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04911"/>
  </w:style>
  <w:style w:type="paragraph" w:styleId="ae">
    <w:name w:val="footer"/>
    <w:basedOn w:val="a"/>
    <w:link w:val="af"/>
    <w:uiPriority w:val="99"/>
    <w:unhideWhenUsed/>
    <w:rsid w:val="0030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049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4068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74267.html" TargetMode="External"/><Relationship Id="rId26" Type="http://schemas.openxmlformats.org/officeDocument/2006/relationships/hyperlink" Target="https://minobrnauki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iprbookshop.ru/45687.html%20" TargetMode="External"/><Relationship Id="rId12" Type="http://schemas.openxmlformats.org/officeDocument/2006/relationships/hyperlink" Target="http://www.iprbookshop.ru/7370.html" TargetMode="External"/><Relationship Id="rId17" Type="http://schemas.openxmlformats.org/officeDocument/2006/relationships/hyperlink" Target="http://www.iprbookshop.ru/82675.html%20" TargetMode="External"/><Relationship Id="rId25" Type="http://schemas.openxmlformats.org/officeDocument/2006/relationships/hyperlink" Target="https://rucont.ru/" TargetMode="External"/><Relationship Id="rId33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iprbookshop.ru/31803.html%20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://windo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65345.html%20" TargetMode="External"/><Relationship Id="rId24" Type="http://schemas.openxmlformats.org/officeDocument/2006/relationships/hyperlink" Target="https://biblio-online.ru" TargetMode="External"/><Relationship Id="rId32" Type="http://schemas.openxmlformats.org/officeDocument/2006/relationships/hyperlink" Target="http://www.medicinform.net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www.booksmed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Lanbook.com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</TotalTime>
  <Pages>22</Pages>
  <Words>7207</Words>
  <Characters>41083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33</cp:revision>
  <dcterms:created xsi:type="dcterms:W3CDTF">2019-11-22T18:26:00Z</dcterms:created>
  <dcterms:modified xsi:type="dcterms:W3CDTF">2022-08-26T21:57:00Z</dcterms:modified>
</cp:coreProperties>
</file>