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A75945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высшего образования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 xml:space="preserve">Кафедра </w:t>
      </w:r>
      <w:r w:rsidR="003728CE" w:rsidRPr="00A75945">
        <w:rPr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A75945" w:rsidRDefault="00106ECC" w:rsidP="0056249A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p w:rsidR="00F130B8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r w:rsidRPr="00F130B8">
        <w:rPr>
          <w:color w:val="000000"/>
          <w:sz w:val="24"/>
          <w:szCs w:val="24"/>
        </w:rPr>
        <w:t>УТВЕРЖДЕНО</w:t>
      </w:r>
    </w:p>
    <w:p w:rsidR="00F130B8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r w:rsidRPr="00F130B8">
        <w:rPr>
          <w:color w:val="000000"/>
          <w:sz w:val="24"/>
          <w:szCs w:val="24"/>
        </w:rPr>
        <w:t>Председатель УМК</w:t>
      </w:r>
    </w:p>
    <w:p w:rsidR="00F130B8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F130B8">
        <w:rPr>
          <w:color w:val="000000"/>
          <w:sz w:val="24"/>
          <w:szCs w:val="24"/>
        </w:rPr>
        <w:t>И.о.проректора</w:t>
      </w:r>
      <w:proofErr w:type="spellEnd"/>
      <w:r w:rsidRPr="00F130B8">
        <w:rPr>
          <w:color w:val="000000"/>
          <w:sz w:val="24"/>
          <w:szCs w:val="24"/>
        </w:rPr>
        <w:t xml:space="preserve"> по </w:t>
      </w:r>
      <w:proofErr w:type="gramStart"/>
      <w:r w:rsidRPr="00F130B8">
        <w:rPr>
          <w:color w:val="000000"/>
          <w:sz w:val="24"/>
          <w:szCs w:val="24"/>
        </w:rPr>
        <w:t>учебной  работе</w:t>
      </w:r>
      <w:proofErr w:type="gramEnd"/>
    </w:p>
    <w:p w:rsidR="00F130B8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F130B8">
        <w:rPr>
          <w:color w:val="000000"/>
          <w:sz w:val="24"/>
          <w:szCs w:val="24"/>
        </w:rPr>
        <w:t>к.п.н</w:t>
      </w:r>
      <w:proofErr w:type="spellEnd"/>
      <w:r w:rsidRPr="00F130B8">
        <w:rPr>
          <w:color w:val="000000"/>
          <w:sz w:val="24"/>
          <w:szCs w:val="24"/>
        </w:rPr>
        <w:t xml:space="preserve">., </w:t>
      </w:r>
      <w:proofErr w:type="gramStart"/>
      <w:r w:rsidRPr="00F130B8">
        <w:rPr>
          <w:color w:val="000000"/>
          <w:sz w:val="24"/>
          <w:szCs w:val="24"/>
        </w:rPr>
        <w:t>А,С.</w:t>
      </w:r>
      <w:proofErr w:type="gramEnd"/>
      <w:r w:rsidRPr="00F130B8">
        <w:rPr>
          <w:color w:val="000000"/>
          <w:sz w:val="24"/>
          <w:szCs w:val="24"/>
        </w:rPr>
        <w:t xml:space="preserve"> Солнцева</w:t>
      </w:r>
    </w:p>
    <w:p w:rsidR="00F130B8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r w:rsidRPr="00F130B8">
        <w:rPr>
          <w:color w:val="000000"/>
          <w:sz w:val="24"/>
          <w:szCs w:val="24"/>
        </w:rPr>
        <w:t>______________________________</w:t>
      </w:r>
    </w:p>
    <w:p w:rsidR="00106ECC" w:rsidRPr="00F130B8" w:rsidRDefault="00F130B8" w:rsidP="00F130B8">
      <w:pPr>
        <w:widowControl w:val="0"/>
        <w:jc w:val="right"/>
        <w:rPr>
          <w:color w:val="000000"/>
          <w:sz w:val="24"/>
          <w:szCs w:val="24"/>
        </w:rPr>
      </w:pPr>
      <w:r w:rsidRPr="00F130B8">
        <w:rPr>
          <w:color w:val="000000"/>
          <w:sz w:val="24"/>
          <w:szCs w:val="24"/>
        </w:rPr>
        <w:t>«21» июня 2022 г.</w:t>
      </w:r>
    </w:p>
    <w:p w:rsidR="00106ECC" w:rsidRPr="00A75945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>РАБОЧАЯ ПРОГРАММА</w:t>
      </w:r>
      <w:r w:rsidR="0059111B" w:rsidRPr="00A75945">
        <w:rPr>
          <w:b/>
          <w:color w:val="000000"/>
          <w:sz w:val="24"/>
          <w:szCs w:val="24"/>
        </w:rPr>
        <w:t xml:space="preserve"> ДИСЦИПЛИНЫ</w:t>
      </w:r>
    </w:p>
    <w:p w:rsidR="00946D5D" w:rsidRPr="00A75945" w:rsidRDefault="00946D5D" w:rsidP="00106ECC">
      <w:pPr>
        <w:widowControl w:val="0"/>
        <w:jc w:val="center"/>
        <w:rPr>
          <w:b/>
          <w:sz w:val="24"/>
          <w:szCs w:val="24"/>
        </w:rPr>
      </w:pPr>
    </w:p>
    <w:p w:rsidR="00DE238F" w:rsidRPr="00A75945" w:rsidRDefault="00946D5D" w:rsidP="00DE238F">
      <w:pPr>
        <w:jc w:val="center"/>
        <w:rPr>
          <w:rFonts w:eastAsia="Times New Roman Bold"/>
          <w:b/>
          <w:sz w:val="24"/>
          <w:szCs w:val="24"/>
        </w:rPr>
      </w:pPr>
      <w:r w:rsidRPr="00A75945">
        <w:rPr>
          <w:b/>
          <w:sz w:val="24"/>
          <w:szCs w:val="24"/>
        </w:rPr>
        <w:t>«</w:t>
      </w:r>
      <w:r w:rsidR="00663313" w:rsidRPr="00A75945">
        <w:rPr>
          <w:b/>
          <w:sz w:val="24"/>
          <w:szCs w:val="24"/>
        </w:rPr>
        <w:t>ИННОВАЦИОННЫЕ МЕТОДЫ КОРРЕКЦИИ И ВОССТАНОВЛЕНИЯ ДВИГАТЕЛЬНОЙ СФЕРЫ В АДАПТИВНОЙ ФИЗИЧЕСКОЙ КУЛЬТУРЕ</w:t>
      </w:r>
      <w:r w:rsidR="00DE238F" w:rsidRPr="00A75945">
        <w:rPr>
          <w:b/>
          <w:sz w:val="24"/>
          <w:szCs w:val="24"/>
        </w:rPr>
        <w:t>»</w:t>
      </w:r>
    </w:p>
    <w:p w:rsidR="00A75945" w:rsidRDefault="00A75945" w:rsidP="0024650C">
      <w:pPr>
        <w:jc w:val="center"/>
        <w:rPr>
          <w:rFonts w:eastAsia="Times New Roman Bold"/>
          <w:sz w:val="24"/>
          <w:szCs w:val="24"/>
        </w:rPr>
      </w:pPr>
    </w:p>
    <w:p w:rsidR="0024650C" w:rsidRPr="007A50E9" w:rsidRDefault="0024650C" w:rsidP="0024650C">
      <w:pPr>
        <w:jc w:val="center"/>
        <w:rPr>
          <w:rFonts w:eastAsia="Times New Roman Bold"/>
          <w:b/>
          <w:sz w:val="24"/>
          <w:szCs w:val="24"/>
        </w:rPr>
      </w:pPr>
      <w:r w:rsidRPr="007A50E9">
        <w:rPr>
          <w:rFonts w:eastAsia="Times New Roman Bold"/>
          <w:b/>
          <w:sz w:val="24"/>
          <w:szCs w:val="24"/>
        </w:rPr>
        <w:t>Б1.В.ДВ.0</w:t>
      </w:r>
      <w:r w:rsidR="00663313" w:rsidRPr="007A50E9">
        <w:rPr>
          <w:rFonts w:eastAsia="Times New Roman Bold"/>
          <w:b/>
          <w:sz w:val="24"/>
          <w:szCs w:val="24"/>
        </w:rPr>
        <w:t>4</w:t>
      </w:r>
      <w:r w:rsidRPr="007A50E9">
        <w:rPr>
          <w:rFonts w:eastAsia="Times New Roman Bold"/>
          <w:b/>
          <w:sz w:val="24"/>
          <w:szCs w:val="24"/>
        </w:rPr>
        <w:t>.0</w:t>
      </w:r>
      <w:r w:rsidR="00663313" w:rsidRPr="007A50E9">
        <w:rPr>
          <w:rFonts w:eastAsia="Times New Roman Bold"/>
          <w:b/>
          <w:sz w:val="24"/>
          <w:szCs w:val="24"/>
        </w:rPr>
        <w:t>1</w:t>
      </w:r>
    </w:p>
    <w:p w:rsidR="00DE238F" w:rsidRPr="00A75945" w:rsidRDefault="00DE238F" w:rsidP="00DE238F">
      <w:pPr>
        <w:jc w:val="center"/>
        <w:rPr>
          <w:rFonts w:eastAsia="Times New Roman Bold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A75945" w:rsidRPr="00A92133" w:rsidRDefault="00A75945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7A50E9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A75945" w:rsidRPr="007A50E9" w:rsidRDefault="00A75945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A50E9">
        <w:rPr>
          <w:rFonts w:cs="Tahoma"/>
          <w:color w:val="000000"/>
          <w:sz w:val="24"/>
          <w:szCs w:val="24"/>
        </w:rPr>
        <w:t>магистр</w:t>
      </w:r>
    </w:p>
    <w:p w:rsidR="00A75945" w:rsidRPr="00A92133" w:rsidRDefault="00A75945" w:rsidP="00F130B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A75945" w:rsidRPr="00A92133" w:rsidRDefault="007A50E9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A7594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183B" w:rsidRPr="005521E1" w:rsidTr="00F634E2">
        <w:trPr>
          <w:trHeight w:val="3026"/>
        </w:trPr>
        <w:tc>
          <w:tcPr>
            <w:tcW w:w="3544" w:type="dxa"/>
          </w:tcPr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F130B8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F130B8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F130B8" w:rsidRPr="008518C0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F130B8" w:rsidRPr="008518C0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F130B8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F130B8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F130B8" w:rsidRPr="008518C0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________</w:t>
            </w:r>
            <w:proofErr w:type="spellStart"/>
            <w:r w:rsidRPr="008518C0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82183B" w:rsidRPr="005521E1" w:rsidRDefault="00F130B8" w:rsidP="00F130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Pr="005521E1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5521E1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5521E1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</w:t>
      </w:r>
      <w:r w:rsidR="00F130B8">
        <w:rPr>
          <w:rFonts w:cs="Tahoma"/>
          <w:b/>
          <w:color w:val="000000"/>
          <w:sz w:val="24"/>
          <w:szCs w:val="24"/>
        </w:rPr>
        <w:t>2</w:t>
      </w:r>
    </w:p>
    <w:p w:rsidR="0082183B" w:rsidRPr="002718C2" w:rsidRDefault="0082183B" w:rsidP="0082183B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5521E1">
        <w:rPr>
          <w:rFonts w:cs="Tahoma"/>
          <w:b/>
          <w:color w:val="000000"/>
          <w:sz w:val="24"/>
          <w:szCs w:val="24"/>
        </w:rPr>
        <w:br w:type="page"/>
      </w:r>
      <w:r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A75945" w:rsidRDefault="00387EA4" w:rsidP="0082183B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A75945" w:rsidRDefault="00387EA4" w:rsidP="00387EA4">
      <w:pPr>
        <w:jc w:val="both"/>
        <w:rPr>
          <w:b/>
          <w:color w:val="000000"/>
          <w:sz w:val="24"/>
          <w:szCs w:val="24"/>
        </w:rPr>
      </w:pP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Default="000E1283" w:rsidP="00FD4C7D">
      <w:pPr>
        <w:widowControl w:val="0"/>
        <w:rPr>
          <w:sz w:val="24"/>
          <w:szCs w:val="24"/>
        </w:rPr>
      </w:pPr>
      <w:proofErr w:type="spellStart"/>
      <w:r w:rsidRPr="00A75945">
        <w:rPr>
          <w:color w:val="000000"/>
          <w:sz w:val="24"/>
          <w:szCs w:val="24"/>
        </w:rPr>
        <w:t>Покрина</w:t>
      </w:r>
      <w:proofErr w:type="spellEnd"/>
      <w:r w:rsidRPr="00A75945">
        <w:rPr>
          <w:color w:val="000000"/>
          <w:sz w:val="24"/>
          <w:szCs w:val="24"/>
        </w:rPr>
        <w:t xml:space="preserve"> О.В.</w:t>
      </w:r>
      <w:r w:rsidR="0082183B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82183B" w:rsidRPr="00A75945">
        <w:rPr>
          <w:color w:val="000000"/>
          <w:sz w:val="24"/>
          <w:szCs w:val="24"/>
        </w:rPr>
        <w:t>к.п.н</w:t>
      </w:r>
      <w:proofErr w:type="spellEnd"/>
      <w:r w:rsidR="0082183B" w:rsidRPr="00A75945">
        <w:rPr>
          <w:color w:val="000000"/>
          <w:sz w:val="24"/>
          <w:szCs w:val="24"/>
        </w:rPr>
        <w:t xml:space="preserve">, </w:t>
      </w:r>
      <w:r w:rsidR="0082183B" w:rsidRPr="00A75945">
        <w:rPr>
          <w:sz w:val="24"/>
          <w:szCs w:val="24"/>
        </w:rPr>
        <w:t>.,</w:t>
      </w:r>
      <w:proofErr w:type="gramEnd"/>
      <w:r w:rsidR="0082183B" w:rsidRPr="00A75945">
        <w:rPr>
          <w:sz w:val="24"/>
          <w:szCs w:val="24"/>
        </w:rPr>
        <w:t xml:space="preserve"> доцент кафедры </w:t>
      </w:r>
      <w:r w:rsidR="0082183B">
        <w:rPr>
          <w:sz w:val="24"/>
          <w:szCs w:val="24"/>
        </w:rPr>
        <w:t>адаптивной физической культуры и спортивной медицины</w:t>
      </w:r>
    </w:p>
    <w:p w:rsidR="00A55308" w:rsidRDefault="00A55308" w:rsidP="00A553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И.В.,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адаптивной физической культуры и спортивной медицины</w:t>
      </w:r>
    </w:p>
    <w:p w:rsidR="00A55308" w:rsidRPr="00A75945" w:rsidRDefault="00A55308" w:rsidP="00FD4C7D">
      <w:pPr>
        <w:widowControl w:val="0"/>
        <w:rPr>
          <w:color w:val="000000"/>
          <w:sz w:val="24"/>
          <w:szCs w:val="24"/>
        </w:rPr>
      </w:pPr>
    </w:p>
    <w:p w:rsidR="0082183B" w:rsidRDefault="0082183B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0E1283" w:rsidRPr="0082183B" w:rsidRDefault="000E1283" w:rsidP="0082183B">
      <w:pPr>
        <w:widowControl w:val="0"/>
        <w:rPr>
          <w:color w:val="000000"/>
          <w:sz w:val="24"/>
          <w:szCs w:val="24"/>
        </w:rPr>
      </w:pPr>
      <w:proofErr w:type="spellStart"/>
      <w:r w:rsidRPr="00A75945">
        <w:rPr>
          <w:sz w:val="24"/>
          <w:szCs w:val="24"/>
        </w:rPr>
        <w:t>Цицкишвилли</w:t>
      </w:r>
      <w:proofErr w:type="spellEnd"/>
      <w:r w:rsidRPr="00A75945">
        <w:rPr>
          <w:sz w:val="24"/>
          <w:szCs w:val="24"/>
        </w:rPr>
        <w:t xml:space="preserve"> Н.И.</w:t>
      </w:r>
      <w:r w:rsidR="0082183B"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proofErr w:type="spellStart"/>
      <w:proofErr w:type="gramStart"/>
      <w:r w:rsidR="0082183B" w:rsidRPr="00A75945">
        <w:rPr>
          <w:color w:val="000000"/>
          <w:sz w:val="24"/>
          <w:szCs w:val="24"/>
        </w:rPr>
        <w:t>к.п.н</w:t>
      </w:r>
      <w:proofErr w:type="spellEnd"/>
      <w:r w:rsidR="0082183B" w:rsidRPr="00A75945">
        <w:rPr>
          <w:color w:val="000000"/>
          <w:sz w:val="24"/>
          <w:szCs w:val="24"/>
        </w:rPr>
        <w:t xml:space="preserve">, </w:t>
      </w:r>
      <w:r w:rsidR="0082183B" w:rsidRPr="00A75945">
        <w:rPr>
          <w:sz w:val="24"/>
          <w:szCs w:val="24"/>
        </w:rPr>
        <w:t>.,</w:t>
      </w:r>
      <w:proofErr w:type="gramEnd"/>
      <w:r w:rsidR="0082183B" w:rsidRPr="00A75945">
        <w:rPr>
          <w:sz w:val="24"/>
          <w:szCs w:val="24"/>
        </w:rPr>
        <w:t xml:space="preserve"> доцент кафедры </w:t>
      </w:r>
      <w:r w:rsidR="0082183B"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FD4C7D" w:rsidRPr="00A75945" w:rsidRDefault="000E1283" w:rsidP="000E1283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 w:rsidR="0082183B">
        <w:rPr>
          <w:sz w:val="24"/>
          <w:szCs w:val="24"/>
        </w:rPr>
        <w:t xml:space="preserve">, к.б.н., </w:t>
      </w:r>
      <w:proofErr w:type="spellStart"/>
      <w:r w:rsidR="0082183B">
        <w:rPr>
          <w:sz w:val="24"/>
          <w:szCs w:val="24"/>
        </w:rPr>
        <w:t>зав.кафедрой</w:t>
      </w:r>
      <w:proofErr w:type="spellEnd"/>
      <w:r w:rsidR="0082183B">
        <w:rPr>
          <w:sz w:val="24"/>
          <w:szCs w:val="24"/>
        </w:rPr>
        <w:t xml:space="preserve"> физиологии и </w:t>
      </w:r>
      <w:proofErr w:type="spellStart"/>
      <w:r w:rsidR="0082183B">
        <w:rPr>
          <w:sz w:val="24"/>
          <w:szCs w:val="24"/>
        </w:rPr>
        <w:t>боихимии</w:t>
      </w:r>
      <w:proofErr w:type="spellEnd"/>
      <w:r w:rsidRPr="00A75945">
        <w:rPr>
          <w:sz w:val="24"/>
          <w:szCs w:val="24"/>
        </w:rPr>
        <w:t xml:space="preserve"> </w:t>
      </w: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82183B" w:rsidRPr="007A0444" w:rsidRDefault="0082183B" w:rsidP="008218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2183B" w:rsidRPr="007A0444" w:rsidTr="00F634E2">
        <w:tc>
          <w:tcPr>
            <w:tcW w:w="876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2183B" w:rsidRPr="007A0444" w:rsidTr="00F634E2">
        <w:tc>
          <w:tcPr>
            <w:tcW w:w="9923" w:type="dxa"/>
            <w:gridSpan w:val="4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82183B" w:rsidRPr="007A0444" w:rsidTr="00F634E2">
        <w:tc>
          <w:tcPr>
            <w:tcW w:w="876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82183B" w:rsidRPr="007A0444" w:rsidRDefault="0082183B" w:rsidP="00F634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Pr="0082183B" w:rsidRDefault="00A75945" w:rsidP="0082183B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A7594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A7594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A75945" w:rsidRPr="00A7594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ПК-1:</w:t>
      </w:r>
      <w:r w:rsidRPr="00A75945">
        <w:rPr>
          <w:color w:val="000000"/>
          <w:spacing w:val="-1"/>
          <w:sz w:val="24"/>
          <w:szCs w:val="24"/>
        </w:rPr>
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ПК-2:</w:t>
      </w:r>
      <w:r w:rsidRPr="00A75945">
        <w:rPr>
          <w:color w:val="000000"/>
          <w:spacing w:val="-1"/>
          <w:sz w:val="24"/>
          <w:szCs w:val="24"/>
        </w:rPr>
        <w:t xml:space="preserve"> Способен разрабатывать и реализовывать программы развивающего обучения, а </w:t>
      </w:r>
      <w:proofErr w:type="gramStart"/>
      <w:r w:rsidRPr="00A75945">
        <w:rPr>
          <w:color w:val="000000"/>
          <w:spacing w:val="-1"/>
          <w:sz w:val="24"/>
          <w:szCs w:val="24"/>
        </w:rPr>
        <w:t>так же</w:t>
      </w:r>
      <w:proofErr w:type="gramEnd"/>
      <w:r w:rsidRPr="00A75945">
        <w:rPr>
          <w:color w:val="000000"/>
          <w:spacing w:val="-1"/>
          <w:sz w:val="24"/>
          <w:szCs w:val="24"/>
        </w:rPr>
        <w:t xml:space="preserve"> программы, направленные на развитие физических качеств занимающихся, с учетом их индивидуальных особенностей.</w:t>
      </w:r>
    </w:p>
    <w:p w:rsidR="00AA68B7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ПК-3:</w:t>
      </w:r>
      <w:r w:rsidRPr="00A75945">
        <w:rPr>
          <w:color w:val="000000"/>
          <w:spacing w:val="-1"/>
          <w:sz w:val="24"/>
          <w:szCs w:val="24"/>
        </w:rPr>
        <w:t xml:space="preserve"> Способен планировать и реализовывать образовательный процесс и комплексные </w:t>
      </w:r>
      <w:r w:rsidR="00953D0B" w:rsidRPr="00A7594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A7594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ПК-4:</w:t>
      </w:r>
      <w:r w:rsidRPr="00A75945">
        <w:rPr>
          <w:color w:val="000000"/>
          <w:spacing w:val="-1"/>
          <w:sz w:val="24"/>
          <w:szCs w:val="24"/>
        </w:rPr>
        <w:t xml:space="preserve"> Способен осуществлять научно-исследовательскую и проектную деятельность</w:t>
      </w:r>
      <w:r w:rsidR="00282BDB" w:rsidRPr="00A7594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A7594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A75945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FB4289" w:rsidRPr="00A75945" w:rsidTr="00FB4289">
        <w:trPr>
          <w:jc w:val="center"/>
        </w:trPr>
        <w:tc>
          <w:tcPr>
            <w:tcW w:w="5240" w:type="dxa"/>
          </w:tcPr>
          <w:p w:rsidR="00FB4289" w:rsidRPr="00AD3621" w:rsidRDefault="00FB4289" w:rsidP="00FB4289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FB4289" w:rsidRPr="00AD3621" w:rsidRDefault="00FB4289" w:rsidP="00FB4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FB4289" w:rsidRPr="00AD3621" w:rsidRDefault="00FB4289" w:rsidP="00FB4289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FB4289" w:rsidRPr="00AD3621" w:rsidRDefault="00FB4289" w:rsidP="00FB4289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FB4289" w:rsidRPr="00A75945" w:rsidTr="00F634E2">
        <w:trPr>
          <w:jc w:val="center"/>
        </w:trPr>
        <w:tc>
          <w:tcPr>
            <w:tcW w:w="9287" w:type="dxa"/>
            <w:gridSpan w:val="3"/>
          </w:tcPr>
          <w:p w:rsidR="00FB4289" w:rsidRPr="00416A9A" w:rsidRDefault="00416A9A" w:rsidP="00FB4289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416A9A" w:rsidRDefault="00416A9A" w:rsidP="00416A9A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систему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научного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2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1"/>
                <w:sz w:val="24"/>
                <w:szCs w:val="24"/>
              </w:rPr>
              <w:t>, ее</w:t>
            </w:r>
            <w:r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 xml:space="preserve">теорию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практику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процесса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обучения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4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(разработки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цели,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приоритетные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 xml:space="preserve">задачи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адаптивного</w:t>
            </w:r>
            <w:r w:rsidRPr="00A75945">
              <w:rPr>
                <w:spacing w:val="4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организацию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41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содержание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занятий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адаптивному</w:t>
            </w:r>
            <w:r w:rsidRPr="00A75945">
              <w:rPr>
                <w:spacing w:val="2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физическому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воспитанию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различных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нозологических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возрастных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634E2">
        <w:trPr>
          <w:jc w:val="center"/>
        </w:trPr>
        <w:tc>
          <w:tcPr>
            <w:tcW w:w="9287" w:type="dxa"/>
            <w:gridSpan w:val="3"/>
          </w:tcPr>
          <w:p w:rsidR="00416A9A" w:rsidRPr="00416A9A" w:rsidRDefault="00416A9A" w:rsidP="00416A9A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ind w:right="19"/>
              <w:jc w:val="both"/>
              <w:rPr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оперировать</w:t>
            </w:r>
            <w:r w:rsidRPr="00A75945">
              <w:rPr>
                <w:spacing w:val="4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теоретическими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осмысления;</w:t>
            </w:r>
          </w:p>
          <w:p w:rsidR="00416A9A" w:rsidRPr="00A75945" w:rsidRDefault="00416A9A" w:rsidP="00416A9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использовать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методы,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инструменты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проблем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физической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3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4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убеждений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lastRenderedPageBreak/>
              <w:t>анализировать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применять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современные</w:t>
            </w:r>
            <w:r w:rsidRPr="00A75945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методические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решения,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средства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1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634E2">
        <w:trPr>
          <w:jc w:val="center"/>
        </w:trPr>
        <w:tc>
          <w:tcPr>
            <w:tcW w:w="9287" w:type="dxa"/>
            <w:gridSpan w:val="3"/>
          </w:tcPr>
          <w:p w:rsidR="0072093C" w:rsidRPr="00416A9A" w:rsidRDefault="0072093C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t xml:space="preserve">ОБЛАДАТЬ </w:t>
            </w:r>
            <w:proofErr w:type="gramStart"/>
            <w:r w:rsidRPr="00D26563">
              <w:rPr>
                <w:b/>
                <w:bCs/>
                <w:i/>
                <w:sz w:val="24"/>
                <w:szCs w:val="24"/>
              </w:rPr>
              <w:t>НАВЫКАМИ  И</w:t>
            </w:r>
            <w:proofErr w:type="gramEnd"/>
            <w:r w:rsidRPr="00D26563">
              <w:rPr>
                <w:b/>
                <w:bCs/>
                <w:i/>
                <w:sz w:val="24"/>
                <w:szCs w:val="24"/>
              </w:rPr>
              <w:t>/ИЛИ ОПЫТОМ  ДЕЯТЕЛЬНОСТИ: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осуществления</w:t>
            </w:r>
            <w:r w:rsidRPr="00A75945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анализа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проблемных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ситуаций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системного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да</w:t>
            </w:r>
            <w:r w:rsidRPr="00A75945">
              <w:rPr>
                <w:spacing w:val="-4"/>
                <w:sz w:val="24"/>
                <w:szCs w:val="24"/>
              </w:rPr>
              <w:t xml:space="preserve">, </w:t>
            </w:r>
            <w:r w:rsidRPr="00A75945">
              <w:rPr>
                <w:spacing w:val="-1"/>
                <w:sz w:val="24"/>
                <w:szCs w:val="24"/>
              </w:rPr>
              <w:t>выработки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действий;</w:t>
            </w:r>
          </w:p>
          <w:p w:rsidR="0072093C" w:rsidRPr="00A75945" w:rsidRDefault="0072093C" w:rsidP="0072093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проблем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</w:t>
            </w:r>
            <w:r w:rsidRPr="00A75945">
              <w:rPr>
                <w:spacing w:val="-5"/>
                <w:sz w:val="24"/>
                <w:szCs w:val="24"/>
              </w:rPr>
              <w:t>ры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3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4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proofErr w:type="gramEnd"/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убеждений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50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применения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современных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11"/>
                <w:sz w:val="24"/>
                <w:szCs w:val="24"/>
              </w:rPr>
              <w:t xml:space="preserve">   </w:t>
            </w:r>
            <w:r w:rsidRPr="00A75945">
              <w:rPr>
                <w:spacing w:val="-1"/>
                <w:sz w:val="24"/>
                <w:szCs w:val="24"/>
              </w:rPr>
              <w:t>средств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методов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рамках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конкретной</w:t>
            </w:r>
            <w:r w:rsidRPr="00A75945">
              <w:rPr>
                <w:spacing w:val="5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образовательной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1A5265" w:rsidRPr="00A75945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E84235" w:rsidRPr="00A75945" w:rsidRDefault="00A75945" w:rsidP="00E842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84235" w:rsidRPr="00A75945" w:rsidRDefault="00E84235" w:rsidP="00E8423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72093C">
        <w:rPr>
          <w:i/>
          <w:color w:val="000000"/>
          <w:spacing w:val="-1"/>
          <w:sz w:val="24"/>
          <w:szCs w:val="24"/>
        </w:rPr>
        <w:t xml:space="preserve">к </w:t>
      </w:r>
      <w:r w:rsidRPr="00A75945">
        <w:rPr>
          <w:i/>
          <w:color w:val="000000"/>
          <w:spacing w:val="-1"/>
          <w:sz w:val="24"/>
          <w:szCs w:val="24"/>
        </w:rPr>
        <w:t>части формируемой участниками образовательных отношений.</w:t>
      </w:r>
    </w:p>
    <w:p w:rsidR="00E84235" w:rsidRPr="00A75945" w:rsidRDefault="00E84235" w:rsidP="00E8423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на 2 курсе, в 4 семестре в очной форме обучения</w:t>
      </w:r>
      <w:r w:rsidR="0072093C">
        <w:rPr>
          <w:color w:val="000000"/>
          <w:spacing w:val="-1"/>
          <w:sz w:val="24"/>
          <w:szCs w:val="24"/>
        </w:rPr>
        <w:t xml:space="preserve"> </w:t>
      </w:r>
      <w:r w:rsidR="00D078C8">
        <w:rPr>
          <w:color w:val="000000"/>
          <w:spacing w:val="-1"/>
          <w:sz w:val="24"/>
          <w:szCs w:val="24"/>
        </w:rPr>
        <w:t>и заочной форме обучения</w:t>
      </w:r>
      <w:r w:rsidRPr="00A75945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E84235" w:rsidRPr="00A75945" w:rsidRDefault="00E84235" w:rsidP="00E8423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84235" w:rsidRPr="00A75945" w:rsidRDefault="00A75945" w:rsidP="00E842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84235" w:rsidRPr="00A75945" w:rsidRDefault="00E84235" w:rsidP="00E8423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E84235" w:rsidRPr="00A75945" w:rsidTr="00D078C8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078C8" w:rsidRPr="00A75945" w:rsidTr="00D078C8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</w:tr>
      <w:tr w:rsidR="00D078C8" w:rsidRPr="00A75945" w:rsidTr="00D078C8">
        <w:trPr>
          <w:jc w:val="center"/>
        </w:trPr>
        <w:tc>
          <w:tcPr>
            <w:tcW w:w="1838" w:type="dxa"/>
            <w:vMerge w:val="restart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078C8" w:rsidRPr="00A75945" w:rsidTr="00D078C8">
        <w:trPr>
          <w:jc w:val="center"/>
        </w:trPr>
        <w:tc>
          <w:tcPr>
            <w:tcW w:w="1838" w:type="dxa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75945" w:rsidRDefault="00A75945" w:rsidP="00A75945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5D27F4" w:rsidRPr="00A75945" w:rsidRDefault="005D27F4" w:rsidP="005D27F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5D27F4" w:rsidRPr="00A75945" w:rsidTr="00F634E2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D27F4" w:rsidRPr="00A75945" w:rsidTr="00F634E2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5D27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5D27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D27F4" w:rsidRPr="00A75945" w:rsidTr="00F634E2">
        <w:trPr>
          <w:jc w:val="center"/>
        </w:trPr>
        <w:tc>
          <w:tcPr>
            <w:tcW w:w="1838" w:type="dxa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D27F4" w:rsidRPr="00A75945" w:rsidTr="00F634E2">
        <w:trPr>
          <w:jc w:val="center"/>
        </w:trPr>
        <w:tc>
          <w:tcPr>
            <w:tcW w:w="1838" w:type="dxa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75945" w:rsidRPr="005D27F4" w:rsidRDefault="00A75945" w:rsidP="005D27F4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Pr="00A75945" w:rsidRDefault="00A75945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19"/>
        <w:gridCol w:w="6191"/>
      </w:tblGrid>
      <w:tr w:rsidR="005D27F4" w:rsidRPr="00A75945" w:rsidTr="0065064F">
        <w:trPr>
          <w:cantSplit/>
          <w:trHeight w:val="981"/>
          <w:jc w:val="center"/>
        </w:trPr>
        <w:tc>
          <w:tcPr>
            <w:tcW w:w="704" w:type="dxa"/>
            <w:vAlign w:val="center"/>
          </w:tcPr>
          <w:p w:rsidR="005D27F4" w:rsidRPr="00A75945" w:rsidRDefault="005D27F4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5D27F4" w:rsidRPr="00A75945" w:rsidRDefault="005D27F4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5D27F4" w:rsidRPr="00A75945" w:rsidRDefault="005D27F4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5D27F4" w:rsidRPr="00A75945" w:rsidTr="0065064F">
        <w:trPr>
          <w:jc w:val="center"/>
        </w:trPr>
        <w:tc>
          <w:tcPr>
            <w:tcW w:w="704" w:type="dxa"/>
          </w:tcPr>
          <w:p w:rsidR="005D27F4" w:rsidRPr="00A75945" w:rsidRDefault="005D27F4" w:rsidP="005D27F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5D27F4" w:rsidRPr="005D27F4" w:rsidRDefault="005D27F4" w:rsidP="005D27F4">
            <w:pPr>
              <w:rPr>
                <w:sz w:val="24"/>
                <w:szCs w:val="24"/>
              </w:rPr>
            </w:pPr>
            <w:r w:rsidRPr="005D27F4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6191" w:type="dxa"/>
          </w:tcPr>
          <w:p w:rsidR="005D27F4" w:rsidRPr="00A75945" w:rsidRDefault="005D27F4" w:rsidP="005D27F4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Современное представление о реабилитации в России и Европе. Реабилитационный прогноз. Стандартизированные модели реабилитации неврологических больных. Патогенез двигательных нарушений.</w:t>
            </w:r>
          </w:p>
        </w:tc>
      </w:tr>
      <w:tr w:rsidR="005D27F4" w:rsidRPr="00A75945" w:rsidTr="0065064F">
        <w:trPr>
          <w:jc w:val="center"/>
        </w:trPr>
        <w:tc>
          <w:tcPr>
            <w:tcW w:w="704" w:type="dxa"/>
          </w:tcPr>
          <w:p w:rsidR="005D27F4" w:rsidRPr="00A75945" w:rsidRDefault="005D27F4" w:rsidP="005D27F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5D27F4" w:rsidRPr="005D27F4" w:rsidRDefault="005D27F4" w:rsidP="005D27F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5D27F4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6191" w:type="dxa"/>
          </w:tcPr>
          <w:p w:rsidR="005D27F4" w:rsidRPr="00A75945" w:rsidRDefault="005D27F4" w:rsidP="005D27F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Метод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Бобат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, современная концепция. Стимулы для усиления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кинезиотерапии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. Метод динамической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проприорецептивной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 коррекции. Тренажерные системы и устройства.  Метод сенсомоторной интеграции. Методы и средства АФК при поражении центральной и периферической нервной системы.</w:t>
            </w:r>
          </w:p>
        </w:tc>
      </w:tr>
      <w:tr w:rsidR="005D27F4" w:rsidRPr="00A75945" w:rsidTr="0065064F">
        <w:trPr>
          <w:jc w:val="center"/>
        </w:trPr>
        <w:tc>
          <w:tcPr>
            <w:tcW w:w="9214" w:type="dxa"/>
            <w:gridSpan w:val="3"/>
            <w:vAlign w:val="center"/>
          </w:tcPr>
          <w:p w:rsidR="005D27F4" w:rsidRPr="00A75945" w:rsidRDefault="005D27F4" w:rsidP="0024650C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 xml:space="preserve">Всего </w:t>
            </w:r>
          </w:p>
        </w:tc>
      </w:tr>
    </w:tbl>
    <w:p w:rsidR="002B4E30" w:rsidRPr="00A75945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A75945" w:rsidRDefault="00A75945" w:rsidP="00F710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75945">
        <w:rPr>
          <w:b/>
          <w:sz w:val="24"/>
          <w:szCs w:val="24"/>
        </w:rPr>
        <w:t>Тематический план дисциплины</w:t>
      </w:r>
      <w:r w:rsidR="00221483" w:rsidRPr="00A75945">
        <w:rPr>
          <w:b/>
          <w:sz w:val="24"/>
          <w:szCs w:val="24"/>
        </w:rPr>
        <w:t>:</w:t>
      </w:r>
    </w:p>
    <w:p w:rsidR="00221483" w:rsidRPr="00A75945" w:rsidRDefault="00221483" w:rsidP="00A75945">
      <w:pPr>
        <w:jc w:val="center"/>
        <w:rPr>
          <w:i/>
          <w:sz w:val="24"/>
          <w:szCs w:val="24"/>
        </w:rPr>
      </w:pPr>
      <w:r w:rsidRPr="00A75945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7B743D" w:rsidRPr="00A75945" w:rsidTr="00F634E2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7B743D" w:rsidRPr="00A75945" w:rsidTr="007B743D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65064F" w:rsidRDefault="0065064F" w:rsidP="0028099B">
            <w:pPr>
              <w:jc w:val="both"/>
              <w:rPr>
                <w:sz w:val="24"/>
                <w:szCs w:val="24"/>
              </w:rPr>
            </w:pPr>
            <w:r w:rsidRPr="0065064F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65064F" w:rsidRDefault="0065064F" w:rsidP="0028099B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65064F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64F" w:rsidRPr="00A75945" w:rsidRDefault="0065064F" w:rsidP="0028099B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7B743D" w:rsidRPr="00A75945" w:rsidRDefault="007B743D" w:rsidP="007B74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A75945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7B743D" w:rsidRPr="00A75945" w:rsidTr="00F634E2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7B743D" w:rsidRPr="00A75945" w:rsidTr="00F634E2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65064F" w:rsidRDefault="007B743D" w:rsidP="00F634E2">
            <w:pPr>
              <w:jc w:val="both"/>
              <w:rPr>
                <w:sz w:val="24"/>
                <w:szCs w:val="24"/>
              </w:rPr>
            </w:pPr>
            <w:r w:rsidRPr="0065064F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65064F" w:rsidRDefault="007B743D" w:rsidP="00F634E2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65064F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3D" w:rsidRPr="00A75945" w:rsidRDefault="007B743D" w:rsidP="00F634E2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A75945" w:rsidRDefault="00221483" w:rsidP="00221483">
      <w:pPr>
        <w:rPr>
          <w:b/>
          <w:sz w:val="24"/>
          <w:szCs w:val="24"/>
        </w:rPr>
      </w:pPr>
    </w:p>
    <w:p w:rsidR="00A75945" w:rsidRPr="00A92133" w:rsidRDefault="00A75945" w:rsidP="0056249A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A75945" w:rsidRPr="00A92133" w:rsidRDefault="00A75945" w:rsidP="00A75945">
      <w:pPr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p w:rsidR="00F37A1F" w:rsidRPr="00A75945" w:rsidRDefault="00F37A1F" w:rsidP="00F37A1F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956"/>
        <w:gridCol w:w="1535"/>
        <w:gridCol w:w="1217"/>
      </w:tblGrid>
      <w:tr w:rsidR="00F37A1F" w:rsidRPr="00A75945" w:rsidTr="000F4458">
        <w:trPr>
          <w:trHeight w:val="3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594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75945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библиотека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кафедра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0F4458">
            <w:pPr>
              <w:rPr>
                <w:sz w:val="24"/>
                <w:szCs w:val="24"/>
              </w:rPr>
            </w:pPr>
            <w:proofErr w:type="spellStart"/>
            <w:r w:rsidRPr="000F4458">
              <w:rPr>
                <w:sz w:val="24"/>
                <w:szCs w:val="24"/>
              </w:rPr>
              <w:t>Страдина</w:t>
            </w:r>
            <w:proofErr w:type="spellEnd"/>
            <w:r w:rsidRPr="000F4458">
              <w:rPr>
                <w:sz w:val="24"/>
                <w:szCs w:val="24"/>
              </w:rPr>
              <w:t xml:space="preserve">, М. С. Возрастные особенности человека. Опорно-двигательный </w:t>
            </w:r>
            <w:proofErr w:type="gramStart"/>
            <w:r w:rsidRPr="000F4458">
              <w:rPr>
                <w:sz w:val="24"/>
                <w:szCs w:val="24"/>
              </w:rPr>
              <w:t>аппарат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М. С. </w:t>
            </w:r>
            <w:proofErr w:type="spellStart"/>
            <w:r w:rsidRPr="000F4458">
              <w:rPr>
                <w:sz w:val="24"/>
                <w:szCs w:val="24"/>
              </w:rPr>
              <w:t>Страдина</w:t>
            </w:r>
            <w:proofErr w:type="spellEnd"/>
            <w:r w:rsidRPr="000F4458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proofErr w:type="gram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>.:</w:t>
            </w:r>
            <w:proofErr w:type="gramEnd"/>
            <w:r w:rsidRPr="000F4458">
              <w:rPr>
                <w:sz w:val="24"/>
                <w:szCs w:val="24"/>
              </w:rPr>
              <w:t xml:space="preserve"> с. 125-128. - </w:t>
            </w:r>
            <w:proofErr w:type="gramStart"/>
            <w:r w:rsidRPr="000F4458">
              <w:rPr>
                <w:sz w:val="24"/>
                <w:szCs w:val="24"/>
              </w:rPr>
              <w:t>Текст :</w:t>
            </w:r>
            <w:proofErr w:type="gramEnd"/>
            <w:r w:rsidRPr="000F445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F4458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 xml:space="preserve">Германов, Г. Н. Двигательные способности и навыки. Разделы теории физической </w:t>
            </w:r>
            <w:proofErr w:type="gramStart"/>
            <w:r w:rsidRPr="000F4458">
              <w:rPr>
                <w:bCs/>
                <w:sz w:val="24"/>
                <w:szCs w:val="24"/>
              </w:rPr>
              <w:t>культуры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учебное пособие для студентов-бакалавров и магистров высших учебных заведений по направлениям подготовки 49.03.01, 49.04.01 «Физическая культура» и 44.03.01, 44.04.01 «Педагогическое образование» / Г. Н. Германов. — </w:t>
            </w:r>
            <w:proofErr w:type="gramStart"/>
            <w:r w:rsidRPr="000F4458">
              <w:rPr>
                <w:bCs/>
                <w:sz w:val="24"/>
                <w:szCs w:val="24"/>
              </w:rPr>
              <w:t>Воронеж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458">
              <w:rPr>
                <w:bCs/>
                <w:sz w:val="24"/>
                <w:szCs w:val="24"/>
              </w:rPr>
              <w:t>Элист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2017. — 303 c. — ISBN 978-5-87172-082-0.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http://www.iprbookshop.ru/52019.html</w:t>
              </w:r>
            </w:hyperlink>
            <w:r w:rsidRPr="0004740D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0F4458">
              <w:rPr>
                <w:bCs/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proofErr w:type="spellStart"/>
            <w:r w:rsidRPr="000F4458">
              <w:rPr>
                <w:bCs/>
                <w:sz w:val="24"/>
                <w:szCs w:val="24"/>
              </w:rPr>
              <w:t>Рипа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0F4458">
              <w:rPr>
                <w:bCs/>
                <w:sz w:val="24"/>
                <w:szCs w:val="24"/>
              </w:rPr>
              <w:t>I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0F4458">
              <w:rPr>
                <w:bCs/>
                <w:sz w:val="24"/>
                <w:szCs w:val="24"/>
              </w:rPr>
              <w:t>Рипа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И. В. </w:t>
            </w:r>
            <w:proofErr w:type="spellStart"/>
            <w:r w:rsidRPr="000F4458">
              <w:rPr>
                <w:bCs/>
                <w:sz w:val="24"/>
                <w:szCs w:val="24"/>
              </w:rPr>
              <w:t>Кулькова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0F4458">
              <w:rPr>
                <w:bCs/>
                <w:sz w:val="24"/>
                <w:szCs w:val="24"/>
              </w:rPr>
              <w:t>Москва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http://www.iprbookshop.ru/26508.html</w:t>
              </w:r>
            </w:hyperlink>
            <w:r w:rsidRPr="000F4458">
              <w:rPr>
                <w:bCs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0F4458">
              <w:rPr>
                <w:bCs/>
                <w:sz w:val="24"/>
                <w:szCs w:val="24"/>
              </w:rPr>
              <w:t>параличом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0F4458">
              <w:rPr>
                <w:bCs/>
                <w:sz w:val="24"/>
                <w:szCs w:val="24"/>
              </w:rPr>
              <w:t>Анастасиадис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0F4458">
              <w:rPr>
                <w:bCs/>
                <w:sz w:val="24"/>
                <w:szCs w:val="24"/>
              </w:rPr>
              <w:t>Москва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http://www.iprbookshop.ru/79055.html</w:t>
              </w:r>
            </w:hyperlink>
            <w:r w:rsidRPr="000F4458">
              <w:rPr>
                <w:bCs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>Жуков, Ю. Ю. Технологии адаптивной физической культуры в работе с лицами с сенсорными нарушениями (для слепых и слабовидящих</w:t>
            </w:r>
            <w:proofErr w:type="gramStart"/>
            <w:r w:rsidRPr="000F4458">
              <w:rPr>
                <w:bCs/>
                <w:sz w:val="24"/>
                <w:szCs w:val="24"/>
              </w:rPr>
              <w:t>)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учебное пособие / Ю. Ю. Жуков ; НГУФК им. П. Ф. Лесгафта. - Санкт-Петербург, 2014. - табл. - </w:t>
            </w:r>
            <w:proofErr w:type="spellStart"/>
            <w:proofErr w:type="gramStart"/>
            <w:r w:rsidRPr="000F4458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bCs/>
                <w:sz w:val="24"/>
                <w:szCs w:val="24"/>
              </w:rPr>
              <w:t>.: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с. 173-182. -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0F4458">
              <w:rPr>
                <w:bCs/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sz w:val="24"/>
                <w:szCs w:val="24"/>
              </w:rPr>
            </w:pPr>
            <w:r w:rsidRPr="000F4458">
              <w:rPr>
                <w:sz w:val="24"/>
                <w:szCs w:val="24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0F4458">
              <w:rPr>
                <w:sz w:val="24"/>
                <w:szCs w:val="24"/>
              </w:rPr>
              <w:lastRenderedPageBreak/>
              <w:t>населения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О. Э. Евсеева, Е. Б. </w:t>
            </w:r>
            <w:proofErr w:type="spellStart"/>
            <w:r w:rsidRPr="000F4458">
              <w:rPr>
                <w:sz w:val="24"/>
                <w:szCs w:val="24"/>
              </w:rPr>
              <w:t>Ладыгина</w:t>
            </w:r>
            <w:proofErr w:type="spellEnd"/>
            <w:r w:rsidRPr="000F4458">
              <w:rPr>
                <w:sz w:val="24"/>
                <w:szCs w:val="24"/>
              </w:rPr>
              <w:t xml:space="preserve">, С. Ю. </w:t>
            </w:r>
            <w:proofErr w:type="spellStart"/>
            <w:r w:rsidRPr="000F4458">
              <w:rPr>
                <w:sz w:val="24"/>
                <w:szCs w:val="24"/>
              </w:rPr>
              <w:t>Калишевич</w:t>
            </w:r>
            <w:proofErr w:type="spellEnd"/>
            <w:r w:rsidRPr="000F4458">
              <w:rPr>
                <w:sz w:val="24"/>
                <w:szCs w:val="24"/>
              </w:rPr>
              <w:t xml:space="preserve">, А. А. </w:t>
            </w:r>
            <w:proofErr w:type="spellStart"/>
            <w:r w:rsidRPr="000F4458">
              <w:rPr>
                <w:sz w:val="24"/>
                <w:szCs w:val="24"/>
              </w:rPr>
              <w:t>Потапчук</w:t>
            </w:r>
            <w:proofErr w:type="spellEnd"/>
            <w:r w:rsidRPr="000F4458">
              <w:rPr>
                <w:sz w:val="24"/>
                <w:szCs w:val="24"/>
              </w:rPr>
              <w:t xml:space="preserve"> ; под общ. ред. проф. С. П. Евсеева. - </w:t>
            </w:r>
            <w:proofErr w:type="gramStart"/>
            <w:r w:rsidRPr="000F4458">
              <w:rPr>
                <w:sz w:val="24"/>
                <w:szCs w:val="24"/>
              </w:rPr>
              <w:t>Москва :</w:t>
            </w:r>
            <w:proofErr w:type="gramEnd"/>
            <w:r w:rsidRPr="000F4458">
              <w:rPr>
                <w:sz w:val="24"/>
                <w:szCs w:val="24"/>
              </w:rPr>
              <w:t xml:space="preserve"> Советский спорт, 2014. - 297 </w:t>
            </w:r>
            <w:proofErr w:type="gramStart"/>
            <w:r w:rsidRPr="000F4458">
              <w:rPr>
                <w:sz w:val="24"/>
                <w:szCs w:val="24"/>
              </w:rPr>
              <w:t>с. :</w:t>
            </w:r>
            <w:proofErr w:type="gramEnd"/>
            <w:r w:rsidRPr="000F4458">
              <w:rPr>
                <w:sz w:val="24"/>
                <w:szCs w:val="24"/>
              </w:rPr>
              <w:t xml:space="preserve"> табл. - </w:t>
            </w:r>
            <w:proofErr w:type="spell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>.: в конце каждого раздела. - ISBN 978-5-9718-0714-</w:t>
            </w:r>
            <w:proofErr w:type="gramStart"/>
            <w:r w:rsidRPr="000F4458">
              <w:rPr>
                <w:sz w:val="24"/>
                <w:szCs w:val="24"/>
              </w:rPr>
              <w:t>8 :</w:t>
            </w:r>
            <w:proofErr w:type="gramEnd"/>
            <w:r w:rsidRPr="000F4458">
              <w:rPr>
                <w:sz w:val="24"/>
                <w:szCs w:val="24"/>
              </w:rPr>
              <w:t xml:space="preserve"> 690.00. - Текст (визуальный</w:t>
            </w:r>
            <w:proofErr w:type="gramStart"/>
            <w:r w:rsidRPr="000F4458">
              <w:rPr>
                <w:sz w:val="24"/>
                <w:szCs w:val="24"/>
              </w:rPr>
              <w:t>) :</w:t>
            </w:r>
            <w:proofErr w:type="gramEnd"/>
            <w:r w:rsidRPr="000F4458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  <w:highlight w:val="yellow"/>
              </w:rPr>
            </w:pPr>
            <w:r w:rsidRPr="000F445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suppressAutoHyphens/>
              <w:rPr>
                <w:sz w:val="24"/>
                <w:szCs w:val="24"/>
              </w:rPr>
            </w:pPr>
            <w:r w:rsidRPr="000F4458">
              <w:rPr>
                <w:sz w:val="24"/>
                <w:szCs w:val="24"/>
              </w:rPr>
              <w:t xml:space="preserve">Седых, Н. В. Инновационные аспекты в области дошкольного физического воспитания и </w:t>
            </w:r>
            <w:proofErr w:type="gramStart"/>
            <w:r w:rsidRPr="000F4458">
              <w:rPr>
                <w:sz w:val="24"/>
                <w:szCs w:val="24"/>
              </w:rPr>
              <w:t>здоровья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Н. В. Седых ; ВГАФК. - Волгоград, 2011. - табл. - </w:t>
            </w:r>
            <w:proofErr w:type="spellStart"/>
            <w:proofErr w:type="gram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>.:</w:t>
            </w:r>
            <w:proofErr w:type="gramEnd"/>
            <w:r w:rsidRPr="000F4458">
              <w:rPr>
                <w:sz w:val="24"/>
                <w:szCs w:val="24"/>
              </w:rPr>
              <w:t xml:space="preserve"> с. 108-115. - </w:t>
            </w:r>
            <w:proofErr w:type="gramStart"/>
            <w:r w:rsidRPr="000F4458">
              <w:rPr>
                <w:sz w:val="24"/>
                <w:szCs w:val="24"/>
              </w:rPr>
              <w:t>Текст :</w:t>
            </w:r>
            <w:proofErr w:type="gramEnd"/>
            <w:r w:rsidRPr="000F445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F4458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  <w:highlight w:val="yellow"/>
              </w:rPr>
            </w:pPr>
            <w:r w:rsidRPr="000F4458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8.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rPr>
                <w:rFonts w:ascii="Times New Roman" w:hAnsi="Times New Roman"/>
                <w:bCs/>
              </w:rPr>
            </w:pPr>
            <w:r w:rsidRPr="000F4458">
              <w:rPr>
                <w:rFonts w:ascii="Times New Roman" w:hAnsi="Times New Roman"/>
                <w:bCs/>
              </w:rPr>
              <w:t xml:space="preserve">Иванов, И. Н. Методические основы применения </w:t>
            </w:r>
            <w:proofErr w:type="spellStart"/>
            <w:r w:rsidRPr="000F4458">
              <w:rPr>
                <w:rFonts w:ascii="Times New Roman" w:hAnsi="Times New Roman"/>
                <w:bCs/>
              </w:rPr>
              <w:t>аквааэробики</w:t>
            </w:r>
            <w:proofErr w:type="spellEnd"/>
            <w:r w:rsidRPr="000F4458">
              <w:rPr>
                <w:rFonts w:ascii="Times New Roman" w:hAnsi="Times New Roman"/>
                <w:bCs/>
              </w:rPr>
              <w:t xml:space="preserve">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0F4458">
              <w:rPr>
                <w:rFonts w:ascii="Times New Roman" w:hAnsi="Times New Roman"/>
                <w:bCs/>
              </w:rPr>
              <w:t>конечностью :</w:t>
            </w:r>
            <w:proofErr w:type="gramEnd"/>
            <w:r w:rsidRPr="000F4458">
              <w:rPr>
                <w:rFonts w:ascii="Times New Roman" w:hAnsi="Times New Roman"/>
                <w:bCs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proofErr w:type="gramStart"/>
            <w:r w:rsidRPr="000F4458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  <w:bCs/>
              </w:rPr>
              <w:t>.:</w:t>
            </w:r>
            <w:proofErr w:type="gramEnd"/>
            <w:r w:rsidRPr="000F4458">
              <w:rPr>
                <w:rFonts w:ascii="Times New Roman" w:hAnsi="Times New Roman"/>
                <w:bCs/>
              </w:rPr>
              <w:t xml:space="preserve"> с. 43-44. - Текст : электронный // Электронно-библиотечная система ЭЛМАРК (МГАФК) : [сайт]. — </w:t>
            </w:r>
            <w:hyperlink r:id="rId14" w:history="1">
              <w:r w:rsidRPr="0004740D">
                <w:rPr>
                  <w:rStyle w:val="aa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0F4458">
              <w:rPr>
                <w:rFonts w:ascii="Times New Roman" w:hAnsi="Times New Roman"/>
                <w:bCs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0F4458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0F445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0F4458">
              <w:rPr>
                <w:rFonts w:ascii="Times New Roman" w:hAnsi="Times New Roman"/>
              </w:rPr>
              <w:t>Рипа</w:t>
            </w:r>
            <w:proofErr w:type="spellEnd"/>
            <w:r w:rsidRPr="000F4458">
              <w:rPr>
                <w:rFonts w:ascii="Times New Roman" w:hAnsi="Times New Roman"/>
              </w:rPr>
              <w:t xml:space="preserve">, М. Д. Лечебно-оздоровительные технологии в адаптивном физическом </w:t>
            </w:r>
            <w:proofErr w:type="gramStart"/>
            <w:r w:rsidRPr="000F4458">
              <w:rPr>
                <w:rFonts w:ascii="Times New Roman" w:hAnsi="Times New Roman"/>
              </w:rPr>
              <w:t>воспитании :</w:t>
            </w:r>
            <w:proofErr w:type="gramEnd"/>
            <w:r w:rsidRPr="000F4458">
              <w:rPr>
                <w:rFonts w:ascii="Times New Roman" w:hAnsi="Times New Roman"/>
              </w:rPr>
              <w:t xml:space="preserve"> учебное пособие для академического </w:t>
            </w:r>
            <w:proofErr w:type="spellStart"/>
            <w:r w:rsidRPr="000F4458">
              <w:rPr>
                <w:rFonts w:ascii="Times New Roman" w:hAnsi="Times New Roman"/>
              </w:rPr>
              <w:t>бакалавриата</w:t>
            </w:r>
            <w:proofErr w:type="spellEnd"/>
            <w:r w:rsidRPr="000F4458">
              <w:rPr>
                <w:rFonts w:ascii="Times New Roman" w:hAnsi="Times New Roman"/>
              </w:rPr>
              <w:t xml:space="preserve"> / М. Д. </w:t>
            </w:r>
            <w:proofErr w:type="spellStart"/>
            <w:r w:rsidRPr="000F4458">
              <w:rPr>
                <w:rFonts w:ascii="Times New Roman" w:hAnsi="Times New Roman"/>
              </w:rPr>
              <w:t>Рипа</w:t>
            </w:r>
            <w:proofErr w:type="spellEnd"/>
            <w:r w:rsidRPr="000F4458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0F4458">
              <w:rPr>
                <w:rFonts w:ascii="Times New Roman" w:hAnsi="Times New Roman"/>
              </w:rPr>
              <w:t>Кулькова</w:t>
            </w:r>
            <w:proofErr w:type="spellEnd"/>
            <w:r w:rsidRPr="000F4458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0F4458">
              <w:rPr>
                <w:rFonts w:ascii="Times New Roman" w:hAnsi="Times New Roman"/>
              </w:rPr>
              <w:t>испр</w:t>
            </w:r>
            <w:proofErr w:type="spellEnd"/>
            <w:r w:rsidRPr="000F4458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0F4458">
              <w:rPr>
                <w:rFonts w:ascii="Times New Roman" w:hAnsi="Times New Roman"/>
              </w:rPr>
              <w:t>Москва :</w:t>
            </w:r>
            <w:proofErr w:type="gramEnd"/>
            <w:r w:rsidRPr="000F4458">
              <w:rPr>
                <w:rFonts w:ascii="Times New Roman" w:hAnsi="Times New Roman"/>
              </w:rPr>
              <w:t xml:space="preserve"> </w:t>
            </w:r>
            <w:proofErr w:type="spellStart"/>
            <w:r w:rsidRPr="000F4458">
              <w:rPr>
                <w:rFonts w:ascii="Times New Roman" w:hAnsi="Times New Roman"/>
              </w:rPr>
              <w:t>Юрайт</w:t>
            </w:r>
            <w:proofErr w:type="spellEnd"/>
            <w:r w:rsidRPr="000F4458">
              <w:rPr>
                <w:rFonts w:ascii="Times New Roman" w:hAnsi="Times New Roman"/>
              </w:rPr>
              <w:t xml:space="preserve">, 2017. - 170 </w:t>
            </w:r>
            <w:proofErr w:type="gramStart"/>
            <w:r w:rsidRPr="000F4458">
              <w:rPr>
                <w:rFonts w:ascii="Times New Roman" w:hAnsi="Times New Roman"/>
              </w:rPr>
              <w:t>с. :</w:t>
            </w:r>
            <w:proofErr w:type="gramEnd"/>
            <w:r w:rsidRPr="000F4458">
              <w:rPr>
                <w:rFonts w:ascii="Times New Roman" w:hAnsi="Times New Roman"/>
              </w:rPr>
              <w:t xml:space="preserve"> ил. - (Бакалавр. Академический курс). - </w:t>
            </w:r>
            <w:proofErr w:type="spellStart"/>
            <w:proofErr w:type="gramStart"/>
            <w:r w:rsidRPr="000F4458">
              <w:rPr>
                <w:rFonts w:ascii="Times New Roman" w:hAnsi="Times New Roman"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</w:rPr>
              <w:t>.:</w:t>
            </w:r>
            <w:proofErr w:type="gramEnd"/>
            <w:r w:rsidRPr="000F4458">
              <w:rPr>
                <w:rFonts w:ascii="Times New Roman" w:hAnsi="Times New Roman"/>
              </w:rPr>
              <w:t xml:space="preserve"> с. 165-170. - ISBN 978-5-534-04612-</w:t>
            </w:r>
            <w:proofErr w:type="gramStart"/>
            <w:r w:rsidRPr="000F4458">
              <w:rPr>
                <w:rFonts w:ascii="Times New Roman" w:hAnsi="Times New Roman"/>
              </w:rPr>
              <w:t>0 :</w:t>
            </w:r>
            <w:proofErr w:type="gramEnd"/>
            <w:r w:rsidRPr="000F4458">
              <w:rPr>
                <w:rFonts w:ascii="Times New Roman" w:hAnsi="Times New Roman"/>
              </w:rPr>
              <w:t xml:space="preserve"> 725.00. - Текст (визуальный</w:t>
            </w:r>
            <w:proofErr w:type="gramStart"/>
            <w:r w:rsidRPr="000F4458">
              <w:rPr>
                <w:rFonts w:ascii="Times New Roman" w:hAnsi="Times New Roman"/>
              </w:rPr>
              <w:t>) :</w:t>
            </w:r>
            <w:proofErr w:type="gramEnd"/>
            <w:r w:rsidRPr="000F4458">
              <w:rPr>
                <w:rFonts w:ascii="Times New Roman" w:hAnsi="Times New Roman"/>
              </w:rPr>
              <w:t xml:space="preserve"> непосредственный.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10.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rPr>
                <w:rFonts w:ascii="Times New Roman" w:hAnsi="Times New Roman"/>
              </w:rPr>
            </w:pPr>
            <w:r w:rsidRPr="000F4458">
              <w:rPr>
                <w:rFonts w:ascii="Times New Roman" w:hAnsi="Times New Roman"/>
              </w:rPr>
              <w:t xml:space="preserve">Дробышева, С. А. Оздоровительная физическая культура лиц пожилого и старшего возраста, имеющих отклонения в состоянии </w:t>
            </w:r>
            <w:proofErr w:type="gramStart"/>
            <w:r w:rsidRPr="000F4458">
              <w:rPr>
                <w:rFonts w:ascii="Times New Roman" w:hAnsi="Times New Roman"/>
              </w:rPr>
              <w:t>здоровья :</w:t>
            </w:r>
            <w:proofErr w:type="gramEnd"/>
            <w:r w:rsidRPr="000F4458">
              <w:rPr>
                <w:rFonts w:ascii="Times New Roman" w:hAnsi="Times New Roman"/>
              </w:rPr>
              <w:t xml:space="preserve"> учебно-методическое пособие по специальности 034400.62 «Физическая культура для лиц с отклонениями в состоянии здоровья» / С. А. Дробышева ; ВГАФК. - Волгоград, 2013. - </w:t>
            </w:r>
            <w:proofErr w:type="spellStart"/>
            <w:proofErr w:type="gramStart"/>
            <w:r w:rsidRPr="000F4458">
              <w:rPr>
                <w:rFonts w:ascii="Times New Roman" w:hAnsi="Times New Roman"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</w:rPr>
              <w:t>.:</w:t>
            </w:r>
            <w:proofErr w:type="gramEnd"/>
            <w:r w:rsidRPr="000F4458">
              <w:rPr>
                <w:rFonts w:ascii="Times New Roman" w:hAnsi="Times New Roman"/>
              </w:rPr>
              <w:t xml:space="preserve"> с. 74-76. - Текст : электронный // Электронно-библиотечная система ЭЛМАРК (МГАФК) : [сайт]. — </w:t>
            </w:r>
            <w:hyperlink r:id="rId15" w:history="1">
              <w:r w:rsidRPr="0004740D">
                <w:rPr>
                  <w:rStyle w:val="aa"/>
                  <w:rFonts w:ascii="Times New Roman" w:hAnsi="Times New Roman"/>
                  <w:color w:val="0000FF"/>
                </w:rPr>
                <w:t>URL: http://lib.mgafk.ru</w:t>
              </w:r>
            </w:hyperlink>
            <w:r w:rsidRPr="000F4458">
              <w:rPr>
                <w:rFonts w:ascii="Times New Roman" w:hAnsi="Times New Roman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rFonts w:ascii="Times New Roman" w:hAnsi="Times New Roman"/>
              </w:rPr>
              <w:t>авторизир</w:t>
            </w:r>
            <w:proofErr w:type="spellEnd"/>
            <w:r w:rsidRPr="000F4458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7A1F" w:rsidRPr="00A75945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A75945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0F4458" w:rsidRDefault="000F4458" w:rsidP="0056249A">
      <w:pPr>
        <w:pStyle w:val="a3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7A1F" w:rsidRPr="000F4458">
        <w:rPr>
          <w:b/>
          <w:sz w:val="24"/>
          <w:szCs w:val="24"/>
        </w:rPr>
        <w:t>Дополнительная литература</w:t>
      </w:r>
      <w:r>
        <w:rPr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928"/>
        <w:gridCol w:w="1408"/>
        <w:gridCol w:w="1345"/>
      </w:tblGrid>
      <w:tr w:rsidR="00F37A1F" w:rsidRPr="00A75945" w:rsidTr="0004740D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594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75945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библиотека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кафедра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bCs/>
                <w:sz w:val="24"/>
                <w:szCs w:val="24"/>
              </w:rPr>
              <w:t xml:space="preserve">Инновационные технологии в системе спортивной подготовки, массовой физической культуры и </w:t>
            </w:r>
            <w:proofErr w:type="gramStart"/>
            <w:r w:rsidRPr="0004740D">
              <w:rPr>
                <w:bCs/>
                <w:sz w:val="24"/>
                <w:szCs w:val="24"/>
              </w:rPr>
              <w:t>спорта</w:t>
            </w:r>
            <w:r w:rsidRPr="0004740D">
              <w:rPr>
                <w:sz w:val="24"/>
                <w:szCs w:val="24"/>
              </w:rPr>
              <w:t xml:space="preserve"> :</w:t>
            </w:r>
            <w:proofErr w:type="gramEnd"/>
            <w:r w:rsidRPr="0004740D">
              <w:rPr>
                <w:sz w:val="24"/>
                <w:szCs w:val="24"/>
              </w:rPr>
              <w:t xml:space="preserve"> сборник материалов Всероссийской научно-</w:t>
            </w:r>
            <w:r w:rsidRPr="0004740D">
              <w:rPr>
                <w:sz w:val="24"/>
                <w:szCs w:val="24"/>
              </w:rPr>
              <w:lastRenderedPageBreak/>
              <w:t xml:space="preserve">практической конференции с международным участием, 17-18 октября 2019 г. / </w:t>
            </w:r>
            <w:proofErr w:type="spellStart"/>
            <w:r w:rsidRPr="0004740D">
              <w:rPr>
                <w:sz w:val="24"/>
                <w:szCs w:val="24"/>
              </w:rPr>
              <w:t>СПбНИИФК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С. А. Воробьев, А. А. </w:t>
            </w:r>
            <w:proofErr w:type="spellStart"/>
            <w:r w:rsidRPr="0004740D">
              <w:rPr>
                <w:sz w:val="24"/>
                <w:szCs w:val="24"/>
              </w:rPr>
              <w:t>Баряев</w:t>
            </w:r>
            <w:proofErr w:type="spellEnd"/>
            <w:r w:rsidRPr="0004740D">
              <w:rPr>
                <w:sz w:val="24"/>
                <w:szCs w:val="24"/>
              </w:rPr>
              <w:t xml:space="preserve">, А. К. Короткова [и др.]. - Санкт-Петербург, 2019. - 324 с. - </w:t>
            </w:r>
            <w:proofErr w:type="spellStart"/>
            <w:proofErr w:type="gram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>.:</w:t>
            </w:r>
            <w:proofErr w:type="gramEnd"/>
            <w:r w:rsidRPr="0004740D">
              <w:rPr>
                <w:sz w:val="24"/>
                <w:szCs w:val="24"/>
              </w:rPr>
              <w:t xml:space="preserve"> в конце каждой статьи. - ISBN 978-5-6041401-9-2.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Иванов, И. Н. Инвалидность как социальная проблема. Роль адаптивной физической культуры в решении проблем </w:t>
            </w:r>
            <w:proofErr w:type="gramStart"/>
            <w:r w:rsidRPr="0004740D">
              <w:rPr>
                <w:sz w:val="24"/>
                <w:szCs w:val="24"/>
              </w:rPr>
              <w:t>инвалидности :</w:t>
            </w:r>
            <w:proofErr w:type="gramEnd"/>
            <w:r w:rsidRPr="0004740D">
              <w:rPr>
                <w:sz w:val="24"/>
                <w:szCs w:val="24"/>
              </w:rPr>
              <w:t xml:space="preserve"> учебно-методическое пособие / И. Н. Иванов ; ВГАФК. - Волгоград, 2011. - </w:t>
            </w:r>
            <w:proofErr w:type="spellStart"/>
            <w:proofErr w:type="gram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>.:</w:t>
            </w:r>
            <w:proofErr w:type="gramEnd"/>
            <w:r w:rsidRPr="0004740D">
              <w:rPr>
                <w:sz w:val="24"/>
                <w:szCs w:val="24"/>
              </w:rPr>
              <w:t xml:space="preserve"> с. 70. - Текст : электронный // Электронно-библиотечная система ЭЛМАРК (МГАФК) : [сайт]. — </w:t>
            </w:r>
            <w:hyperlink r:id="rId17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Лутков, В. Ф. Принципы и методы комплексной </w:t>
            </w:r>
            <w:proofErr w:type="gramStart"/>
            <w:r w:rsidRPr="0004740D">
              <w:rPr>
                <w:sz w:val="24"/>
                <w:szCs w:val="24"/>
              </w:rPr>
              <w:t>реабилитации :</w:t>
            </w:r>
            <w:proofErr w:type="gramEnd"/>
            <w:r w:rsidRPr="0004740D">
              <w:rPr>
                <w:sz w:val="24"/>
                <w:szCs w:val="24"/>
              </w:rPr>
              <w:t xml:space="preserve"> учебное пособие / В. Ф. Лутков, Г. И. Смирнов, Д. И. Шадрин ; НГУ им. П. Ф. Лесгафта. - Санкт-Петербург, 2015. - </w:t>
            </w:r>
            <w:proofErr w:type="spellStart"/>
            <w:proofErr w:type="gram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>.:</w:t>
            </w:r>
            <w:proofErr w:type="gramEnd"/>
            <w:r w:rsidRPr="0004740D">
              <w:rPr>
                <w:sz w:val="24"/>
                <w:szCs w:val="24"/>
              </w:rPr>
              <w:t xml:space="preserve"> с. 100-101.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</w:t>
            </w:r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hyperlink r:id="rId18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bCs/>
                <w:sz w:val="24"/>
                <w:szCs w:val="24"/>
              </w:rPr>
              <w:t xml:space="preserve">Современные тенденции развития адаптивной физической культуры и спортивной </w:t>
            </w:r>
            <w:proofErr w:type="gramStart"/>
            <w:r w:rsidRPr="0004740D">
              <w:rPr>
                <w:bCs/>
                <w:sz w:val="24"/>
                <w:szCs w:val="24"/>
              </w:rPr>
              <w:t>медицины</w:t>
            </w:r>
            <w:r w:rsidRPr="0004740D">
              <w:rPr>
                <w:sz w:val="24"/>
                <w:szCs w:val="24"/>
              </w:rPr>
              <w:t xml:space="preserve">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с международным участием научно-практической конференции, 30-31 октября 2019 г. / МГАФК ; под ред. И. Е. </w:t>
            </w:r>
            <w:proofErr w:type="spellStart"/>
            <w:r w:rsidRPr="0004740D">
              <w:rPr>
                <w:sz w:val="24"/>
                <w:szCs w:val="24"/>
              </w:rPr>
              <w:t>Слепенчук</w:t>
            </w:r>
            <w:proofErr w:type="spellEnd"/>
            <w:r w:rsidRPr="0004740D">
              <w:rPr>
                <w:sz w:val="24"/>
                <w:szCs w:val="24"/>
              </w:rPr>
              <w:t xml:space="preserve">. - </w:t>
            </w:r>
            <w:proofErr w:type="spellStart"/>
            <w:r w:rsidRPr="0004740D">
              <w:rPr>
                <w:sz w:val="24"/>
                <w:szCs w:val="24"/>
              </w:rPr>
              <w:t>Малаховка</w:t>
            </w:r>
            <w:proofErr w:type="spellEnd"/>
            <w:r w:rsidRPr="0004740D">
              <w:rPr>
                <w:sz w:val="24"/>
                <w:szCs w:val="24"/>
              </w:rPr>
              <w:t xml:space="preserve">, 2019. - 395 </w:t>
            </w:r>
            <w:proofErr w:type="gramStart"/>
            <w:r w:rsidRPr="0004740D">
              <w:rPr>
                <w:sz w:val="24"/>
                <w:szCs w:val="24"/>
              </w:rPr>
              <w:t>с. :</w:t>
            </w:r>
            <w:proofErr w:type="gramEnd"/>
            <w:r w:rsidRPr="0004740D">
              <w:rPr>
                <w:sz w:val="24"/>
                <w:szCs w:val="24"/>
              </w:rPr>
              <w:t xml:space="preserve"> ил. - </w:t>
            </w:r>
            <w:proofErr w:type="spell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>.: в конце каждой статьи. - ISBN 978-5-91730-909-</w:t>
            </w:r>
            <w:proofErr w:type="gramStart"/>
            <w:r w:rsidRPr="0004740D">
              <w:rPr>
                <w:sz w:val="24"/>
                <w:szCs w:val="24"/>
              </w:rPr>
              <w:t>5 :</w:t>
            </w:r>
            <w:proofErr w:type="gramEnd"/>
            <w:r w:rsidRPr="0004740D">
              <w:rPr>
                <w:sz w:val="24"/>
                <w:szCs w:val="24"/>
              </w:rPr>
              <w:t xml:space="preserve"> 407.00. - Текст (визуальный</w:t>
            </w:r>
            <w:proofErr w:type="gramStart"/>
            <w:r w:rsidRPr="0004740D">
              <w:rPr>
                <w:sz w:val="24"/>
                <w:szCs w:val="24"/>
              </w:rPr>
              <w:t>) :</w:t>
            </w:r>
            <w:proofErr w:type="gramEnd"/>
            <w:r w:rsidRPr="0004740D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04740D">
            <w:pPr>
              <w:pStyle w:val="Style3"/>
              <w:rPr>
                <w:rFonts w:ascii="Times New Roman" w:hAnsi="Times New Roman"/>
              </w:rPr>
            </w:pPr>
            <w:r w:rsidRPr="0004740D">
              <w:rPr>
                <w:rFonts w:ascii="Times New Roman" w:hAnsi="Times New Roman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rFonts w:ascii="Times New Roman" w:hAnsi="Times New Roman"/>
              </w:rPr>
              <w:t>спорта :</w:t>
            </w:r>
            <w:proofErr w:type="gramEnd"/>
            <w:r w:rsidRPr="0004740D">
              <w:rPr>
                <w:rFonts w:ascii="Times New Roman" w:hAnsi="Times New Roman"/>
              </w:rPr>
              <w:t xml:space="preserve"> материалы Всероссийской научно-практической конференции, 17-18 февраля, 2016 г. / </w:t>
            </w:r>
            <w:proofErr w:type="spellStart"/>
            <w:r w:rsidRPr="0004740D">
              <w:rPr>
                <w:rFonts w:ascii="Times New Roman" w:hAnsi="Times New Roman"/>
              </w:rPr>
              <w:t>СибГУФК</w:t>
            </w:r>
            <w:proofErr w:type="spellEnd"/>
            <w:r w:rsidRPr="0004740D">
              <w:rPr>
                <w:rFonts w:ascii="Times New Roman" w:hAnsi="Times New Roman"/>
              </w:rPr>
              <w:t xml:space="preserve"> ; ред. А. Н. Налобина, Е. С. </w:t>
            </w:r>
            <w:proofErr w:type="spellStart"/>
            <w:r w:rsidRPr="0004740D">
              <w:rPr>
                <w:rFonts w:ascii="Times New Roman" w:hAnsi="Times New Roman"/>
              </w:rPr>
              <w:t>Стоцкая</w:t>
            </w:r>
            <w:proofErr w:type="spellEnd"/>
            <w:r w:rsidRPr="0004740D">
              <w:rPr>
                <w:rFonts w:ascii="Times New Roman" w:hAnsi="Times New Roman"/>
              </w:rPr>
              <w:t xml:space="preserve">, Н. М. </w:t>
            </w:r>
            <w:proofErr w:type="spellStart"/>
            <w:r w:rsidRPr="0004740D">
              <w:rPr>
                <w:rFonts w:ascii="Times New Roman" w:hAnsi="Times New Roman"/>
              </w:rPr>
              <w:t>Курч</w:t>
            </w:r>
            <w:proofErr w:type="spellEnd"/>
            <w:r w:rsidRPr="0004740D">
              <w:rPr>
                <w:rFonts w:ascii="Times New Roman" w:hAnsi="Times New Roman"/>
              </w:rPr>
              <w:t xml:space="preserve"> [и др.]. - Омск, 2016. - </w:t>
            </w:r>
            <w:proofErr w:type="gramStart"/>
            <w:r w:rsidRPr="0004740D">
              <w:rPr>
                <w:rFonts w:ascii="Times New Roman" w:hAnsi="Times New Roman"/>
              </w:rPr>
              <w:t>Текст :</w:t>
            </w:r>
            <w:proofErr w:type="gramEnd"/>
            <w:r w:rsidRPr="0004740D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04740D">
                <w:rPr>
                  <w:rStyle w:val="aa"/>
                  <w:rFonts w:ascii="Times New Roman" w:hAnsi="Times New Roman"/>
                  <w:color w:val="0000FF"/>
                </w:rPr>
                <w:t>URL: http://lib.mgafk.ru</w:t>
              </w:r>
            </w:hyperlink>
            <w:r w:rsidRPr="0004740D">
              <w:rPr>
                <w:rFonts w:ascii="Times New Roman" w:hAnsi="Times New Roman"/>
                <w:color w:val="0000FF"/>
              </w:rPr>
              <w:t xml:space="preserve"> </w:t>
            </w:r>
            <w:r w:rsidRPr="0004740D">
              <w:rPr>
                <w:rFonts w:ascii="Times New Roman" w:hAnsi="Times New Roman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rFonts w:ascii="Times New Roman" w:hAnsi="Times New Roman"/>
              </w:rPr>
              <w:t>авторизир</w:t>
            </w:r>
            <w:proofErr w:type="spellEnd"/>
            <w:r w:rsidRPr="0004740D">
              <w:rPr>
                <w:rFonts w:ascii="Times New Roman" w:hAnsi="Times New Roman"/>
              </w:rPr>
              <w:t>. пользователей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22 февраля, 2017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А. Н. Налобина,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Т. Н. Федорова [и др.]. - Омск, 2017.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04740D">
            <w:pPr>
              <w:widowControl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Ретивых, Ю. И. Статико-динамические упражнения, как средство коррекции нарушений опорно-двигательной системы у студентов специальной медицинской </w:t>
            </w:r>
            <w:proofErr w:type="gramStart"/>
            <w:r w:rsidRPr="0004740D">
              <w:rPr>
                <w:sz w:val="24"/>
                <w:szCs w:val="24"/>
              </w:rPr>
              <w:t>группы :</w:t>
            </w:r>
            <w:proofErr w:type="gramEnd"/>
            <w:r w:rsidRPr="0004740D">
              <w:rPr>
                <w:sz w:val="24"/>
                <w:szCs w:val="24"/>
              </w:rPr>
              <w:t xml:space="preserve"> монография / Ю. И. Ретивых. — </w:t>
            </w:r>
            <w:proofErr w:type="gramStart"/>
            <w:r w:rsidRPr="0004740D">
              <w:rPr>
                <w:sz w:val="24"/>
                <w:szCs w:val="24"/>
              </w:rPr>
              <w:t>Самара :</w:t>
            </w:r>
            <w:proofErr w:type="gramEnd"/>
            <w:r w:rsidRPr="0004740D">
              <w:rPr>
                <w:sz w:val="24"/>
                <w:szCs w:val="24"/>
              </w:rPr>
              <w:t xml:space="preserve"> Самарский государственный архитектурно-строительный университет, ЭБС АСВ, 2008. — 94 c. — ISBN 978-5-9585-0284-4. —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r w:rsidRPr="0004740D">
              <w:rPr>
                <w:color w:val="0000FF"/>
                <w:sz w:val="24"/>
                <w:szCs w:val="24"/>
              </w:rPr>
              <w:t xml:space="preserve">URL: </w:t>
            </w:r>
            <w:hyperlink r:id="rId21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http://www.iprbookshop.ru/20622.html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19-20 февраля, 2019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И. Г. </w:t>
            </w:r>
            <w:proofErr w:type="spellStart"/>
            <w:r w:rsidRPr="0004740D">
              <w:rPr>
                <w:sz w:val="24"/>
                <w:szCs w:val="24"/>
              </w:rPr>
              <w:t>Таламова</w:t>
            </w:r>
            <w:proofErr w:type="spellEnd"/>
            <w:r w:rsidRPr="0004740D">
              <w:rPr>
                <w:sz w:val="24"/>
                <w:szCs w:val="24"/>
              </w:rPr>
              <w:t xml:space="preserve">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Е. С. </w:t>
            </w:r>
            <w:proofErr w:type="spellStart"/>
            <w:r w:rsidRPr="0004740D">
              <w:rPr>
                <w:sz w:val="24"/>
                <w:szCs w:val="24"/>
              </w:rPr>
              <w:t>Стоцкая</w:t>
            </w:r>
            <w:proofErr w:type="spellEnd"/>
            <w:r w:rsidRPr="0004740D">
              <w:rPr>
                <w:sz w:val="24"/>
                <w:szCs w:val="24"/>
              </w:rPr>
              <w:t xml:space="preserve"> [и др.]. - Омск, 2019. - ISBN 978-5-91930-115-8.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21 февраля, 2018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А. Н. Налобина,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Т. Н. Федорова [и др.]. - Омск, 2018. - ISBN 978-5-91930-093-9.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Ретивых, Ю. И. Упражнения на тренажерах и с отягощением в процессе коррекции нарушений опорно-двигательной </w:t>
            </w:r>
            <w:proofErr w:type="gramStart"/>
            <w:r w:rsidRPr="0004740D">
              <w:rPr>
                <w:sz w:val="24"/>
                <w:szCs w:val="24"/>
              </w:rPr>
              <w:t>системы :</w:t>
            </w:r>
            <w:proofErr w:type="gramEnd"/>
            <w:r w:rsidRPr="0004740D">
              <w:rPr>
                <w:sz w:val="24"/>
                <w:szCs w:val="24"/>
              </w:rPr>
              <w:t xml:space="preserve"> монография / Ю. И. Ретивых. — </w:t>
            </w:r>
            <w:proofErr w:type="gramStart"/>
            <w:r w:rsidRPr="0004740D">
              <w:rPr>
                <w:sz w:val="24"/>
                <w:szCs w:val="24"/>
              </w:rPr>
              <w:t>Самара :</w:t>
            </w:r>
            <w:proofErr w:type="gramEnd"/>
            <w:r w:rsidRPr="0004740D">
              <w:rPr>
                <w:sz w:val="24"/>
                <w:szCs w:val="24"/>
              </w:rPr>
              <w:t xml:space="preserve"> Самарский государственный архитектурно-строительный университет, ЭБС АСВ, 2008. — 160 c. — ISBN 2227-8397. —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http://www.iprbookshop.ru/20623.html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</w:t>
            </w:r>
            <w:r>
              <w:rPr>
                <w:sz w:val="24"/>
                <w:szCs w:val="24"/>
              </w:rPr>
              <w:t>зователей.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5945" w:rsidRPr="00A92133" w:rsidRDefault="00A75945" w:rsidP="00A75945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75945" w:rsidRPr="00A92133" w:rsidRDefault="00A75945" w:rsidP="0056249A">
      <w:pPr>
        <w:numPr>
          <w:ilvl w:val="0"/>
          <w:numId w:val="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>Электронная библиотечная система ЭЛМАРК (МГАФК)</w:t>
      </w:r>
      <w:r w:rsidRPr="00A92133">
        <w:rPr>
          <w:color w:val="0000FF"/>
          <w:sz w:val="24"/>
          <w:szCs w:val="24"/>
        </w:rPr>
        <w:t xml:space="preserve"> </w:t>
      </w:r>
      <w:hyperlink r:id="rId25" w:history="1">
        <w:r w:rsidRPr="00A9213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92133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A75945" w:rsidRPr="00A92133" w:rsidRDefault="00A75945" w:rsidP="0056249A">
      <w:pPr>
        <w:numPr>
          <w:ilvl w:val="0"/>
          <w:numId w:val="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</w:t>
      </w:r>
      <w:proofErr w:type="spellStart"/>
      <w:r w:rsidRPr="00A92133">
        <w:rPr>
          <w:sz w:val="24"/>
          <w:szCs w:val="24"/>
        </w:rPr>
        <w:t>Elibrary</w:t>
      </w:r>
      <w:proofErr w:type="spellEnd"/>
      <w:r w:rsidRPr="00A92133">
        <w:rPr>
          <w:sz w:val="24"/>
          <w:szCs w:val="24"/>
        </w:rPr>
        <w:t xml:space="preserve"> </w:t>
      </w:r>
      <w:hyperlink r:id="rId26" w:history="1">
        <w:r w:rsidRPr="00A9213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A75945" w:rsidRPr="00A92133" w:rsidRDefault="00A75945" w:rsidP="0056249A">
      <w:pPr>
        <w:numPr>
          <w:ilvl w:val="0"/>
          <w:numId w:val="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</w:t>
      </w:r>
      <w:proofErr w:type="spellStart"/>
      <w:r w:rsidRPr="00A92133">
        <w:rPr>
          <w:sz w:val="24"/>
          <w:szCs w:val="24"/>
        </w:rPr>
        <w:t>IPRbooks</w:t>
      </w:r>
      <w:proofErr w:type="spellEnd"/>
      <w:r w:rsidRPr="00A92133">
        <w:rPr>
          <w:sz w:val="24"/>
          <w:szCs w:val="24"/>
        </w:rPr>
        <w:t xml:space="preserve"> </w:t>
      </w:r>
      <w:hyperlink r:id="rId27" w:history="1">
        <w:r w:rsidRPr="00A9213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A75945" w:rsidRPr="00A92133" w:rsidRDefault="00A75945" w:rsidP="0056249A">
      <w:pPr>
        <w:numPr>
          <w:ilvl w:val="0"/>
          <w:numId w:val="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>Электронно-библиотечная система «</w:t>
      </w:r>
      <w:proofErr w:type="spellStart"/>
      <w:r w:rsidRPr="00A92133">
        <w:rPr>
          <w:sz w:val="24"/>
          <w:szCs w:val="24"/>
        </w:rPr>
        <w:t>Юрайт</w:t>
      </w:r>
      <w:proofErr w:type="spellEnd"/>
      <w:r w:rsidRPr="00A92133">
        <w:rPr>
          <w:sz w:val="24"/>
          <w:szCs w:val="24"/>
        </w:rPr>
        <w:t xml:space="preserve">» </w:t>
      </w:r>
      <w:hyperlink r:id="rId28" w:history="1">
        <w:r w:rsidRPr="00A9213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A75945" w:rsidRPr="00A92133" w:rsidRDefault="00A75945" w:rsidP="0056249A">
      <w:pPr>
        <w:numPr>
          <w:ilvl w:val="0"/>
          <w:numId w:val="6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A92133">
        <w:rPr>
          <w:sz w:val="24"/>
          <w:szCs w:val="24"/>
        </w:rPr>
        <w:t>Электронно-библиотечная система РУКОНТ</w:t>
      </w:r>
      <w:r w:rsidRPr="00A92133">
        <w:rPr>
          <w:color w:val="0000FF"/>
          <w:sz w:val="24"/>
          <w:szCs w:val="24"/>
        </w:rPr>
        <w:t xml:space="preserve"> </w:t>
      </w:r>
      <w:hyperlink r:id="rId29" w:history="1">
        <w:r w:rsidRPr="00A9213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A75945" w:rsidRPr="00A92133" w:rsidRDefault="00A75945" w:rsidP="0056249A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0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A75945" w:rsidRPr="00A92133" w:rsidRDefault="00A75945" w:rsidP="0056249A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31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A75945" w:rsidRPr="00A92133" w:rsidRDefault="00A75945" w:rsidP="0056249A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A75945" w:rsidRPr="00A92133" w:rsidRDefault="00A75945" w:rsidP="0056249A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3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A75945" w:rsidRPr="00A92133" w:rsidRDefault="00A75945" w:rsidP="0056249A">
      <w:pPr>
        <w:widowControl w:val="0"/>
        <w:numPr>
          <w:ilvl w:val="0"/>
          <w:numId w:val="5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A75945" w:rsidRPr="00A92133" w:rsidRDefault="00A75945" w:rsidP="0056249A">
      <w:pPr>
        <w:widowControl w:val="0"/>
        <w:numPr>
          <w:ilvl w:val="0"/>
          <w:numId w:val="5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A92133">
        <w:rPr>
          <w:color w:val="000000"/>
          <w:sz w:val="24"/>
          <w:szCs w:val="24"/>
          <w:lang w:val="en-US"/>
        </w:rPr>
        <w:t>BooksMed</w:t>
      </w:r>
      <w:proofErr w:type="spellEnd"/>
      <w:r w:rsidRPr="00A92133">
        <w:rPr>
          <w:color w:val="000000"/>
          <w:sz w:val="24"/>
          <w:szCs w:val="24"/>
        </w:rPr>
        <w:t xml:space="preserve"> </w:t>
      </w:r>
      <w:hyperlink r:id="rId35" w:history="1">
        <w:r w:rsidRPr="00A9213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92133">
          <w:rPr>
            <w:color w:val="0000FF"/>
            <w:sz w:val="24"/>
            <w:szCs w:val="24"/>
            <w:u w:val="single"/>
          </w:rPr>
          <w:t>://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www</w:t>
        </w:r>
        <w:r w:rsidRPr="00A9213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92133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A92133">
          <w:rPr>
            <w:color w:val="0000FF"/>
            <w:sz w:val="24"/>
            <w:szCs w:val="24"/>
            <w:u w:val="single"/>
          </w:rPr>
          <w:t>.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A75945" w:rsidRPr="00A92133" w:rsidRDefault="00A75945" w:rsidP="0056249A">
      <w:pPr>
        <w:numPr>
          <w:ilvl w:val="0"/>
          <w:numId w:val="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A92133">
        <w:rPr>
          <w:sz w:val="24"/>
          <w:szCs w:val="24"/>
        </w:rPr>
        <w:t xml:space="preserve">Медицинская информационная сеть </w:t>
      </w:r>
      <w:hyperlink r:id="rId36" w:history="1">
        <w:r w:rsidRPr="00A92133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A75945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5381"/>
      </w:tblGrid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92133">
              <w:rPr>
                <w:sz w:val="24"/>
                <w:szCs w:val="24"/>
              </w:rPr>
              <w:t>аттестации  (</w:t>
            </w:r>
            <w:proofErr w:type="gramEnd"/>
            <w:r w:rsidRPr="00A92133">
              <w:rPr>
                <w:sz w:val="24"/>
                <w:szCs w:val="24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A92133">
              <w:rPr>
                <w:sz w:val="24"/>
                <w:szCs w:val="24"/>
              </w:rPr>
              <w:t>№  316</w:t>
            </w:r>
            <w:proofErr w:type="gramEnd"/>
            <w:r w:rsidRPr="00A92133">
              <w:rPr>
                <w:sz w:val="24"/>
                <w:szCs w:val="24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</w:t>
            </w:r>
            <w:proofErr w:type="gramStart"/>
            <w:r w:rsidRPr="00A92133">
              <w:rPr>
                <w:sz w:val="24"/>
                <w:szCs w:val="24"/>
              </w:rPr>
              <w:t>аудитории  №</w:t>
            </w:r>
            <w:proofErr w:type="gramEnd"/>
            <w:r w:rsidRPr="00A92133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75945" w:rsidRPr="00A92133" w:rsidRDefault="00A75945" w:rsidP="00A75945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A75945" w:rsidRPr="00A92133" w:rsidRDefault="00A75945" w:rsidP="00A75945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92133">
        <w:rPr>
          <w:sz w:val="24"/>
          <w:szCs w:val="24"/>
          <w:lang w:val="en-US"/>
        </w:rPr>
        <w:t>GYULGPLLibreOffice</w:t>
      </w:r>
      <w:proofErr w:type="spellEnd"/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</w:t>
      </w:r>
      <w:r w:rsidRPr="00A92133">
        <w:rPr>
          <w:color w:val="000000"/>
          <w:spacing w:val="-1"/>
          <w:sz w:val="24"/>
          <w:szCs w:val="24"/>
        </w:rPr>
        <w:lastRenderedPageBreak/>
        <w:t xml:space="preserve">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84898" w:rsidRPr="00A75945" w:rsidRDefault="00784898" w:rsidP="00180B8B">
      <w:pPr>
        <w:spacing w:line="276" w:lineRule="auto"/>
        <w:jc w:val="both"/>
        <w:rPr>
          <w:sz w:val="24"/>
          <w:szCs w:val="24"/>
        </w:rPr>
      </w:pPr>
    </w:p>
    <w:p w:rsidR="00784898" w:rsidRPr="00A7594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F130B8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ED01A2" w:rsidRDefault="001D3EDF" w:rsidP="00ED01A2">
      <w:pPr>
        <w:jc w:val="right"/>
        <w:rPr>
          <w:i/>
        </w:rPr>
      </w:pPr>
      <w:r w:rsidRPr="00ED01A2">
        <w:rPr>
          <w:i/>
        </w:rPr>
        <w:t xml:space="preserve">Приложение </w:t>
      </w:r>
      <w:r w:rsidR="00543499" w:rsidRPr="00ED01A2">
        <w:rPr>
          <w:i/>
        </w:rPr>
        <w:t>к рабочей программ</w:t>
      </w:r>
      <w:r w:rsidR="005F0554" w:rsidRPr="00ED01A2">
        <w:rPr>
          <w:i/>
        </w:rPr>
        <w:t>е</w:t>
      </w:r>
      <w:r w:rsidR="00543499" w:rsidRPr="00ED01A2">
        <w:rPr>
          <w:i/>
        </w:rPr>
        <w:t xml:space="preserve"> дисциплины</w:t>
      </w:r>
    </w:p>
    <w:p w:rsidR="00543499" w:rsidRPr="00ED01A2" w:rsidRDefault="00ED01A2" w:rsidP="00ED01A2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543499" w:rsidRPr="00ED01A2">
        <w:rPr>
          <w:i/>
        </w:rPr>
        <w:t>«</w:t>
      </w:r>
      <w:r w:rsidR="00C06751" w:rsidRPr="00ED01A2">
        <w:rPr>
          <w:i/>
        </w:rPr>
        <w:t>Инновационные методы коррекции и во</w:t>
      </w:r>
      <w:r>
        <w:rPr>
          <w:i/>
        </w:rPr>
        <w:t>сстановления       двигательной сферы</w:t>
      </w:r>
      <w:r w:rsidR="00C06751" w:rsidRPr="00ED01A2">
        <w:rPr>
          <w:i/>
        </w:rPr>
        <w:t xml:space="preserve"> в адаптивной физической культуре</w:t>
      </w:r>
      <w:r w:rsidR="00543499" w:rsidRPr="00ED01A2">
        <w:rPr>
          <w:i/>
        </w:rPr>
        <w:t>»</w:t>
      </w:r>
    </w:p>
    <w:p w:rsidR="001D3EDF" w:rsidRPr="00A75945" w:rsidRDefault="001D3EDF" w:rsidP="001D3EDF">
      <w:pPr>
        <w:jc w:val="right"/>
        <w:rPr>
          <w:i/>
          <w:sz w:val="24"/>
          <w:szCs w:val="24"/>
        </w:rPr>
      </w:pP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>высшего образования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D01A2" w:rsidRDefault="00ED01A2" w:rsidP="003728CE">
      <w:pPr>
        <w:widowControl w:val="0"/>
        <w:jc w:val="center"/>
        <w:rPr>
          <w:color w:val="000000"/>
          <w:sz w:val="24"/>
          <w:szCs w:val="24"/>
        </w:rPr>
      </w:pPr>
    </w:p>
    <w:p w:rsidR="003728CE" w:rsidRPr="00ED01A2" w:rsidRDefault="003728CE" w:rsidP="003728CE">
      <w:pPr>
        <w:widowControl w:val="0"/>
        <w:jc w:val="center"/>
        <w:rPr>
          <w:b/>
          <w:color w:val="000000"/>
          <w:sz w:val="24"/>
          <w:szCs w:val="24"/>
        </w:rPr>
      </w:pPr>
      <w:r w:rsidRPr="00ED01A2">
        <w:rPr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A75945" w:rsidRDefault="001D3EDF" w:rsidP="001D3EDF">
      <w:pPr>
        <w:jc w:val="right"/>
        <w:rPr>
          <w:sz w:val="24"/>
          <w:szCs w:val="24"/>
        </w:rPr>
      </w:pPr>
    </w:p>
    <w:p w:rsidR="00F130B8" w:rsidRPr="00092DF7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УТВЕРЖДЕНО</w:t>
      </w:r>
    </w:p>
    <w:p w:rsidR="00F130B8" w:rsidRPr="00092DF7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решением Учебно-методической комиссии     </w:t>
      </w:r>
    </w:p>
    <w:p w:rsidR="00F130B8" w:rsidRPr="00092DF7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   протокол № 6/22 от «21» июня 2022г.</w:t>
      </w:r>
    </w:p>
    <w:p w:rsidR="00F130B8" w:rsidRPr="00092DF7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Председатель УМК, </w:t>
      </w:r>
    </w:p>
    <w:p w:rsidR="00F130B8" w:rsidRPr="00092DF7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и. о. проректора по учебной работе</w:t>
      </w:r>
    </w:p>
    <w:p w:rsidR="00294453" w:rsidRPr="0089271C" w:rsidRDefault="00F130B8" w:rsidP="00F130B8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___________________А.С. Солнцева</w:t>
      </w:r>
      <w:r w:rsidR="00294453" w:rsidRPr="0089271C">
        <w:rPr>
          <w:sz w:val="24"/>
          <w:szCs w:val="24"/>
        </w:rPr>
        <w:t>.</w:t>
      </w:r>
    </w:p>
    <w:p w:rsidR="001D3EDF" w:rsidRPr="00A75945" w:rsidRDefault="001D3EDF" w:rsidP="001D3EDF">
      <w:pPr>
        <w:jc w:val="right"/>
        <w:rPr>
          <w:sz w:val="24"/>
          <w:szCs w:val="24"/>
        </w:rPr>
      </w:pPr>
    </w:p>
    <w:p w:rsidR="001D3EDF" w:rsidRPr="00A75945" w:rsidRDefault="001D3EDF" w:rsidP="001D3EDF">
      <w:pPr>
        <w:jc w:val="right"/>
        <w:rPr>
          <w:sz w:val="24"/>
          <w:szCs w:val="24"/>
        </w:rPr>
      </w:pPr>
    </w:p>
    <w:p w:rsidR="001D3EDF" w:rsidRPr="00A75945" w:rsidRDefault="001D3EDF" w:rsidP="001D3EDF">
      <w:pPr>
        <w:jc w:val="center"/>
        <w:rPr>
          <w:b/>
          <w:sz w:val="24"/>
          <w:szCs w:val="24"/>
        </w:rPr>
      </w:pPr>
      <w:r w:rsidRPr="00A75945">
        <w:rPr>
          <w:b/>
          <w:bCs/>
          <w:sz w:val="24"/>
          <w:szCs w:val="24"/>
        </w:rPr>
        <w:t>Фонд оценочных средств</w:t>
      </w:r>
      <w:r w:rsidR="00466DA5" w:rsidRPr="00A75945">
        <w:rPr>
          <w:b/>
          <w:bCs/>
          <w:sz w:val="24"/>
          <w:szCs w:val="24"/>
        </w:rPr>
        <w:t xml:space="preserve"> </w:t>
      </w:r>
      <w:r w:rsidRPr="00A75945">
        <w:rPr>
          <w:b/>
          <w:sz w:val="24"/>
          <w:szCs w:val="24"/>
        </w:rPr>
        <w:t>по дисциплине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</w:p>
    <w:p w:rsidR="0093620D" w:rsidRPr="00A75945" w:rsidRDefault="0093620D" w:rsidP="0093620D">
      <w:pPr>
        <w:jc w:val="center"/>
        <w:rPr>
          <w:rFonts w:eastAsia="Times New Roman Bold"/>
          <w:b/>
          <w:sz w:val="24"/>
          <w:szCs w:val="24"/>
        </w:rPr>
      </w:pPr>
      <w:r w:rsidRPr="00A75945">
        <w:rPr>
          <w:b/>
          <w:sz w:val="24"/>
          <w:szCs w:val="24"/>
        </w:rPr>
        <w:t>«</w:t>
      </w:r>
      <w:r w:rsidR="00C06751" w:rsidRPr="00A75945">
        <w:rPr>
          <w:b/>
          <w:sz w:val="24"/>
          <w:szCs w:val="24"/>
        </w:rPr>
        <w:t>ИННОВАЦИОННЫЕ МЕТОДЫ КОРРЕКЦИИ И ВОССТАНОВЛЕНИЯ ДВИГАТЕЛЬНОЙ СФЕРЫ В АДАПТИВНОЙ ФИЗИЧЕСКОЙ КУЛЬТУРЕ</w:t>
      </w:r>
      <w:r w:rsidRPr="00A75945">
        <w:rPr>
          <w:b/>
          <w:sz w:val="24"/>
          <w:szCs w:val="24"/>
        </w:rPr>
        <w:t>»</w:t>
      </w:r>
    </w:p>
    <w:p w:rsidR="0093620D" w:rsidRPr="00294453" w:rsidRDefault="0093620D" w:rsidP="0093620D">
      <w:pPr>
        <w:jc w:val="center"/>
        <w:rPr>
          <w:rFonts w:eastAsia="Times New Roman Bold"/>
          <w:b/>
          <w:sz w:val="24"/>
          <w:szCs w:val="24"/>
        </w:rPr>
      </w:pPr>
      <w:r w:rsidRPr="00294453">
        <w:rPr>
          <w:rFonts w:eastAsia="Times New Roman Bold"/>
          <w:b/>
          <w:sz w:val="24"/>
          <w:szCs w:val="24"/>
        </w:rPr>
        <w:t>Б1.В.ДВ.0</w:t>
      </w:r>
      <w:r w:rsidR="00C06751" w:rsidRPr="00294453">
        <w:rPr>
          <w:rFonts w:eastAsia="Times New Roman Bold"/>
          <w:b/>
          <w:sz w:val="24"/>
          <w:szCs w:val="24"/>
        </w:rPr>
        <w:t>4</w:t>
      </w:r>
      <w:r w:rsidRPr="00294453">
        <w:rPr>
          <w:rFonts w:eastAsia="Times New Roman Bold"/>
          <w:b/>
          <w:sz w:val="24"/>
          <w:szCs w:val="24"/>
        </w:rPr>
        <w:t>.0</w:t>
      </w:r>
      <w:r w:rsidR="00C06751" w:rsidRPr="00294453">
        <w:rPr>
          <w:rFonts w:eastAsia="Times New Roman Bold"/>
          <w:b/>
          <w:sz w:val="24"/>
          <w:szCs w:val="24"/>
        </w:rPr>
        <w:t>1</w:t>
      </w:r>
    </w:p>
    <w:p w:rsidR="0093620D" w:rsidRPr="00A75945" w:rsidRDefault="0093620D" w:rsidP="0093620D">
      <w:pPr>
        <w:jc w:val="center"/>
        <w:rPr>
          <w:sz w:val="24"/>
          <w:szCs w:val="24"/>
        </w:rPr>
      </w:pPr>
    </w:p>
    <w:p w:rsidR="00294453" w:rsidRDefault="00294453" w:rsidP="0093620D">
      <w:pPr>
        <w:jc w:val="center"/>
        <w:rPr>
          <w:i/>
          <w:iCs/>
          <w:sz w:val="24"/>
          <w:szCs w:val="24"/>
        </w:rPr>
      </w:pPr>
      <w:r w:rsidRPr="00294453">
        <w:rPr>
          <w:b/>
          <w:sz w:val="24"/>
          <w:szCs w:val="24"/>
        </w:rPr>
        <w:t>Н</w:t>
      </w:r>
      <w:r w:rsidR="0093620D" w:rsidRPr="00294453">
        <w:rPr>
          <w:b/>
          <w:sz w:val="24"/>
          <w:szCs w:val="24"/>
        </w:rPr>
        <w:t>аправлени</w:t>
      </w:r>
      <w:r w:rsidRPr="00294453">
        <w:rPr>
          <w:b/>
          <w:sz w:val="24"/>
          <w:szCs w:val="24"/>
        </w:rPr>
        <w:t>е</w:t>
      </w:r>
      <w:r w:rsidR="0093620D" w:rsidRPr="00294453">
        <w:rPr>
          <w:b/>
          <w:sz w:val="24"/>
          <w:szCs w:val="24"/>
        </w:rPr>
        <w:t xml:space="preserve"> подготовки</w:t>
      </w:r>
      <w:r w:rsidR="0093620D" w:rsidRPr="00A75945">
        <w:rPr>
          <w:sz w:val="24"/>
          <w:szCs w:val="24"/>
        </w:rPr>
        <w:t xml:space="preserve"> </w:t>
      </w:r>
    </w:p>
    <w:p w:rsidR="0093620D" w:rsidRPr="00294453" w:rsidRDefault="0093620D" w:rsidP="0093620D">
      <w:pPr>
        <w:jc w:val="center"/>
        <w:rPr>
          <w:iCs/>
          <w:sz w:val="24"/>
          <w:szCs w:val="24"/>
        </w:rPr>
      </w:pPr>
      <w:r w:rsidRPr="00294453">
        <w:rPr>
          <w:iCs/>
          <w:sz w:val="24"/>
          <w:szCs w:val="24"/>
        </w:rPr>
        <w:t>49.04.02 Физическая культура для лиц с отклонениями в состоянии здоровья (Адаптивная физическая культура)</w:t>
      </w:r>
    </w:p>
    <w:p w:rsidR="0093620D" w:rsidRPr="00A75945" w:rsidRDefault="0093620D" w:rsidP="0093620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94453" w:rsidRDefault="0093620D" w:rsidP="0093620D">
      <w:pPr>
        <w:widowControl w:val="0"/>
        <w:jc w:val="center"/>
        <w:rPr>
          <w:i/>
          <w:iCs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>Квалификация выпускника</w:t>
      </w:r>
      <w:r w:rsidRPr="00A75945">
        <w:rPr>
          <w:i/>
          <w:iCs/>
          <w:sz w:val="24"/>
          <w:szCs w:val="24"/>
        </w:rPr>
        <w:t xml:space="preserve"> </w:t>
      </w:r>
    </w:p>
    <w:p w:rsidR="0093620D" w:rsidRPr="00A75945" w:rsidRDefault="0093620D" w:rsidP="0093620D">
      <w:pPr>
        <w:widowControl w:val="0"/>
        <w:jc w:val="center"/>
        <w:rPr>
          <w:b/>
          <w:color w:val="000000"/>
          <w:sz w:val="24"/>
          <w:szCs w:val="24"/>
        </w:rPr>
      </w:pPr>
      <w:r w:rsidRPr="00A75945">
        <w:rPr>
          <w:i/>
          <w:iCs/>
          <w:sz w:val="24"/>
          <w:szCs w:val="24"/>
        </w:rPr>
        <w:t>магистр</w:t>
      </w:r>
    </w:p>
    <w:p w:rsidR="001D3EDF" w:rsidRPr="00A75945" w:rsidRDefault="001D3EDF" w:rsidP="00294453">
      <w:pPr>
        <w:rPr>
          <w:b/>
          <w:sz w:val="24"/>
          <w:szCs w:val="24"/>
        </w:rPr>
      </w:pPr>
    </w:p>
    <w:p w:rsidR="00294453" w:rsidRDefault="001D3EDF" w:rsidP="001D3EDF">
      <w:pPr>
        <w:jc w:val="center"/>
        <w:rPr>
          <w:b/>
          <w:sz w:val="24"/>
          <w:szCs w:val="24"/>
        </w:rPr>
      </w:pPr>
      <w:r w:rsidRPr="00A75945">
        <w:rPr>
          <w:b/>
          <w:sz w:val="24"/>
          <w:szCs w:val="24"/>
        </w:rPr>
        <w:t xml:space="preserve">Форма обучения </w:t>
      </w:r>
    </w:p>
    <w:p w:rsidR="001D3EDF" w:rsidRPr="00294453" w:rsidRDefault="00294453" w:rsidP="001D3EDF">
      <w:pPr>
        <w:jc w:val="center"/>
        <w:rPr>
          <w:sz w:val="24"/>
          <w:szCs w:val="24"/>
        </w:rPr>
      </w:pPr>
      <w:r w:rsidRPr="00294453">
        <w:rPr>
          <w:sz w:val="24"/>
          <w:szCs w:val="24"/>
        </w:rPr>
        <w:t>о</w:t>
      </w:r>
      <w:r w:rsidR="003728CE" w:rsidRPr="00294453">
        <w:rPr>
          <w:sz w:val="24"/>
          <w:szCs w:val="24"/>
        </w:rPr>
        <w:t>чная</w:t>
      </w:r>
      <w:r w:rsidRPr="00294453">
        <w:rPr>
          <w:sz w:val="24"/>
          <w:szCs w:val="24"/>
        </w:rPr>
        <w:t>/заочная</w:t>
      </w:r>
    </w:p>
    <w:p w:rsidR="001D3EDF" w:rsidRPr="00A75945" w:rsidRDefault="001D3EDF" w:rsidP="001D3EDF">
      <w:pPr>
        <w:jc w:val="center"/>
        <w:rPr>
          <w:b/>
          <w:sz w:val="24"/>
          <w:szCs w:val="24"/>
        </w:rPr>
      </w:pPr>
    </w:p>
    <w:p w:rsidR="00F130B8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F130B8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F130B8" w:rsidRPr="008518C0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F130B8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F130B8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F130B8" w:rsidRPr="008518C0" w:rsidRDefault="00F130B8" w:rsidP="00F130B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proofErr w:type="spellStart"/>
      <w:r w:rsidRPr="008518C0">
        <w:rPr>
          <w:rFonts w:cs="Tahoma"/>
          <w:color w:val="000000"/>
          <w:sz w:val="24"/>
          <w:szCs w:val="24"/>
        </w:rPr>
        <w:t>И.В.Осадченко</w:t>
      </w:r>
      <w:proofErr w:type="spellEnd"/>
    </w:p>
    <w:p w:rsidR="00F130B8" w:rsidRPr="00266D37" w:rsidRDefault="00F130B8" w:rsidP="00F130B8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F130B8" w:rsidRPr="008F2BE0" w:rsidRDefault="00F130B8" w:rsidP="00F130B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Default="00294453" w:rsidP="0029445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Pr="0031777F" w:rsidRDefault="00294453" w:rsidP="0029445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Default="00294453" w:rsidP="00294453">
      <w:pPr>
        <w:jc w:val="center"/>
        <w:rPr>
          <w:sz w:val="24"/>
          <w:szCs w:val="24"/>
        </w:rPr>
      </w:pPr>
    </w:p>
    <w:p w:rsidR="00294453" w:rsidRPr="007368C1" w:rsidRDefault="00294453" w:rsidP="0029445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</w:t>
      </w:r>
      <w:r w:rsidR="00F130B8">
        <w:rPr>
          <w:b/>
          <w:sz w:val="24"/>
          <w:szCs w:val="24"/>
        </w:rPr>
        <w:t>2</w:t>
      </w:r>
      <w:r w:rsidRPr="007368C1">
        <w:rPr>
          <w:b/>
          <w:sz w:val="24"/>
          <w:szCs w:val="24"/>
        </w:rPr>
        <w:t xml:space="preserve"> год </w:t>
      </w:r>
    </w:p>
    <w:p w:rsidR="00C76A2E" w:rsidRDefault="00C76A2E" w:rsidP="001D3EDF">
      <w:pPr>
        <w:jc w:val="center"/>
        <w:rPr>
          <w:sz w:val="24"/>
          <w:szCs w:val="24"/>
        </w:rPr>
      </w:pPr>
    </w:p>
    <w:p w:rsidR="00294453" w:rsidRDefault="00294453" w:rsidP="00E064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30B8" w:rsidRPr="008518C0" w:rsidRDefault="00F130B8" w:rsidP="00F130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F130B8" w:rsidRPr="008518C0" w:rsidRDefault="00F130B8" w:rsidP="00F130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осуществления критического анализа проблемных ситуаций на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lastRenderedPageBreak/>
              <w:t>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>с учетом инновационных методов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>, основанные на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инновационных методах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Default="00F130B8" w:rsidP="00F130B8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образовательный процесс и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color w:val="000000"/>
                <w:spacing w:val="-1"/>
                <w:sz w:val="24"/>
                <w:szCs w:val="24"/>
              </w:rPr>
              <w:t>с учетом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инновационных методов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научно-исследовательскую и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теорию и практику процесса обучения лиц с ограниченными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скую работу с применением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инновационных методов коррекции и восстановления двигательной сферы</w:t>
            </w:r>
          </w:p>
        </w:tc>
      </w:tr>
    </w:tbl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84072D" w:rsidRDefault="0084072D" w:rsidP="0084072D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84072D" w:rsidRPr="005521E1" w:rsidRDefault="0084072D" w:rsidP="0084072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84072D" w:rsidRPr="005521E1" w:rsidRDefault="0084072D" w:rsidP="0084072D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Распространенность травматических повреждений периферической и центральной нервной системы. 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Эпидемиология заболеваний центральной и периферической нервной системы.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Клинико-физиологическое обоснование лечебного и восстановительного действия физических упражнений при заболеваниях и повреждениях нервной системы.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Механизмы лечебного и реабилитирующего действия при нарушениях мозгового кровообращения.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Понятие об инсульте, геморрагический и ишемический инсульты, клиническая картина.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Характеристика двигательных нарушений, возникающих после острого нарушения мозгового кровообращения.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Методы и средства предупреждения контрактур, деформаций и суставных болей.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Лечение положением больных после инсульта, варианты для укладки верхних и нижних конечностей.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упражнения и элементы массажа, используемые для борьбы со </w:t>
      </w:r>
      <w:proofErr w:type="spellStart"/>
      <w:r w:rsidRPr="00E45D4B">
        <w:rPr>
          <w:sz w:val="24"/>
          <w:szCs w:val="24"/>
        </w:rPr>
        <w:t>спастичностью</w:t>
      </w:r>
      <w:proofErr w:type="spellEnd"/>
      <w:r w:rsidRPr="00E45D4B">
        <w:rPr>
          <w:sz w:val="24"/>
          <w:szCs w:val="24"/>
        </w:rPr>
        <w:t>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Методические приемы, используемые для предотвращения и устранения </w:t>
      </w:r>
      <w:proofErr w:type="spellStart"/>
      <w:r w:rsidRPr="00E45D4B">
        <w:rPr>
          <w:sz w:val="24"/>
          <w:szCs w:val="24"/>
        </w:rPr>
        <w:t>синергий</w:t>
      </w:r>
      <w:proofErr w:type="spellEnd"/>
      <w:r w:rsidRPr="00E45D4B">
        <w:rPr>
          <w:sz w:val="24"/>
          <w:szCs w:val="24"/>
        </w:rPr>
        <w:t xml:space="preserve"> и </w:t>
      </w:r>
      <w:proofErr w:type="spellStart"/>
      <w:r w:rsidRPr="00E45D4B">
        <w:rPr>
          <w:sz w:val="24"/>
          <w:szCs w:val="24"/>
        </w:rPr>
        <w:t>синкинезий</w:t>
      </w:r>
      <w:proofErr w:type="spellEnd"/>
      <w:r w:rsidRPr="00E45D4B">
        <w:rPr>
          <w:sz w:val="24"/>
          <w:szCs w:val="24"/>
        </w:rPr>
        <w:t>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Методика применения физических упражнений для развития силы </w:t>
      </w:r>
      <w:proofErr w:type="spellStart"/>
      <w:r w:rsidRPr="00E45D4B">
        <w:rPr>
          <w:sz w:val="24"/>
          <w:szCs w:val="24"/>
        </w:rPr>
        <w:t>паретичных</w:t>
      </w:r>
      <w:proofErr w:type="spellEnd"/>
      <w:r w:rsidRPr="00E45D4B">
        <w:rPr>
          <w:sz w:val="24"/>
          <w:szCs w:val="24"/>
        </w:rPr>
        <w:t xml:space="preserve"> мышц.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 Особенность методики в </w:t>
      </w:r>
      <w:proofErr w:type="spellStart"/>
      <w:r w:rsidRPr="00E45D4B">
        <w:rPr>
          <w:sz w:val="24"/>
          <w:szCs w:val="24"/>
        </w:rPr>
        <w:t>резидуальном</w:t>
      </w:r>
      <w:proofErr w:type="spellEnd"/>
      <w:r w:rsidRPr="00E45D4B">
        <w:rPr>
          <w:sz w:val="24"/>
          <w:szCs w:val="24"/>
        </w:rPr>
        <w:t xml:space="preserve"> периоде.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Виды и клинические проявления повреждений спинного мозга. 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Задачи и средства физической реабилитации в разные периоды восстановления после спинномозговой травмы.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Методика применения физических упражнений при вялых и спастических параличах (парезах).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Основные симптомы, характерные для клинической картины поражения периферических нервов?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Привести примеры лечения положением при изолированных поражениях периферических нервов верхних и нижних конечностей.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методические приемы и упражнения, используемые в занятиях со спинальными больными.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Составить план-конспект занятия ЛФК при вялой параплегии верхних конечностей и спастической параплегии нижних конечностей на стационарном этапе в позднем периоде.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Описать клиническую картину при спинальной травме на уровне нижнего шейного отдела.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упражнения для восстановления основных функций верхних конечностей при повреждении спинного мозга в шейном отделе.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lastRenderedPageBreak/>
        <w:t xml:space="preserve"> Методические приемы и специальные упражнения для восстановления функции ходьбы при вяло нижней параплегии.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Понятие об остеохондрозе и клиническая картина заболевания при шейном и поясничном остеохондрозах.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Задачи, средства и методы реабилитации по периодам при шейном остеохондрозе.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  Перечислить специальные упражнения, применяемые при гемипарезе.</w:t>
      </w:r>
    </w:p>
    <w:p w:rsidR="00F130B8" w:rsidRPr="0084072D" w:rsidRDefault="0084072D" w:rsidP="0084072D">
      <w:pPr>
        <w:pStyle w:val="a3"/>
        <w:numPr>
          <w:ilvl w:val="1"/>
          <w:numId w:val="7"/>
        </w:numPr>
        <w:jc w:val="center"/>
        <w:rPr>
          <w:b/>
          <w:i/>
          <w:sz w:val="24"/>
          <w:szCs w:val="24"/>
        </w:rPr>
      </w:pPr>
      <w:r w:rsidRPr="0084072D">
        <w:rPr>
          <w:b/>
          <w:i/>
          <w:sz w:val="24"/>
          <w:szCs w:val="24"/>
        </w:rPr>
        <w:t>Вопросы для семинарских занятий</w:t>
      </w:r>
    </w:p>
    <w:p w:rsidR="0084072D" w:rsidRPr="0084072D" w:rsidRDefault="0084072D" w:rsidP="0084072D">
      <w:pPr>
        <w:rPr>
          <w:b/>
          <w:sz w:val="24"/>
          <w:szCs w:val="24"/>
        </w:rPr>
      </w:pPr>
      <w:r w:rsidRPr="0084072D">
        <w:rPr>
          <w:b/>
          <w:sz w:val="24"/>
          <w:szCs w:val="24"/>
        </w:rPr>
        <w:t>Раздел 1. Концепции реабилитаций в условиях специализированных учреждений.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«Воспитание двигательных способностей в АФК: закономерности и принципы воспитания двигательных способностей»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«Понятие социальной среды. Влияние социальной среды на процесс адаптации лиц с отклонениями в состоянии здоровья»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«Реабилитационный прогноз»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Семинар-беседа.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«Стандартизированные модели реабилитации неврологических больных»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«Патогенез двигательных нарушений»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Семинар-коллоквиум.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«Адаптивная физическая культура в системе общественных организаций инвалидов»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b/>
          <w:sz w:val="24"/>
          <w:szCs w:val="24"/>
        </w:rPr>
        <w:t xml:space="preserve"> </w:t>
      </w:r>
      <w:r w:rsidRPr="0084072D">
        <w:rPr>
          <w:sz w:val="24"/>
          <w:szCs w:val="24"/>
        </w:rPr>
        <w:t>«Роль адаптивной физической культуры в социальной адаптации и социальной интеграции инвалидов»</w:t>
      </w:r>
    </w:p>
    <w:p w:rsidR="0084072D" w:rsidRPr="0084072D" w:rsidRDefault="0084072D" w:rsidP="0084072D">
      <w:pPr>
        <w:rPr>
          <w:b/>
          <w:sz w:val="24"/>
          <w:szCs w:val="24"/>
        </w:rPr>
      </w:pPr>
    </w:p>
    <w:p w:rsidR="0084072D" w:rsidRPr="0084072D" w:rsidRDefault="0084072D" w:rsidP="0084072D">
      <w:pPr>
        <w:rPr>
          <w:b/>
          <w:sz w:val="24"/>
          <w:szCs w:val="24"/>
        </w:rPr>
      </w:pPr>
      <w:r w:rsidRPr="0084072D">
        <w:rPr>
          <w:b/>
          <w:sz w:val="24"/>
          <w:szCs w:val="24"/>
        </w:rPr>
        <w:t>Раздел 2. Нейродинамические методы реабилитации.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«Стимулы для усиления </w:t>
      </w:r>
      <w:proofErr w:type="spellStart"/>
      <w:r w:rsidRPr="0084072D">
        <w:rPr>
          <w:sz w:val="24"/>
          <w:szCs w:val="24"/>
        </w:rPr>
        <w:t>кинезиотерапии</w:t>
      </w:r>
      <w:proofErr w:type="spellEnd"/>
      <w:r w:rsidRPr="0084072D">
        <w:rPr>
          <w:sz w:val="24"/>
          <w:szCs w:val="24"/>
        </w:rPr>
        <w:t>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 динамической </w:t>
      </w:r>
      <w:proofErr w:type="spellStart"/>
      <w:r w:rsidRPr="0084072D">
        <w:rPr>
          <w:sz w:val="24"/>
          <w:szCs w:val="24"/>
        </w:rPr>
        <w:t>проприорецептивной</w:t>
      </w:r>
      <w:proofErr w:type="spellEnd"/>
      <w:r w:rsidRPr="0084072D">
        <w:rPr>
          <w:sz w:val="24"/>
          <w:szCs w:val="24"/>
        </w:rPr>
        <w:t xml:space="preserve"> коррекции»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Семинар-беседа.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«Тренажерные системы и устройства»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 сенсомоторной интеграции»</w:t>
      </w:r>
    </w:p>
    <w:p w:rsidR="00F130B8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«Методы и средства адаптивной физической культуры при поражении центральной и периферической нервной системы»</w:t>
      </w: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F130B8" w:rsidRPr="005201D0" w:rsidRDefault="0084072D" w:rsidP="0084072D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  <w:r w:rsidRPr="005201D0">
        <w:rPr>
          <w:b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>Оценк</w:t>
      </w:r>
      <w:r w:rsidR="0084072D">
        <w:rPr>
          <w:sz w:val="24"/>
          <w:szCs w:val="24"/>
        </w:rPr>
        <w:t xml:space="preserve">а качества освоения дисциплины </w:t>
      </w:r>
      <w:r w:rsidRPr="0071161E">
        <w:rPr>
          <w:sz w:val="24"/>
          <w:szCs w:val="24"/>
        </w:rPr>
        <w:t>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</w:t>
      </w:r>
      <w:r w:rsidR="0084072D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E0642D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относятся </w:t>
      </w:r>
      <w:r w:rsidRPr="00E03637">
        <w:rPr>
          <w:sz w:val="24"/>
          <w:szCs w:val="24"/>
        </w:rPr>
        <w:t>семинарские занятия.</w:t>
      </w:r>
    </w:p>
    <w:p w:rsidR="0081187E" w:rsidRPr="0071161E" w:rsidRDefault="0081187E" w:rsidP="0081187E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81187E" w:rsidRPr="0084072D" w:rsidRDefault="0081187E" w:rsidP="0084072D">
      <w:pPr>
        <w:ind w:firstLine="709"/>
        <w:jc w:val="both"/>
        <w:rPr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</w:t>
      </w:r>
      <w:proofErr w:type="spellStart"/>
      <w:r w:rsidRPr="00E03637">
        <w:rPr>
          <w:sz w:val="24"/>
          <w:szCs w:val="24"/>
        </w:rPr>
        <w:t>seminarium</w:t>
      </w:r>
      <w:proofErr w:type="spellEnd"/>
      <w:r w:rsidRPr="00E03637">
        <w:rPr>
          <w:sz w:val="24"/>
          <w:szCs w:val="24"/>
        </w:rPr>
        <w:t xml:space="preserve">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изучения.</w:t>
      </w:r>
    </w:p>
    <w:p w:rsidR="0081187E" w:rsidRPr="00E6448D" w:rsidRDefault="0081187E" w:rsidP="0081187E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семинарского занятия: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</w:t>
      </w:r>
      <w:r w:rsidRPr="002F1A64">
        <w:rPr>
          <w:sz w:val="24"/>
          <w:szCs w:val="24"/>
        </w:rPr>
        <w:lastRenderedPageBreak/>
        <w:t>варианты решений, дать исчерпывающие ответы на уточняющие и дополнительные вопросы.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</w:t>
      </w:r>
      <w:proofErr w:type="gramStart"/>
      <w:r w:rsidRPr="002F1A64">
        <w:rPr>
          <w:sz w:val="24"/>
          <w:szCs w:val="24"/>
        </w:rPr>
        <w:t xml:space="preserve">ответа,  </w:t>
      </w:r>
      <w:r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</w:t>
      </w:r>
      <w:proofErr w:type="gramEnd"/>
      <w:r w:rsidRPr="002F1A64">
        <w:rPr>
          <w:sz w:val="24"/>
          <w:szCs w:val="24"/>
        </w:rPr>
        <w:t xml:space="preserve">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81187E" w:rsidRDefault="0081187E" w:rsidP="0084072D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81187E" w:rsidRPr="00461357" w:rsidRDefault="0081187E" w:rsidP="0081187E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</w:t>
      </w:r>
      <w:r w:rsidR="00E0642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 над вопросами семинара, с кратким их конспектированием или схематизацией с последующим собеседованием с преподавателем.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Форма отработки </w:t>
      </w:r>
      <w:r w:rsidR="00E0642D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Реферат – продукт самостоятельной работы </w:t>
      </w:r>
      <w:r w:rsidR="00E0642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E0642D">
        <w:rPr>
          <w:sz w:val="24"/>
          <w:szCs w:val="24"/>
        </w:rPr>
        <w:t>магистрант</w:t>
      </w:r>
      <w:r w:rsidRPr="00E6448D">
        <w:rPr>
          <w:sz w:val="24"/>
          <w:szCs w:val="24"/>
        </w:rPr>
        <w:t xml:space="preserve"> представляет краткое изложение содержания научных тру</w:t>
      </w:r>
      <w:r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Times </w:t>
      </w:r>
      <w:proofErr w:type="spellStart"/>
      <w:r w:rsidRPr="00E6448D">
        <w:rPr>
          <w:sz w:val="24"/>
          <w:szCs w:val="24"/>
        </w:rPr>
        <w:t>New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Roman</w:t>
      </w:r>
      <w:proofErr w:type="spellEnd"/>
      <w:r w:rsidRPr="00E6448D">
        <w:rPr>
          <w:sz w:val="24"/>
          <w:szCs w:val="24"/>
        </w:rPr>
        <w:t xml:space="preserve">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81187E" w:rsidRPr="00E6448D" w:rsidRDefault="0081187E" w:rsidP="0084072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Презентация – представление </w:t>
      </w:r>
      <w:proofErr w:type="spellStart"/>
      <w:r w:rsidRPr="00E6448D">
        <w:rPr>
          <w:sz w:val="24"/>
          <w:szCs w:val="24"/>
        </w:rPr>
        <w:t>с</w:t>
      </w:r>
      <w:r w:rsidR="00E0642D">
        <w:rPr>
          <w:sz w:val="24"/>
          <w:szCs w:val="24"/>
        </w:rPr>
        <w:t>магистрантом</w:t>
      </w:r>
      <w:proofErr w:type="spellEnd"/>
      <w:r w:rsidRPr="00E6448D">
        <w:rPr>
          <w:sz w:val="24"/>
          <w:szCs w:val="24"/>
        </w:rPr>
        <w:t xml:space="preserve">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>
        <w:rPr>
          <w:sz w:val="24"/>
          <w:szCs w:val="24"/>
        </w:rPr>
        <w:t>р</w:t>
      </w:r>
      <w:r w:rsidR="0084072D">
        <w:rPr>
          <w:sz w:val="24"/>
          <w:szCs w:val="24"/>
        </w:rPr>
        <w:t>жание и соответствие материала.</w:t>
      </w:r>
    </w:p>
    <w:p w:rsidR="0081187E" w:rsidRPr="00F634E2" w:rsidRDefault="00BD76EF" w:rsidP="00F634E2">
      <w:pPr>
        <w:ind w:firstLine="709"/>
        <w:jc w:val="center"/>
        <w:rPr>
          <w:i/>
          <w:sz w:val="24"/>
          <w:szCs w:val="24"/>
        </w:rPr>
      </w:pPr>
      <w:r w:rsidRPr="00F634E2">
        <w:rPr>
          <w:i/>
          <w:sz w:val="24"/>
          <w:szCs w:val="24"/>
        </w:rPr>
        <w:t>Примерная т</w:t>
      </w:r>
      <w:r w:rsidR="0081187E" w:rsidRPr="00F634E2">
        <w:rPr>
          <w:i/>
          <w:sz w:val="24"/>
          <w:szCs w:val="24"/>
        </w:rPr>
        <w:t>ем</w:t>
      </w:r>
      <w:r w:rsidRPr="00F634E2">
        <w:rPr>
          <w:i/>
          <w:sz w:val="24"/>
          <w:szCs w:val="24"/>
        </w:rPr>
        <w:t>атика</w:t>
      </w:r>
      <w:r w:rsidR="0081187E" w:rsidRPr="00F634E2">
        <w:rPr>
          <w:i/>
          <w:sz w:val="24"/>
          <w:szCs w:val="24"/>
        </w:rPr>
        <w:t xml:space="preserve"> рефератов:</w:t>
      </w:r>
    </w:p>
    <w:p w:rsidR="006911F1" w:rsidRDefault="006911F1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Теоретические предпосылки развития и становления двигательной сферы учащихся специальных и коррекционных школ (вид школы по выбору магистранта)</w:t>
      </w:r>
    </w:p>
    <w:p w:rsidR="006911F1" w:rsidRDefault="006911F1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Системный подход к работе по коррекции двигательных нарушений</w:t>
      </w:r>
    </w:p>
    <w:p w:rsidR="006911F1" w:rsidRDefault="00424810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Методы исследования показателей двигательной сферы</w:t>
      </w:r>
    </w:p>
    <w:p w:rsidR="00A52DA3" w:rsidRDefault="00A52DA3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Методика двигательной коррекции детей с трудностями в обучении</w:t>
      </w:r>
    </w:p>
    <w:p w:rsidR="002773C8" w:rsidRDefault="002773C8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Двигательная память, ее проявления при запоминании физических упражнений</w:t>
      </w:r>
    </w:p>
    <w:p w:rsidR="002773C8" w:rsidRDefault="002773C8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Возрастные особенности формирования двигательных навыков в процессе обучения физическим упражнениям школьников с нарушением интеллекта</w:t>
      </w:r>
    </w:p>
    <w:p w:rsidR="004715E2" w:rsidRDefault="004715E2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Выбор средств и методов формирования двигательных умений и навыков в процессе обучения</w:t>
      </w:r>
    </w:p>
    <w:p w:rsidR="004715E2" w:rsidRDefault="004715E2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Методы двигательной коррекции детей с проблемами развития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9.</w:t>
      </w:r>
      <w:r w:rsidR="00A52DA3" w:rsidRPr="00BD76EF">
        <w:rPr>
          <w:color w:val="000000" w:themeColor="text1"/>
          <w:sz w:val="24"/>
          <w:szCs w:val="24"/>
        </w:rPr>
        <w:t>Современное представление о реабилитации в России и Европе.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10.</w:t>
      </w:r>
      <w:r w:rsidR="00A52DA3" w:rsidRPr="00BD76EF">
        <w:rPr>
          <w:color w:val="000000" w:themeColor="text1"/>
          <w:sz w:val="24"/>
          <w:szCs w:val="24"/>
        </w:rPr>
        <w:t>Критерии здорового образа жизни инвалидов.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11.</w:t>
      </w:r>
      <w:r w:rsidR="00A52DA3" w:rsidRPr="00BD76EF">
        <w:rPr>
          <w:color w:val="000000" w:themeColor="text1"/>
          <w:sz w:val="24"/>
          <w:szCs w:val="24"/>
        </w:rPr>
        <w:t xml:space="preserve">Организация </w:t>
      </w:r>
      <w:r w:rsidRPr="00BD76EF">
        <w:rPr>
          <w:color w:val="000000" w:themeColor="text1"/>
          <w:sz w:val="24"/>
          <w:szCs w:val="24"/>
        </w:rPr>
        <w:t>адаптивного физического воспитания</w:t>
      </w:r>
      <w:r w:rsidR="00A52DA3" w:rsidRPr="00BD76EF">
        <w:rPr>
          <w:color w:val="000000" w:themeColor="text1"/>
          <w:sz w:val="24"/>
          <w:szCs w:val="24"/>
        </w:rPr>
        <w:t xml:space="preserve"> в России. </w:t>
      </w:r>
    </w:p>
    <w:p w:rsidR="0081187E" w:rsidRPr="0084072D" w:rsidRDefault="00BD76EF" w:rsidP="0084072D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12.</w:t>
      </w:r>
      <w:r w:rsidR="00A52DA3" w:rsidRPr="00BD76EF">
        <w:rPr>
          <w:color w:val="000000" w:themeColor="text1"/>
          <w:sz w:val="24"/>
          <w:szCs w:val="24"/>
        </w:rPr>
        <w:t>А</w:t>
      </w:r>
      <w:r w:rsidRPr="00BD76EF">
        <w:rPr>
          <w:color w:val="000000" w:themeColor="text1"/>
          <w:sz w:val="24"/>
          <w:szCs w:val="24"/>
        </w:rPr>
        <w:t>даптивное физическое воспитание</w:t>
      </w:r>
      <w:r w:rsidR="00A52DA3" w:rsidRPr="00BD76EF">
        <w:rPr>
          <w:color w:val="000000" w:themeColor="text1"/>
          <w:sz w:val="24"/>
          <w:szCs w:val="24"/>
        </w:rPr>
        <w:t xml:space="preserve"> в сис</w:t>
      </w:r>
      <w:r w:rsidR="0084072D">
        <w:rPr>
          <w:color w:val="000000" w:themeColor="text1"/>
          <w:sz w:val="24"/>
          <w:szCs w:val="24"/>
        </w:rPr>
        <w:t xml:space="preserve">теме специального образования. </w:t>
      </w:r>
    </w:p>
    <w:p w:rsidR="0081187E" w:rsidRPr="00DE2C61" w:rsidRDefault="0081187E" w:rsidP="0081187E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</w:t>
      </w:r>
      <w:r w:rsidR="00094739" w:rsidRPr="00E6448D"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81187E" w:rsidRPr="00DE2C61" w:rsidRDefault="0081187E" w:rsidP="0081187E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lastRenderedPageBreak/>
        <w:t>Критерии оценки презентации: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81187E" w:rsidRPr="00E6448D" w:rsidRDefault="0081187E" w:rsidP="0084072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</w:t>
      </w:r>
      <w:r w:rsidR="0084072D">
        <w:rPr>
          <w:sz w:val="24"/>
          <w:szCs w:val="24"/>
        </w:rPr>
        <w:t>одержит материал не по вопросу.</w:t>
      </w:r>
    </w:p>
    <w:p w:rsidR="00E45D4B" w:rsidRPr="00E16BA6" w:rsidRDefault="00E45D4B" w:rsidP="00E45D4B">
      <w:pPr>
        <w:shd w:val="clear" w:color="auto" w:fill="FFFFFF"/>
        <w:tabs>
          <w:tab w:val="left" w:pos="1134"/>
        </w:tabs>
        <w:ind w:left="1069"/>
        <w:contextualSpacing/>
        <w:jc w:val="both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b/>
          <w:color w:val="000000"/>
          <w:sz w:val="24"/>
          <w:szCs w:val="24"/>
          <w:u w:color="000000"/>
          <w:bdr w:val="nil"/>
        </w:rPr>
        <w:t>3.Промежуточная аттестация</w:t>
      </w:r>
    </w:p>
    <w:p w:rsidR="00E45D4B" w:rsidRDefault="00E45D4B" w:rsidP="00E45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E16BA6">
        <w:rPr>
          <w:rFonts w:eastAsia="Arial Unicode MS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E16BA6">
        <w:rPr>
          <w:rFonts w:eastAsia="Arial Unicode MS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– оценивание учебных достижений </w:t>
      </w:r>
      <w:r w:rsidR="008C16CA">
        <w:rPr>
          <w:rFonts w:eastAsia="Arial Unicode MS"/>
          <w:color w:val="000000"/>
          <w:sz w:val="24"/>
          <w:szCs w:val="24"/>
          <w:u w:color="000000"/>
          <w:bdr w:val="nil"/>
        </w:rPr>
        <w:t>магистранта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по дисциплине или содержательному модулю. Проводится в конце изучения данной дисциплины. </w:t>
      </w:r>
      <w:r w:rsidRPr="00E16BA6">
        <w:rPr>
          <w:color w:val="000000"/>
          <w:sz w:val="24"/>
          <w:szCs w:val="24"/>
          <w:u w:color="000000"/>
          <w:bdr w:val="nil"/>
        </w:rPr>
        <w:t xml:space="preserve">Форма аттестации - </w:t>
      </w:r>
      <w:r>
        <w:rPr>
          <w:color w:val="000000"/>
          <w:sz w:val="24"/>
          <w:szCs w:val="24"/>
          <w:u w:color="000000"/>
          <w:bdr w:val="nil"/>
        </w:rPr>
        <w:t>зачет</w:t>
      </w:r>
      <w:r w:rsidRPr="00E16BA6">
        <w:rPr>
          <w:color w:val="000000"/>
          <w:sz w:val="24"/>
          <w:szCs w:val="24"/>
          <w:u w:color="000000"/>
          <w:bdr w:val="nil"/>
        </w:rPr>
        <w:t>.</w:t>
      </w:r>
    </w:p>
    <w:p w:rsidR="0084072D" w:rsidRPr="0084072D" w:rsidRDefault="0084072D" w:rsidP="0084072D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094739">
        <w:rPr>
          <w:sz w:val="24"/>
          <w:szCs w:val="24"/>
        </w:rPr>
        <w:t>магистрантами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93620D" w:rsidRPr="0084072D" w:rsidRDefault="00E45D4B" w:rsidP="0084072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262D4E">
        <w:rPr>
          <w:color w:val="000000"/>
          <w:sz w:val="24"/>
          <w:szCs w:val="24"/>
          <w:u w:color="000000"/>
          <w:bdr w:val="nil"/>
        </w:rPr>
        <w:t xml:space="preserve">Зачет – это форма промежуточной аттестации, форма проверки знаний и навыков </w:t>
      </w:r>
      <w:r w:rsidR="00094739">
        <w:rPr>
          <w:color w:val="000000"/>
          <w:sz w:val="24"/>
          <w:szCs w:val="24"/>
          <w:u w:color="000000"/>
          <w:bdr w:val="nil"/>
        </w:rPr>
        <w:t>магистрантов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, полученных на </w:t>
      </w:r>
      <w:r w:rsidR="00094739">
        <w:rPr>
          <w:color w:val="000000"/>
          <w:sz w:val="24"/>
          <w:szCs w:val="24"/>
          <w:u w:color="000000"/>
          <w:bdr w:val="nil"/>
        </w:rPr>
        <w:t xml:space="preserve">лекционных, 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семинарских/практических занятиях, а также </w:t>
      </w:r>
      <w:r w:rsidR="00094739">
        <w:rPr>
          <w:color w:val="000000"/>
          <w:sz w:val="24"/>
          <w:szCs w:val="24"/>
          <w:u w:color="000000"/>
          <w:bdr w:val="nil"/>
        </w:rPr>
        <w:t>при самостоятельной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работ</w:t>
      </w:r>
      <w:r w:rsidR="00094739">
        <w:rPr>
          <w:color w:val="000000"/>
          <w:sz w:val="24"/>
          <w:szCs w:val="24"/>
          <w:u w:color="000000"/>
          <w:bdr w:val="nil"/>
        </w:rPr>
        <w:t>е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. Для подготовки к зачету дан примерный перечень вопросов. Зачет проводится путем устного опроса, </w:t>
      </w:r>
      <w:r w:rsidR="00094739">
        <w:rPr>
          <w:color w:val="000000"/>
          <w:sz w:val="24"/>
          <w:szCs w:val="24"/>
          <w:u w:color="000000"/>
          <w:bdr w:val="nil"/>
        </w:rPr>
        <w:t>магистранту</w:t>
      </w:r>
      <w:bookmarkStart w:id="0" w:name="_GoBack"/>
      <w:bookmarkEnd w:id="0"/>
      <w:r w:rsidRPr="00262D4E">
        <w:rPr>
          <w:color w:val="000000"/>
          <w:sz w:val="24"/>
          <w:szCs w:val="24"/>
          <w:u w:color="000000"/>
          <w:bdr w:val="nil"/>
        </w:rPr>
        <w:t xml:space="preserve"> методом произвольной выборки выдаются </w:t>
      </w:r>
      <w:r w:rsidR="0084072D">
        <w:rPr>
          <w:color w:val="000000"/>
          <w:sz w:val="24"/>
          <w:szCs w:val="24"/>
          <w:u w:color="000000"/>
          <w:bdr w:val="nil"/>
        </w:rPr>
        <w:t>2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вопроса и </w:t>
      </w:r>
      <w:r w:rsidR="0084072D">
        <w:rPr>
          <w:color w:val="000000"/>
          <w:sz w:val="24"/>
          <w:szCs w:val="24"/>
          <w:u w:color="000000"/>
          <w:bdr w:val="nil"/>
        </w:rPr>
        <w:t xml:space="preserve">15 </w:t>
      </w:r>
      <w:r>
        <w:rPr>
          <w:color w:val="000000"/>
          <w:sz w:val="24"/>
          <w:szCs w:val="24"/>
          <w:u w:color="000000"/>
          <w:bdr w:val="nil"/>
        </w:rPr>
        <w:t>минут на подготовку к ответу</w:t>
      </w:r>
      <w:r w:rsidR="0084072D">
        <w:rPr>
          <w:color w:val="000000"/>
          <w:sz w:val="24"/>
          <w:szCs w:val="24"/>
          <w:u w:color="000000"/>
          <w:bdr w:val="nil"/>
        </w:rPr>
        <w:t>.</w:t>
      </w:r>
    </w:p>
    <w:p w:rsidR="00A55308" w:rsidRPr="00262D4E" w:rsidRDefault="00A55308" w:rsidP="00A55308">
      <w:pPr>
        <w:jc w:val="both"/>
        <w:rPr>
          <w:b/>
          <w:color w:val="000000"/>
          <w:spacing w:val="-1"/>
          <w:sz w:val="24"/>
          <w:szCs w:val="24"/>
        </w:rPr>
      </w:pPr>
      <w:r w:rsidRPr="00262D4E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A55308" w:rsidRPr="00262D4E" w:rsidRDefault="00A55308" w:rsidP="00A5530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>Оценка «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A55308" w:rsidRPr="00262D4E" w:rsidRDefault="00A55308" w:rsidP="00A5530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 xml:space="preserve"> Оценка «</w:t>
      </w:r>
      <w:r w:rsidRPr="00262D4E">
        <w:rPr>
          <w:b/>
          <w:bCs/>
          <w:color w:val="000000"/>
          <w:spacing w:val="-1"/>
          <w:sz w:val="24"/>
          <w:szCs w:val="24"/>
        </w:rPr>
        <w:t>не</w:t>
      </w:r>
      <w:r w:rsidR="0084072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</w:t>
      </w:r>
      <w:r w:rsidRPr="00262D4E">
        <w:rPr>
          <w:color w:val="000000"/>
          <w:spacing w:val="-1"/>
          <w:sz w:val="24"/>
          <w:szCs w:val="24"/>
        </w:rPr>
        <w:lastRenderedPageBreak/>
        <w:t>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A55308" w:rsidRPr="00262D4E" w:rsidRDefault="00A55308" w:rsidP="00A55308">
      <w:pPr>
        <w:jc w:val="both"/>
        <w:rPr>
          <w:color w:val="000000"/>
          <w:spacing w:val="-1"/>
          <w:sz w:val="24"/>
          <w:szCs w:val="24"/>
        </w:rPr>
      </w:pPr>
    </w:p>
    <w:p w:rsidR="00722A5B" w:rsidRPr="00A75945" w:rsidRDefault="00722A5B" w:rsidP="0093620D">
      <w:pPr>
        <w:ind w:firstLine="709"/>
        <w:jc w:val="both"/>
        <w:rPr>
          <w:i/>
          <w:sz w:val="24"/>
          <w:szCs w:val="24"/>
        </w:rPr>
      </w:pPr>
    </w:p>
    <w:sectPr w:rsidR="00722A5B" w:rsidRPr="00A75945" w:rsidSect="00E0642D">
      <w:footerReference w:type="default" r:id="rId37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22" w:rsidRDefault="00CC6822" w:rsidP="0081187E">
      <w:r>
        <w:separator/>
      </w:r>
    </w:p>
  </w:endnote>
  <w:endnote w:type="continuationSeparator" w:id="0">
    <w:p w:rsidR="00CC6822" w:rsidRDefault="00CC6822" w:rsidP="008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061239"/>
      <w:docPartObj>
        <w:docPartGallery w:val="Page Numbers (Bottom of Page)"/>
        <w:docPartUnique/>
      </w:docPartObj>
    </w:sdtPr>
    <w:sdtContent>
      <w:p w:rsidR="00E0642D" w:rsidRDefault="00E064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39">
          <w:rPr>
            <w:noProof/>
          </w:rPr>
          <w:t>24</w:t>
        </w:r>
        <w:r>
          <w:fldChar w:fldCharType="end"/>
        </w:r>
      </w:p>
    </w:sdtContent>
  </w:sdt>
  <w:p w:rsidR="00E0642D" w:rsidRDefault="00E064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22" w:rsidRDefault="00CC6822" w:rsidP="0081187E">
      <w:r>
        <w:separator/>
      </w:r>
    </w:p>
  </w:footnote>
  <w:footnote w:type="continuationSeparator" w:id="0">
    <w:p w:rsidR="00CC6822" w:rsidRDefault="00CC6822" w:rsidP="0081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0DDA"/>
    <w:multiLevelType w:val="multilevel"/>
    <w:tmpl w:val="B19A0CC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9535FD5"/>
    <w:multiLevelType w:val="hybridMultilevel"/>
    <w:tmpl w:val="5DA056E6"/>
    <w:lvl w:ilvl="0" w:tplc="BC06D6C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D114FEC"/>
    <w:multiLevelType w:val="hybridMultilevel"/>
    <w:tmpl w:val="83B8CD7E"/>
    <w:lvl w:ilvl="0" w:tplc="DCF6722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0B2"/>
    <w:rsid w:val="00035244"/>
    <w:rsid w:val="000448B6"/>
    <w:rsid w:val="0004740D"/>
    <w:rsid w:val="00053247"/>
    <w:rsid w:val="00080289"/>
    <w:rsid w:val="000910F6"/>
    <w:rsid w:val="00094739"/>
    <w:rsid w:val="000B6FF0"/>
    <w:rsid w:val="000C4E5E"/>
    <w:rsid w:val="000D31DB"/>
    <w:rsid w:val="000D7C30"/>
    <w:rsid w:val="000E1283"/>
    <w:rsid w:val="000F4458"/>
    <w:rsid w:val="0010426E"/>
    <w:rsid w:val="00106ECC"/>
    <w:rsid w:val="00131025"/>
    <w:rsid w:val="00141E8E"/>
    <w:rsid w:val="00142BE0"/>
    <w:rsid w:val="00151378"/>
    <w:rsid w:val="00153868"/>
    <w:rsid w:val="00155E4E"/>
    <w:rsid w:val="00171FCC"/>
    <w:rsid w:val="00174DFC"/>
    <w:rsid w:val="00180B8B"/>
    <w:rsid w:val="001838F5"/>
    <w:rsid w:val="00186128"/>
    <w:rsid w:val="001A2813"/>
    <w:rsid w:val="001A36E6"/>
    <w:rsid w:val="001A5265"/>
    <w:rsid w:val="001C6E95"/>
    <w:rsid w:val="001D3EDF"/>
    <w:rsid w:val="001E1905"/>
    <w:rsid w:val="00216C44"/>
    <w:rsid w:val="00221483"/>
    <w:rsid w:val="00222CE5"/>
    <w:rsid w:val="0024650C"/>
    <w:rsid w:val="002514E3"/>
    <w:rsid w:val="00252553"/>
    <w:rsid w:val="00273704"/>
    <w:rsid w:val="00276A99"/>
    <w:rsid w:val="0027719F"/>
    <w:rsid w:val="002773C8"/>
    <w:rsid w:val="00277D85"/>
    <w:rsid w:val="0028099B"/>
    <w:rsid w:val="00282BDB"/>
    <w:rsid w:val="00284173"/>
    <w:rsid w:val="00294453"/>
    <w:rsid w:val="002B4E30"/>
    <w:rsid w:val="002B58B8"/>
    <w:rsid w:val="002C5AAA"/>
    <w:rsid w:val="002D35B7"/>
    <w:rsid w:val="002E5150"/>
    <w:rsid w:val="00300CD1"/>
    <w:rsid w:val="00320B1B"/>
    <w:rsid w:val="003311E7"/>
    <w:rsid w:val="00342955"/>
    <w:rsid w:val="00344199"/>
    <w:rsid w:val="00357A15"/>
    <w:rsid w:val="003619B6"/>
    <w:rsid w:val="0037251D"/>
    <w:rsid w:val="003728CE"/>
    <w:rsid w:val="00387EA4"/>
    <w:rsid w:val="00392571"/>
    <w:rsid w:val="003A0006"/>
    <w:rsid w:val="003A264E"/>
    <w:rsid w:val="003A6399"/>
    <w:rsid w:val="003B0C40"/>
    <w:rsid w:val="003D52D9"/>
    <w:rsid w:val="003D5B75"/>
    <w:rsid w:val="003E2468"/>
    <w:rsid w:val="003E2D66"/>
    <w:rsid w:val="00415D9E"/>
    <w:rsid w:val="00416A9A"/>
    <w:rsid w:val="00424810"/>
    <w:rsid w:val="00466DA5"/>
    <w:rsid w:val="004715E2"/>
    <w:rsid w:val="00476780"/>
    <w:rsid w:val="004C02E6"/>
    <w:rsid w:val="004D4E91"/>
    <w:rsid w:val="004F41C0"/>
    <w:rsid w:val="00502A24"/>
    <w:rsid w:val="005201D0"/>
    <w:rsid w:val="005379E3"/>
    <w:rsid w:val="00543499"/>
    <w:rsid w:val="00556214"/>
    <w:rsid w:val="0056249A"/>
    <w:rsid w:val="005659BB"/>
    <w:rsid w:val="00570C66"/>
    <w:rsid w:val="00573D50"/>
    <w:rsid w:val="00580377"/>
    <w:rsid w:val="00582D9C"/>
    <w:rsid w:val="0059111B"/>
    <w:rsid w:val="00593442"/>
    <w:rsid w:val="005A045D"/>
    <w:rsid w:val="005A078B"/>
    <w:rsid w:val="005A5DAF"/>
    <w:rsid w:val="005A6AE3"/>
    <w:rsid w:val="005B3C29"/>
    <w:rsid w:val="005C50B7"/>
    <w:rsid w:val="005D1F3A"/>
    <w:rsid w:val="005D27F4"/>
    <w:rsid w:val="005D5819"/>
    <w:rsid w:val="005E22E7"/>
    <w:rsid w:val="005F0554"/>
    <w:rsid w:val="005F5C9B"/>
    <w:rsid w:val="005F7987"/>
    <w:rsid w:val="00603C0E"/>
    <w:rsid w:val="0061023C"/>
    <w:rsid w:val="006329A4"/>
    <w:rsid w:val="0065064F"/>
    <w:rsid w:val="006627A0"/>
    <w:rsid w:val="00663313"/>
    <w:rsid w:val="0067124F"/>
    <w:rsid w:val="00677637"/>
    <w:rsid w:val="0069080E"/>
    <w:rsid w:val="006911F1"/>
    <w:rsid w:val="006B7FDF"/>
    <w:rsid w:val="006C6572"/>
    <w:rsid w:val="006E3CCA"/>
    <w:rsid w:val="0071789C"/>
    <w:rsid w:val="0072093C"/>
    <w:rsid w:val="00722A5B"/>
    <w:rsid w:val="00722BC9"/>
    <w:rsid w:val="00731D75"/>
    <w:rsid w:val="0073217D"/>
    <w:rsid w:val="00771C1E"/>
    <w:rsid w:val="00777FA0"/>
    <w:rsid w:val="00784898"/>
    <w:rsid w:val="007A0F18"/>
    <w:rsid w:val="007A50E9"/>
    <w:rsid w:val="007B743D"/>
    <w:rsid w:val="007C37AF"/>
    <w:rsid w:val="007E20F9"/>
    <w:rsid w:val="007F16E7"/>
    <w:rsid w:val="0081187E"/>
    <w:rsid w:val="00814E54"/>
    <w:rsid w:val="00814EE3"/>
    <w:rsid w:val="0082183B"/>
    <w:rsid w:val="008252DF"/>
    <w:rsid w:val="0084072D"/>
    <w:rsid w:val="00850389"/>
    <w:rsid w:val="008810B6"/>
    <w:rsid w:val="00882445"/>
    <w:rsid w:val="00882987"/>
    <w:rsid w:val="0088574A"/>
    <w:rsid w:val="0088694F"/>
    <w:rsid w:val="008B6D79"/>
    <w:rsid w:val="008C16CA"/>
    <w:rsid w:val="008C6A7E"/>
    <w:rsid w:val="008D2382"/>
    <w:rsid w:val="008E6577"/>
    <w:rsid w:val="008E7ED9"/>
    <w:rsid w:val="008F7F01"/>
    <w:rsid w:val="009026C4"/>
    <w:rsid w:val="009120F5"/>
    <w:rsid w:val="00931211"/>
    <w:rsid w:val="00932BB0"/>
    <w:rsid w:val="0093620D"/>
    <w:rsid w:val="00944A03"/>
    <w:rsid w:val="00946D5D"/>
    <w:rsid w:val="00953D0B"/>
    <w:rsid w:val="009720C0"/>
    <w:rsid w:val="00972FA5"/>
    <w:rsid w:val="009C2898"/>
    <w:rsid w:val="009C74AB"/>
    <w:rsid w:val="009D169D"/>
    <w:rsid w:val="009F2C97"/>
    <w:rsid w:val="00A27DD3"/>
    <w:rsid w:val="00A363A2"/>
    <w:rsid w:val="00A3654A"/>
    <w:rsid w:val="00A52818"/>
    <w:rsid w:val="00A52DA3"/>
    <w:rsid w:val="00A55308"/>
    <w:rsid w:val="00A6010C"/>
    <w:rsid w:val="00A63558"/>
    <w:rsid w:val="00A75945"/>
    <w:rsid w:val="00AA2D92"/>
    <w:rsid w:val="00AA68B7"/>
    <w:rsid w:val="00AB6924"/>
    <w:rsid w:val="00B00A1D"/>
    <w:rsid w:val="00B02E57"/>
    <w:rsid w:val="00B22E8D"/>
    <w:rsid w:val="00B42B8F"/>
    <w:rsid w:val="00B50BC8"/>
    <w:rsid w:val="00B64214"/>
    <w:rsid w:val="00B7395F"/>
    <w:rsid w:val="00BB3E07"/>
    <w:rsid w:val="00BC0191"/>
    <w:rsid w:val="00BD0BA1"/>
    <w:rsid w:val="00BD38E6"/>
    <w:rsid w:val="00BD76EF"/>
    <w:rsid w:val="00BD7A9C"/>
    <w:rsid w:val="00BE1C23"/>
    <w:rsid w:val="00BF2E70"/>
    <w:rsid w:val="00BF6C9B"/>
    <w:rsid w:val="00C06751"/>
    <w:rsid w:val="00C12BDF"/>
    <w:rsid w:val="00C27CC3"/>
    <w:rsid w:val="00C3353C"/>
    <w:rsid w:val="00C426BA"/>
    <w:rsid w:val="00C61521"/>
    <w:rsid w:val="00C768D0"/>
    <w:rsid w:val="00C76A2E"/>
    <w:rsid w:val="00C80F5A"/>
    <w:rsid w:val="00C82DF0"/>
    <w:rsid w:val="00C87959"/>
    <w:rsid w:val="00CA308A"/>
    <w:rsid w:val="00CC0F06"/>
    <w:rsid w:val="00CC6822"/>
    <w:rsid w:val="00D078C8"/>
    <w:rsid w:val="00D340C4"/>
    <w:rsid w:val="00D44169"/>
    <w:rsid w:val="00D464D6"/>
    <w:rsid w:val="00D817ED"/>
    <w:rsid w:val="00DB6633"/>
    <w:rsid w:val="00DD2875"/>
    <w:rsid w:val="00DD4C23"/>
    <w:rsid w:val="00DD79E1"/>
    <w:rsid w:val="00DE238F"/>
    <w:rsid w:val="00DE29A4"/>
    <w:rsid w:val="00E01F54"/>
    <w:rsid w:val="00E0356C"/>
    <w:rsid w:val="00E0642D"/>
    <w:rsid w:val="00E068B1"/>
    <w:rsid w:val="00E100F8"/>
    <w:rsid w:val="00E14C7B"/>
    <w:rsid w:val="00E3137B"/>
    <w:rsid w:val="00E45D4B"/>
    <w:rsid w:val="00E466D7"/>
    <w:rsid w:val="00E52339"/>
    <w:rsid w:val="00E528E0"/>
    <w:rsid w:val="00E64CAF"/>
    <w:rsid w:val="00E8320F"/>
    <w:rsid w:val="00E84235"/>
    <w:rsid w:val="00ED01A2"/>
    <w:rsid w:val="00ED2F87"/>
    <w:rsid w:val="00ED3521"/>
    <w:rsid w:val="00ED4AD1"/>
    <w:rsid w:val="00ED5E01"/>
    <w:rsid w:val="00ED7D18"/>
    <w:rsid w:val="00F130B8"/>
    <w:rsid w:val="00F17677"/>
    <w:rsid w:val="00F37A1F"/>
    <w:rsid w:val="00F434A7"/>
    <w:rsid w:val="00F634E2"/>
    <w:rsid w:val="00F7107A"/>
    <w:rsid w:val="00F82F5B"/>
    <w:rsid w:val="00F837C5"/>
    <w:rsid w:val="00F968E5"/>
    <w:rsid w:val="00FA251C"/>
    <w:rsid w:val="00FB4289"/>
    <w:rsid w:val="00FC1D8E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702A-F891-42FE-B995-DCC209E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12">
    <w:name w:val="Название1"/>
    <w:aliases w:val=" Знак2"/>
    <w:basedOn w:val="a"/>
    <w:link w:val="ac"/>
    <w:uiPriority w:val="99"/>
    <w:qFormat/>
    <w:rsid w:val="00344199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aliases w:val=" Знак2 Знак"/>
    <w:link w:val="12"/>
    <w:uiPriority w:val="99"/>
    <w:rsid w:val="0034419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8118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1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118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18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elibrary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20622.html%20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9055.html%20" TargetMode="External"/><Relationship Id="rId24" Type="http://schemas.openxmlformats.org/officeDocument/2006/relationships/hyperlink" Target="http://www.iprbookshop.ru/20623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hyperlink" Target="http://www.medicinform.net" TargetMode="External"/><Relationship Id="rId10" Type="http://schemas.openxmlformats.org/officeDocument/2006/relationships/hyperlink" Target="http://www.iprbookshop.ru/2650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2019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www.books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8122-8F2E-4C06-8FB2-0419C20C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7267</Words>
  <Characters>41425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21</cp:revision>
  <cp:lastPrinted>2019-09-13T07:58:00Z</cp:lastPrinted>
  <dcterms:created xsi:type="dcterms:W3CDTF">2020-01-31T17:24:00Z</dcterms:created>
  <dcterms:modified xsi:type="dcterms:W3CDTF">2022-08-26T22:03:00Z</dcterms:modified>
</cp:coreProperties>
</file>