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F83AE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F83AE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84D50" w:rsidRPr="00FA0684" w:rsidTr="00DA0BD9">
        <w:tc>
          <w:tcPr>
            <w:tcW w:w="4617" w:type="dxa"/>
            <w:hideMark/>
          </w:tcPr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СОГЛАСОВАНО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к.б.н., доцент И.В.Осадченко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УТВЕРЖДЕНО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и.о.проректора по учебной  работе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к.п.н., доцент А.П.Морозов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084D50" w:rsidRPr="00FA0684" w:rsidRDefault="00084D5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084D50" w:rsidRDefault="00084D5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84D50" w:rsidRDefault="00084D5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83AE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F83AE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106ECC" w:rsidRPr="00F83AE5" w:rsidRDefault="00946D5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="008C61D1">
        <w:rPr>
          <w:rFonts w:hAnsi="Times New Roman Bold"/>
          <w:b/>
          <w:sz w:val="24"/>
          <w:szCs w:val="24"/>
        </w:rPr>
        <w:t>ДЕТЕЙ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СО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СЛОЖНЫМИ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НАРУШЕНИЯМИ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РАЗВИТИЯ»</w:t>
      </w:r>
    </w:p>
    <w:p w:rsidR="00946D5D" w:rsidRPr="00625633" w:rsidRDefault="00946D5D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625633">
        <w:rPr>
          <w:rFonts w:ascii="Times New Roman Bold" w:eastAsia="Times New Roman Bold" w:hAnsi="Times New Roman Bold" w:cs="Times New Roman Bold"/>
          <w:b/>
          <w:sz w:val="24"/>
          <w:szCs w:val="24"/>
        </w:rPr>
        <w:t>Б1.В.01</w:t>
      </w:r>
    </w:p>
    <w:p w:rsidR="00593442" w:rsidRPr="00F83AE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F83AE5" w:rsidRPr="00A92133" w:rsidRDefault="00F83AE5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49.04.02</w:t>
      </w:r>
      <w:r w:rsidR="000B1A1F">
        <w:rPr>
          <w:rFonts w:cs="Tahoma"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</w:t>
      </w:r>
      <w:r w:rsidR="00D05B28">
        <w:rPr>
          <w:rFonts w:cs="Tahoma"/>
          <w:color w:val="000000"/>
          <w:sz w:val="24"/>
          <w:szCs w:val="24"/>
        </w:rPr>
        <w:t xml:space="preserve"> </w:t>
      </w:r>
      <w:r w:rsidR="00BC1420">
        <w:rPr>
          <w:rFonts w:cs="Tahoma"/>
          <w:color w:val="000000"/>
          <w:sz w:val="24"/>
          <w:szCs w:val="24"/>
        </w:rPr>
        <w:t>физическая культура)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выпускника: магистр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F83AE5" w:rsidRPr="00A92133" w:rsidRDefault="000B1A1F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F83AE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3AE5" w:rsidRPr="00A92133" w:rsidTr="003C4580">
        <w:trPr>
          <w:trHeight w:val="3026"/>
        </w:trPr>
        <w:tc>
          <w:tcPr>
            <w:tcW w:w="3544" w:type="dxa"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62642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462642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доцент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084D50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84D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83AE5" w:rsidRPr="00A92133" w:rsidRDefault="00F83AE5" w:rsidP="00270E8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084D50" w:rsidRPr="00FA0684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084D50" w:rsidRPr="00FA0684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«05» июня 2023 г.)</w:t>
            </w:r>
          </w:p>
          <w:p w:rsidR="00084D50" w:rsidRPr="00FA0684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84D50" w:rsidRPr="00FA0684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084D50" w:rsidRPr="00FA0684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_________И.В.Осадченко</w:t>
            </w:r>
          </w:p>
          <w:p w:rsidR="00F83AE5" w:rsidRPr="00A92133" w:rsidRDefault="00084D50" w:rsidP="00084D5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«5» июня 2023г.</w:t>
            </w:r>
          </w:p>
        </w:tc>
      </w:tr>
    </w:tbl>
    <w:p w:rsidR="00C27CC3" w:rsidRPr="00F83AE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4C64" w:rsidRDefault="00904C6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05B28" w:rsidRDefault="00D05B2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Pr="00F83AE5" w:rsidRDefault="00A70FDE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="00084D50">
        <w:rPr>
          <w:rFonts w:cs="Tahoma"/>
          <w:b/>
          <w:color w:val="000000"/>
          <w:sz w:val="24"/>
          <w:szCs w:val="24"/>
        </w:rPr>
        <w:t>3</w:t>
      </w: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4C64" w:rsidRDefault="00904C64" w:rsidP="001B2A61">
      <w:pPr>
        <w:jc w:val="both"/>
        <w:rPr>
          <w:sz w:val="24"/>
          <w:szCs w:val="24"/>
        </w:rPr>
      </w:pPr>
    </w:p>
    <w:p w:rsidR="00904C64" w:rsidRDefault="00904C64" w:rsidP="001B2A61">
      <w:pPr>
        <w:jc w:val="both"/>
        <w:rPr>
          <w:sz w:val="24"/>
          <w:szCs w:val="24"/>
        </w:rPr>
      </w:pPr>
    </w:p>
    <w:p w:rsidR="00D05B28" w:rsidRDefault="00D05B28" w:rsidP="00D05B28">
      <w:pPr>
        <w:widowControl w:val="0"/>
        <w:jc w:val="both"/>
        <w:rPr>
          <w:color w:val="000000"/>
          <w:sz w:val="24"/>
          <w:szCs w:val="24"/>
        </w:rPr>
      </w:pPr>
    </w:p>
    <w:p w:rsidR="00D05B28" w:rsidRPr="0031777F" w:rsidRDefault="00D05B28" w:rsidP="00D05B28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</w:t>
      </w:r>
      <w:r>
        <w:rPr>
          <w:color w:val="000000"/>
          <w:sz w:val="24"/>
          <w:szCs w:val="24"/>
        </w:rPr>
        <w:t xml:space="preserve"> </w:t>
      </w:r>
      <w:r w:rsidRPr="0031777F">
        <w:rPr>
          <w:color w:val="000000"/>
          <w:sz w:val="24"/>
          <w:szCs w:val="24"/>
        </w:rPr>
        <w:t>г., регистрационный № 48564).</w:t>
      </w:r>
    </w:p>
    <w:p w:rsidR="00387EA4" w:rsidRPr="00F83AE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F83AE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F83AE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Default="008822AB" w:rsidP="00FD4C7D">
      <w:pPr>
        <w:widowControl w:val="0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Покрина О.В.</w:t>
      </w:r>
      <w:r>
        <w:rPr>
          <w:rFonts w:cs="Tahoma"/>
          <w:color w:val="000000"/>
          <w:sz w:val="24"/>
          <w:szCs w:val="24"/>
        </w:rPr>
        <w:t xml:space="preserve">, </w:t>
      </w:r>
      <w:r w:rsidR="000E1283" w:rsidRPr="00F83AE5">
        <w:rPr>
          <w:rFonts w:cs="Tahoma"/>
          <w:color w:val="000000"/>
          <w:sz w:val="24"/>
          <w:szCs w:val="24"/>
        </w:rPr>
        <w:t xml:space="preserve">к.п.н, </w:t>
      </w:r>
      <w:r w:rsidR="000E1283" w:rsidRPr="00F83AE5">
        <w:rPr>
          <w:sz w:val="24"/>
          <w:szCs w:val="24"/>
        </w:rPr>
        <w:t xml:space="preserve">., доцент кафедры АФК и </w:t>
      </w:r>
      <w:r>
        <w:rPr>
          <w:sz w:val="24"/>
          <w:szCs w:val="24"/>
        </w:rPr>
        <w:t>спортивной медицины</w:t>
      </w:r>
      <w:r w:rsidR="000E1283" w:rsidRPr="00F83AE5">
        <w:rPr>
          <w:rFonts w:cs="Tahoma"/>
          <w:color w:val="000000"/>
          <w:sz w:val="24"/>
          <w:szCs w:val="24"/>
        </w:rPr>
        <w:t>.</w:t>
      </w:r>
    </w:p>
    <w:p w:rsidR="00833600" w:rsidRPr="00F83AE5" w:rsidRDefault="00833600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Осадченко И.В., к.б.н., доцент, зав.кафедрой </w:t>
      </w:r>
      <w:r w:rsidRPr="00F83AE5">
        <w:rPr>
          <w:sz w:val="24"/>
          <w:szCs w:val="24"/>
        </w:rPr>
        <w:t xml:space="preserve">АФК и </w:t>
      </w:r>
      <w:r>
        <w:rPr>
          <w:sz w:val="24"/>
          <w:szCs w:val="24"/>
        </w:rPr>
        <w:t>спортивной медицины</w:t>
      </w:r>
    </w:p>
    <w:p w:rsidR="00A70FDE" w:rsidRDefault="00A70FD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F83AE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E1283" w:rsidRPr="00F83AE5" w:rsidRDefault="008822AB" w:rsidP="000E1283">
      <w:pPr>
        <w:jc w:val="both"/>
        <w:rPr>
          <w:sz w:val="24"/>
          <w:szCs w:val="24"/>
        </w:rPr>
      </w:pPr>
      <w:r>
        <w:rPr>
          <w:sz w:val="24"/>
          <w:szCs w:val="24"/>
        </w:rPr>
        <w:t>Цицкишвил</w:t>
      </w:r>
      <w:r w:rsidRPr="00F83AE5">
        <w:rPr>
          <w:sz w:val="24"/>
          <w:szCs w:val="24"/>
        </w:rPr>
        <w:t>и Н.И.</w:t>
      </w:r>
      <w:r>
        <w:rPr>
          <w:sz w:val="24"/>
          <w:szCs w:val="24"/>
        </w:rPr>
        <w:t xml:space="preserve">, </w:t>
      </w:r>
      <w:r w:rsidR="000E1283" w:rsidRPr="00F83AE5">
        <w:rPr>
          <w:sz w:val="24"/>
          <w:szCs w:val="24"/>
        </w:rPr>
        <w:t>к.п.н., до</w:t>
      </w:r>
      <w:r w:rsidR="004D660B">
        <w:rPr>
          <w:sz w:val="24"/>
          <w:szCs w:val="24"/>
        </w:rPr>
        <w:t>цент кафедры АФК и</w:t>
      </w:r>
      <w:r>
        <w:rPr>
          <w:sz w:val="24"/>
          <w:szCs w:val="24"/>
        </w:rPr>
        <w:t xml:space="preserve"> спортивной медицины</w:t>
      </w:r>
      <w:r>
        <w:rPr>
          <w:sz w:val="24"/>
          <w:szCs w:val="24"/>
        </w:rPr>
        <w:tab/>
      </w:r>
      <w:r w:rsidR="000E1283" w:rsidRPr="00F83AE5">
        <w:rPr>
          <w:sz w:val="24"/>
          <w:szCs w:val="24"/>
        </w:rPr>
        <w:tab/>
      </w:r>
    </w:p>
    <w:p w:rsidR="00F83AE5" w:rsidRDefault="008822AB" w:rsidP="00FD4C7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Стрельникова И.В., </w:t>
      </w:r>
      <w:r w:rsidR="000E1283" w:rsidRPr="00F83AE5">
        <w:rPr>
          <w:sz w:val="24"/>
          <w:szCs w:val="24"/>
        </w:rPr>
        <w:t xml:space="preserve">к.б.н., </w:t>
      </w:r>
      <w:r>
        <w:rPr>
          <w:sz w:val="24"/>
          <w:szCs w:val="24"/>
        </w:rPr>
        <w:t xml:space="preserve">доцент, </w:t>
      </w:r>
      <w:r w:rsidR="000E1283" w:rsidRPr="00F83AE5">
        <w:rPr>
          <w:sz w:val="24"/>
          <w:szCs w:val="24"/>
        </w:rPr>
        <w:t>зав</w:t>
      </w:r>
      <w:r>
        <w:rPr>
          <w:sz w:val="24"/>
          <w:szCs w:val="24"/>
        </w:rPr>
        <w:t>.</w:t>
      </w:r>
      <w:r w:rsidR="000E1283" w:rsidRPr="00F83AE5">
        <w:rPr>
          <w:sz w:val="24"/>
          <w:szCs w:val="24"/>
        </w:rPr>
        <w:t>кафедрой</w:t>
      </w:r>
      <w:r>
        <w:rPr>
          <w:sz w:val="24"/>
          <w:szCs w:val="24"/>
        </w:rPr>
        <w:t xml:space="preserve"> физиологии и биохимии</w:t>
      </w:r>
    </w:p>
    <w:p w:rsidR="00F83AE5" w:rsidRDefault="00F83AE5" w:rsidP="00FD4C7D">
      <w:pPr>
        <w:widowControl w:val="0"/>
        <w:rPr>
          <w:sz w:val="24"/>
          <w:szCs w:val="24"/>
        </w:rPr>
      </w:pPr>
    </w:p>
    <w:p w:rsidR="00C27A2A" w:rsidRDefault="00C27A2A" w:rsidP="00FD4C7D">
      <w:pPr>
        <w:widowControl w:val="0"/>
        <w:rPr>
          <w:sz w:val="24"/>
          <w:szCs w:val="24"/>
        </w:rPr>
      </w:pPr>
    </w:p>
    <w:p w:rsidR="00C27A2A" w:rsidRDefault="00C27A2A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A70FDE" w:rsidRPr="00833600" w:rsidRDefault="00A70FDE" w:rsidP="0083360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33600">
        <w:rPr>
          <w:b/>
          <w:i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FF3022" w:rsidRPr="00833600" w:rsidRDefault="00FF3022" w:rsidP="0083360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70FDE" w:rsidRPr="00833600" w:rsidTr="00A70F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A70FDE" w:rsidRPr="00833600" w:rsidTr="00A70FD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03 Социальное обслуживание</w:t>
            </w:r>
          </w:p>
        </w:tc>
      </w:tr>
      <w:tr w:rsidR="00A70FDE" w:rsidRPr="00833600" w:rsidTr="00A70F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33600">
              <w:rPr>
                <w:sz w:val="24"/>
                <w:szCs w:val="24"/>
                <w:lang w:eastAsia="en-US"/>
              </w:rPr>
              <w:t>03.007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33600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084D50" w:rsidP="00A70FDE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3600">
              <w:rPr>
                <w:b/>
                <w:sz w:val="24"/>
                <w:szCs w:val="24"/>
                <w:lang w:eastAsia="en-US"/>
              </w:rPr>
              <w:t>СР</w:t>
            </w:r>
          </w:p>
        </w:tc>
      </w:tr>
    </w:tbl>
    <w:p w:rsidR="00A70FDE" w:rsidRDefault="00A70FDE" w:rsidP="00A70FDE"/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8822AB" w:rsidRDefault="00FF3022" w:rsidP="00FD4C7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AE5" w:rsidRDefault="00F83AE5" w:rsidP="00FD4C7D">
      <w:pPr>
        <w:widowControl w:val="0"/>
        <w:rPr>
          <w:sz w:val="24"/>
          <w:szCs w:val="24"/>
        </w:rPr>
      </w:pPr>
    </w:p>
    <w:p w:rsidR="002B4E30" w:rsidRPr="00F83AE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F83AE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F83AE5" w:rsidRPr="00F83AE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ПК-1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ПК-2</w:t>
      </w:r>
      <w:r w:rsidRPr="00F83AE5">
        <w:rPr>
          <w:color w:val="000000"/>
          <w:spacing w:val="-1"/>
          <w:sz w:val="24"/>
          <w:szCs w:val="24"/>
        </w:rPr>
        <w:t>: Способен разрабатывать и реализовывать програм</w:t>
      </w:r>
      <w:r w:rsidR="002F553E">
        <w:rPr>
          <w:color w:val="000000"/>
          <w:spacing w:val="-1"/>
          <w:sz w:val="24"/>
          <w:szCs w:val="24"/>
        </w:rPr>
        <w:t>мы развивающего обучения, а так</w:t>
      </w:r>
      <w:r w:rsidRPr="00F83AE5">
        <w:rPr>
          <w:color w:val="000000"/>
          <w:spacing w:val="-1"/>
          <w:sz w:val="24"/>
          <w:szCs w:val="24"/>
        </w:rPr>
        <w:t>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ПК-3</w:t>
      </w:r>
      <w:r w:rsidRPr="00F83AE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F83AE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ПК-4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F83AE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8822AB" w:rsidRPr="00FF3022" w:rsidRDefault="008822AB" w:rsidP="00FF3022">
      <w:pPr>
        <w:pStyle w:val="a3"/>
        <w:ind w:left="0" w:firstLine="709"/>
        <w:jc w:val="center"/>
        <w:rPr>
          <w:b/>
          <w:color w:val="000000"/>
          <w:spacing w:val="-1"/>
          <w:sz w:val="24"/>
          <w:szCs w:val="24"/>
        </w:rPr>
      </w:pPr>
    </w:p>
    <w:p w:rsidR="008822AB" w:rsidRPr="00FF3022" w:rsidRDefault="008822AB" w:rsidP="00FF302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FF3022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022" w:rsidRPr="00F83AE5" w:rsidRDefault="00FF3022" w:rsidP="008822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8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2410"/>
        <w:gridCol w:w="1777"/>
      </w:tblGrid>
      <w:tr w:rsidR="008822AB" w:rsidRPr="00F83AE5" w:rsidTr="008822AB">
        <w:trPr>
          <w:jc w:val="center"/>
        </w:trPr>
        <w:tc>
          <w:tcPr>
            <w:tcW w:w="4757" w:type="dxa"/>
          </w:tcPr>
          <w:p w:rsidR="008822AB" w:rsidRPr="00F83AE5" w:rsidRDefault="008822AB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2AB" w:rsidRPr="00F83AE5" w:rsidRDefault="008822AB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8822AB" w:rsidRPr="00F83AE5" w:rsidRDefault="008822AB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8822A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-систему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научного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знания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е</w:t>
            </w:r>
            <w:r w:rsidRPr="00F83AE5">
              <w:rPr>
                <w:spacing w:val="-1"/>
                <w:sz w:val="24"/>
                <w:szCs w:val="24"/>
              </w:rPr>
              <w:t>, ее</w:t>
            </w:r>
            <w:r w:rsidRPr="00F83AE5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1"/>
                <w:sz w:val="24"/>
                <w:szCs w:val="24"/>
              </w:rPr>
              <w:t xml:space="preserve">теорию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практику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(разработки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1"/>
                <w:sz w:val="24"/>
                <w:szCs w:val="24"/>
              </w:rPr>
              <w:t xml:space="preserve"> цели,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приоритетные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 xml:space="preserve">задачи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методы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адаптивного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F83AE5" w:rsidRDefault="00186E8F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организацию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содержание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нозологических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возрастных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8822A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t>УМЕНИЯ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2"/>
                <w:sz w:val="24"/>
                <w:szCs w:val="24"/>
              </w:rPr>
              <w:t xml:space="preserve"> оперировать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теоретическими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знаниями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критического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осмысления;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83AE5">
              <w:rPr>
                <w:spacing w:val="-2"/>
                <w:sz w:val="24"/>
                <w:szCs w:val="24"/>
              </w:rPr>
              <w:t>использовать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методы,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инструменты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выявления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актуальных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проблем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каждом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виде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связанных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деятельности</w:t>
            </w:r>
            <w:r w:rsidRPr="00F83AE5">
              <w:rPr>
                <w:sz w:val="24"/>
                <w:szCs w:val="24"/>
              </w:rPr>
              <w:t>(анализ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потребностей,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ценностных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ориентаций,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мотивации,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установок,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 xml:space="preserve">убеждений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F83AE5" w:rsidRDefault="00186E8F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</w:t>
            </w:r>
            <w:r w:rsidRPr="00F83AE5">
              <w:rPr>
                <w:spacing w:val="-2"/>
                <w:sz w:val="24"/>
                <w:szCs w:val="24"/>
              </w:rPr>
              <w:t>анализировать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применять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современные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4"/>
                <w:sz w:val="24"/>
                <w:szCs w:val="24"/>
              </w:rPr>
              <w:lastRenderedPageBreak/>
              <w:t>по</w:t>
            </w:r>
            <w:r w:rsidRPr="00F83AE5">
              <w:rPr>
                <w:spacing w:val="-5"/>
                <w:sz w:val="24"/>
                <w:szCs w:val="24"/>
              </w:rPr>
              <w:t>д</w:t>
            </w:r>
            <w:r w:rsidRPr="00F83AE5">
              <w:rPr>
                <w:spacing w:val="-4"/>
                <w:sz w:val="24"/>
                <w:szCs w:val="24"/>
              </w:rPr>
              <w:t>хо</w:t>
            </w:r>
            <w:r w:rsidRPr="00F83AE5">
              <w:rPr>
                <w:spacing w:val="-5"/>
                <w:sz w:val="24"/>
                <w:szCs w:val="24"/>
              </w:rPr>
              <w:t>ды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методические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решения,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средства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методы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практической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lastRenderedPageBreak/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lastRenderedPageBreak/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186E8F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DA37E1" w:rsidRDefault="00AA3E4C" w:rsidP="00AA3E4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83AE5">
              <w:rPr>
                <w:spacing w:val="-1"/>
                <w:sz w:val="24"/>
                <w:szCs w:val="24"/>
              </w:rPr>
              <w:t>осуществления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критического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анализа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проблемных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ситуаций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системного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4"/>
                <w:sz w:val="24"/>
                <w:szCs w:val="24"/>
              </w:rPr>
              <w:t>по</w:t>
            </w:r>
            <w:r w:rsidRPr="00F83AE5">
              <w:rPr>
                <w:spacing w:val="-5"/>
                <w:sz w:val="24"/>
                <w:szCs w:val="24"/>
              </w:rPr>
              <w:t>д</w:t>
            </w:r>
            <w:r w:rsidRPr="00F83AE5">
              <w:rPr>
                <w:spacing w:val="-4"/>
                <w:sz w:val="24"/>
                <w:szCs w:val="24"/>
              </w:rPr>
              <w:t>хо</w:t>
            </w:r>
            <w:r w:rsidRPr="00F83AE5">
              <w:rPr>
                <w:spacing w:val="-5"/>
                <w:sz w:val="24"/>
                <w:szCs w:val="24"/>
              </w:rPr>
              <w:t>да</w:t>
            </w:r>
            <w:r w:rsidRPr="00F83AE5">
              <w:rPr>
                <w:spacing w:val="-4"/>
                <w:sz w:val="24"/>
                <w:szCs w:val="24"/>
              </w:rPr>
              <w:t xml:space="preserve">, </w:t>
            </w:r>
            <w:r w:rsidRPr="00F83AE5">
              <w:rPr>
                <w:spacing w:val="-1"/>
                <w:sz w:val="24"/>
                <w:szCs w:val="24"/>
              </w:rPr>
              <w:t>выработки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стратегии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A37E1">
              <w:rPr>
                <w:spacing w:val="-1"/>
                <w:sz w:val="24"/>
                <w:szCs w:val="24"/>
              </w:rPr>
              <w:t>действий;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AA3E4C" w:rsidRDefault="00AA3E4C" w:rsidP="00AA3E4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выявления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актуальных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 xml:space="preserve">проблем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каждом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виде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</w:t>
            </w:r>
            <w:r w:rsidRPr="00F83AE5">
              <w:rPr>
                <w:spacing w:val="-5"/>
                <w:sz w:val="24"/>
                <w:szCs w:val="24"/>
              </w:rPr>
              <w:t>ры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связанных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(анализ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потребностей,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ценностных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ориентаций,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мотивации,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установок,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убеждений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A3E4C" w:rsidRPr="00F83AE5" w:rsidTr="008822AB">
        <w:trPr>
          <w:jc w:val="center"/>
        </w:trPr>
        <w:tc>
          <w:tcPr>
            <w:tcW w:w="4757" w:type="dxa"/>
          </w:tcPr>
          <w:p w:rsidR="00AA3E4C" w:rsidRPr="00F83AE5" w:rsidRDefault="00AA3E4C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применения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современных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средств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методов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практической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рамках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конкретной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стратегии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AA3E4C" w:rsidRPr="00F83AE5" w:rsidRDefault="00AA3E4C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A3E4C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8822AB" w:rsidRDefault="008822A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A5265" w:rsidRPr="008822AB" w:rsidRDefault="001A5265" w:rsidP="008822AB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83AE5" w:rsidRDefault="00F83AE5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DA37E1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83AE5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F83AE5">
        <w:rPr>
          <w:color w:val="000000"/>
          <w:spacing w:val="-1"/>
          <w:sz w:val="24"/>
          <w:szCs w:val="24"/>
        </w:rPr>
        <w:t xml:space="preserve">относится </w:t>
      </w:r>
      <w:r w:rsidRPr="00DA37E1">
        <w:rPr>
          <w:color w:val="000000"/>
          <w:spacing w:val="-1"/>
          <w:sz w:val="24"/>
          <w:szCs w:val="24"/>
        </w:rPr>
        <w:t xml:space="preserve">к </w:t>
      </w:r>
      <w:r w:rsidR="00B22E8D" w:rsidRPr="00DA37E1">
        <w:rPr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DA37E1">
        <w:rPr>
          <w:color w:val="000000"/>
          <w:spacing w:val="-1"/>
          <w:sz w:val="24"/>
          <w:szCs w:val="24"/>
        </w:rPr>
        <w:t>.</w:t>
      </w:r>
    </w:p>
    <w:p w:rsidR="002B4E30" w:rsidRPr="00F83AE5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83AE5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F83AE5">
        <w:rPr>
          <w:color w:val="000000"/>
          <w:spacing w:val="-1"/>
          <w:sz w:val="24"/>
          <w:szCs w:val="24"/>
        </w:rPr>
        <w:t>на 1 курсе</w:t>
      </w:r>
      <w:r w:rsidRPr="00F83AE5">
        <w:rPr>
          <w:color w:val="000000"/>
          <w:spacing w:val="-1"/>
          <w:sz w:val="24"/>
          <w:szCs w:val="24"/>
        </w:rPr>
        <w:t xml:space="preserve">, в </w:t>
      </w:r>
      <w:r w:rsidR="003619B6" w:rsidRPr="00F83AE5">
        <w:rPr>
          <w:color w:val="000000"/>
          <w:spacing w:val="-1"/>
          <w:sz w:val="24"/>
          <w:szCs w:val="24"/>
        </w:rPr>
        <w:t>1 и 2 семестр</w:t>
      </w:r>
      <w:r w:rsidR="0051576E">
        <w:rPr>
          <w:color w:val="000000"/>
          <w:spacing w:val="-1"/>
          <w:sz w:val="24"/>
          <w:szCs w:val="24"/>
        </w:rPr>
        <w:t>ах</w:t>
      </w:r>
      <w:r w:rsidR="004E6160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51576E">
        <w:rPr>
          <w:color w:val="000000"/>
          <w:spacing w:val="-1"/>
          <w:sz w:val="24"/>
          <w:szCs w:val="24"/>
        </w:rPr>
        <w:t xml:space="preserve">. </w:t>
      </w:r>
      <w:r w:rsidR="002B4E30" w:rsidRPr="00F83AE5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3619B6" w:rsidRPr="00F83AE5">
        <w:rPr>
          <w:color w:val="000000"/>
          <w:spacing w:val="-1"/>
          <w:sz w:val="24"/>
          <w:szCs w:val="24"/>
        </w:rPr>
        <w:t>экзамен</w:t>
      </w:r>
      <w:r w:rsidR="002B4E30" w:rsidRPr="00F83AE5">
        <w:rPr>
          <w:color w:val="000000"/>
          <w:spacing w:val="-1"/>
          <w:sz w:val="24"/>
          <w:szCs w:val="24"/>
        </w:rPr>
        <w:t xml:space="preserve">. </w:t>
      </w:r>
    </w:p>
    <w:p w:rsidR="001A5265" w:rsidRPr="00F83AE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F83AE5" w:rsidRDefault="00F83AE5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F83AE5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83AE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088"/>
        <w:gridCol w:w="1559"/>
        <w:gridCol w:w="1080"/>
        <w:gridCol w:w="1080"/>
      </w:tblGrid>
      <w:tr w:rsidR="00E068B1" w:rsidRPr="00F83AE5" w:rsidTr="004E6160">
        <w:trPr>
          <w:jc w:val="center"/>
        </w:trPr>
        <w:tc>
          <w:tcPr>
            <w:tcW w:w="5139" w:type="dxa"/>
            <w:gridSpan w:val="2"/>
            <w:vMerge w:val="restart"/>
            <w:vAlign w:val="center"/>
          </w:tcPr>
          <w:p w:rsidR="00E068B1" w:rsidRPr="00F83AE5" w:rsidRDefault="00E068B1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068B1" w:rsidRPr="00F83AE5" w:rsidRDefault="00E068B1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gridSpan w:val="2"/>
            <w:vAlign w:val="center"/>
          </w:tcPr>
          <w:p w:rsidR="00E068B1" w:rsidRPr="00F83AE5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A3E4C" w:rsidRPr="00F83AE5" w:rsidTr="004E6160">
        <w:trPr>
          <w:trHeight w:val="183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4E6160" w:rsidRPr="00F83AE5" w:rsidRDefault="00AA3E4C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4E6160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AA3E4C" w:rsidRPr="00F83AE5" w:rsidRDefault="00A57960" w:rsidP="00F277E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77E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AA3E4C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9271C1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9271C1" w:rsidRPr="00F83AE5" w:rsidRDefault="009271C1" w:rsidP="00F277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Консультаци</w:t>
            </w:r>
            <w:r w:rsidR="00F277E1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1559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271C1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9271C1" w:rsidRPr="00F83AE5" w:rsidRDefault="009271C1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00151A" w:rsidRDefault="00F277E1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559" w:type="dxa"/>
            <w:vAlign w:val="center"/>
          </w:tcPr>
          <w:p w:rsidR="00AA3E4C" w:rsidRPr="0000151A" w:rsidRDefault="0000151A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00151A" w:rsidRDefault="00F277E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A3E4C" w:rsidRPr="00F83AE5" w:rsidTr="004E6160">
        <w:trPr>
          <w:jc w:val="center"/>
        </w:trPr>
        <w:tc>
          <w:tcPr>
            <w:tcW w:w="2051" w:type="dxa"/>
            <w:vMerge w:val="restart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88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AA3E4C" w:rsidRPr="00F83AE5" w:rsidRDefault="001350D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A3E4C" w:rsidRPr="00F83AE5" w:rsidTr="004E6160">
        <w:trPr>
          <w:jc w:val="center"/>
        </w:trPr>
        <w:tc>
          <w:tcPr>
            <w:tcW w:w="2051" w:type="dxa"/>
            <w:vMerge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A57960" w:rsidRDefault="00A57960" w:rsidP="00A5796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A57960" w:rsidRPr="00F83AE5" w:rsidRDefault="00A57960" w:rsidP="00A5796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83AE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088"/>
        <w:gridCol w:w="1559"/>
        <w:gridCol w:w="1080"/>
        <w:gridCol w:w="1080"/>
      </w:tblGrid>
      <w:tr w:rsidR="00A57960" w:rsidRPr="00F83AE5" w:rsidTr="00583754">
        <w:trPr>
          <w:jc w:val="center"/>
        </w:trPr>
        <w:tc>
          <w:tcPr>
            <w:tcW w:w="5139" w:type="dxa"/>
            <w:gridSpan w:val="2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gridSpan w:val="2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57960" w:rsidRPr="00F83AE5" w:rsidTr="00583754">
        <w:trPr>
          <w:trHeight w:val="183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A57960" w:rsidRPr="00F83AE5" w:rsidRDefault="00256E8F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00151A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A57960" w:rsidRPr="0000151A" w:rsidRDefault="0000151A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080" w:type="dxa"/>
            <w:vAlign w:val="center"/>
          </w:tcPr>
          <w:p w:rsidR="00A57960" w:rsidRPr="0000151A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00151A" w:rsidRDefault="0000151A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57960" w:rsidRPr="00F83AE5" w:rsidTr="00583754">
        <w:trPr>
          <w:jc w:val="center"/>
        </w:trPr>
        <w:tc>
          <w:tcPr>
            <w:tcW w:w="2051" w:type="dxa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88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7960" w:rsidRPr="00F83AE5" w:rsidTr="00583754">
        <w:trPr>
          <w:jc w:val="center"/>
        </w:trPr>
        <w:tc>
          <w:tcPr>
            <w:tcW w:w="2051" w:type="dxa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B4E30" w:rsidRPr="00F83AE5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F0554" w:rsidRPr="00F83AE5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F3022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F3022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6125"/>
      </w:tblGrid>
      <w:tr w:rsidR="00256E8F" w:rsidRPr="00F83AE5" w:rsidTr="00256E8F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25" w:type="dxa"/>
            <w:vAlign w:val="center"/>
          </w:tcPr>
          <w:p w:rsidR="00256E8F" w:rsidRPr="00F83AE5" w:rsidRDefault="00256E8F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sz w:val="24"/>
                <w:szCs w:val="24"/>
              </w:rPr>
            </w:pPr>
            <w:r w:rsidRPr="00BC6324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Понятие множественные нарушения», «сложное нарушение развития (СНР)».  Классификация сложных нарушений развития по Т.А. Басиловой.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Классификация сложных нарушений развития по В.Н. Чулкову. Классификация сложных нарушений развития по В.И. Лубовскому.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Классификация детей с сенсорными нарушениями по Л.А. Абдукамаловой.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Шесть групп слепоглухоты по Г.П. Бертынь. Орфанные генетические заболевания.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Многофакторность отклоняющегося развития. Этиология сложных нарушений. 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Особенности психического развития детей со сложными нарушениями развития.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Особенности психического развития при бисенсорных нарушения.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Особенности физического развития детей со сложными нарушениями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Вторичные отклонения вызывающие сложные нарушения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Потенциальные возможности ребенка со СНР.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Комплексная диагностика развития ребенка с СНР. Заполнение информационной карты первичной диагностики ребенка со СНР.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Просмотр видеоматериалов.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Комплексная диагностика развития ребенка с СНР. Заполнение информационной карты первичной диагностики ребенка со СНР.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общения.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Факторы влияющие на коммуникацию с ребенком. Классификация средств общения (непреднамереннаые и преднамеренные).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восприятия и воспроизведения сообщения. Вербальные и невербальные средства общения. 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Несимволическая и символическая коммуникация. Формы символической коммуникации. </w:t>
            </w:r>
          </w:p>
          <w:p w:rsidR="00256E8F" w:rsidRPr="00F83AE5" w:rsidRDefault="00256E8F" w:rsidP="003C4580">
            <w:pPr>
              <w:jc w:val="both"/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Методические приемы развития несимфолической коммуникации у детей с бисенсорными нарушениями.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Рассмотреть формы символической коммуникации. Изучить м</w:t>
            </w:r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етодические приемы развития несимфолической коммуникации у детей с бисенсорными нарушениями.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Направленность, цели, задаи и принципы адаптивного физического воспитания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caps/>
                <w:spacing w:val="-1"/>
                <w:sz w:val="24"/>
                <w:szCs w:val="24"/>
              </w:rPr>
              <w:t>О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бщие положения коррекционно-воспитательного процесса с детьми со сложными нарушениями развития.</w:t>
            </w:r>
            <w:r w:rsidRPr="00F83AE5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К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оррекционное обучение.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Коррекционное воспитание.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Коррекционное развитие.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Организация коррекционно-развивающей среды в процессе адаптивного физического воспитания детей со сложными нарушениями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Санитарно-гигиенические требования.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Педагогические требования.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Психологические требования.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Разработать общие положения коррекционно-воспитательного процесса с детьми со сложными нарушениями развития, включающее методы рганизации коррекционно-развивающей среды адаптивного физического воспитания детей со сложными нарушениями развития.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56E8F" w:rsidRPr="00F83AE5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</w:t>
            </w:r>
            <w:r w:rsidRPr="00F83AE5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Организация учебно-воспитательного процесса с детьми со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Формы обучения.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Определения уровня физической подготовленности детей. Организация коррекционно-развивающей среды в процессе адаптивного физического воспитания детей с СНР.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Просмотр видеоматериалов.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Определение уровня физической подготовленности детей. Подобрать формы обучения.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sz w:val="24"/>
                <w:szCs w:val="24"/>
              </w:rPr>
            </w:pPr>
            <w:r w:rsidRPr="00BC632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редства и методы двигательной р</w:t>
            </w:r>
            <w:r w:rsidRPr="00BC63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</w:t>
            </w:r>
            <w:r w:rsidRPr="00BC6324">
              <w:rPr>
                <w:sz w:val="24"/>
                <w:szCs w:val="24"/>
              </w:rPr>
              <w:t>билитации (абилитации)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Традиционные и нетрадиционные средства АФК. Специфические методы обучения.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Методические приемы используемые в обучении детей со сложной структурой развития.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Изучающий вид помощи.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Стимулирующая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Направляющая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Обучающая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Приемы безопасного передвижения.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Коррекционные подвижные игры: направленность, особенности организации и поведения с детьми с СНР. Требования к подбору, организации и проведению подвижных игр с детьми с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Ошибки, встречающиеся при организации и проведении подвижных игр.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Практическое изучение коррекционно подвижных игр. Определение направленности, особенности организации </w:t>
            </w:r>
            <w:r w:rsidRPr="00F83AE5">
              <w:rPr>
                <w:sz w:val="24"/>
                <w:szCs w:val="24"/>
              </w:rPr>
              <w:lastRenderedPageBreak/>
              <w:t xml:space="preserve">и поведения с детьми с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Разбор ошибкок, встречающиеся при организации и проведении подвижных игр.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256E8F" w:rsidRPr="00C648C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C648C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Врачебно-педагогический контроль и о</w:t>
            </w: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ценка физического развития, фун</w:t>
            </w:r>
            <w:r w:rsidRPr="00C648C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кционального состояния здоровья занимающихся.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Преиодический (поэтапный) педагогический контроль. Текущий контроль и учет.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Оперативный контроль и учет.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Характеристика внешних признаков утомления.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Учет признаков утомления при проведении подвижных игр. Методические приемы регулирования величины психофизической нагрузки при проведении подвижных игр.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Проведение оперативного контроля и учет характеристик внешних признаков утомления при проведении заланированных подвижных игр.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Рассмотреть методические приемы регулирования величины психофизической нагрузки при проведении подвижных игр.</w:t>
            </w:r>
          </w:p>
        </w:tc>
      </w:tr>
    </w:tbl>
    <w:p w:rsidR="00221483" w:rsidRPr="00F83AE5" w:rsidRDefault="00221483" w:rsidP="00221483">
      <w:pPr>
        <w:jc w:val="both"/>
        <w:rPr>
          <w:b/>
          <w:sz w:val="24"/>
          <w:szCs w:val="24"/>
        </w:rPr>
      </w:pPr>
    </w:p>
    <w:p w:rsidR="00221483" w:rsidRPr="00F83AE5" w:rsidRDefault="003C4580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="00F83AE5" w:rsidRPr="00F83AE5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F83AE5">
        <w:rPr>
          <w:sz w:val="24"/>
          <w:szCs w:val="24"/>
        </w:rPr>
        <w:t>:</w:t>
      </w:r>
    </w:p>
    <w:p w:rsidR="00221483" w:rsidRPr="00F83AE5" w:rsidRDefault="00124E7B" w:rsidP="00124E7B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134"/>
        <w:gridCol w:w="1134"/>
        <w:gridCol w:w="1134"/>
        <w:gridCol w:w="992"/>
      </w:tblGrid>
      <w:tr w:rsidR="00F61DCD" w:rsidRPr="00F83AE5" w:rsidTr="00AE2F4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F61DCD" w:rsidRPr="00F83AE5" w:rsidTr="00F61DCD">
        <w:trPr>
          <w:trHeight w:val="42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F6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F6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C6324" w:rsidRPr="00F83AE5" w:rsidTr="00F61D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61DCD" w:rsidRDefault="00BC6324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46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DB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46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0DBD">
              <w:rPr>
                <w:sz w:val="24"/>
                <w:szCs w:val="24"/>
              </w:rPr>
              <w:t>0</w:t>
            </w:r>
          </w:p>
        </w:tc>
      </w:tr>
      <w:tr w:rsidR="00BC6324" w:rsidRPr="00F83AE5" w:rsidTr="00F61DCD"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4.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Направленность, цели, зада</w:t>
            </w:r>
            <w:r w:rsidR="001A2591">
              <w:rPr>
                <w:rFonts w:eastAsia="Times New Roman Bold"/>
                <w:spacing w:val="-1"/>
                <w:sz w:val="24"/>
                <w:szCs w:val="24"/>
              </w:rPr>
              <w:t>ч</w:t>
            </w: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и и принципы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2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2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Сре</w:t>
            </w:r>
            <w:r w:rsidR="001A2591">
              <w:rPr>
                <w:sz w:val="24"/>
                <w:szCs w:val="24"/>
              </w:rPr>
              <w:t>дства и методы двигательной р</w:t>
            </w:r>
            <w:r w:rsidRPr="003C4580">
              <w:rPr>
                <w:sz w:val="24"/>
                <w:szCs w:val="24"/>
              </w:rPr>
              <w:t>е</w:t>
            </w:r>
            <w:r w:rsidR="001A2591">
              <w:rPr>
                <w:sz w:val="24"/>
                <w:szCs w:val="24"/>
              </w:rPr>
              <w:t>а</w:t>
            </w:r>
            <w:r w:rsidRPr="003C4580">
              <w:rPr>
                <w:sz w:val="24"/>
                <w:szCs w:val="24"/>
              </w:rPr>
              <w:t>билитации (абилитации)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6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1A2591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Врачебно-педагогический контроль и оценка физического развития, функционального состояния здоровья занимающихся.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0</w:t>
            </w:r>
          </w:p>
        </w:tc>
      </w:tr>
      <w:tr w:rsidR="001350DC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Pr="00F83AE5" w:rsidRDefault="001350DC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Pr="003C4580" w:rsidRDefault="001350DC" w:rsidP="001A2591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60DBD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Pr="00F83AE5" w:rsidRDefault="00460DBD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1A2591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1DCD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F83AE5" w:rsidRDefault="00F61DCD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1A2591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1350DC"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1350DC" w:rsidP="00460DBD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</w:t>
            </w:r>
            <w:r w:rsidR="00460DB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1350DC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216</w:t>
            </w:r>
          </w:p>
        </w:tc>
      </w:tr>
    </w:tbl>
    <w:p w:rsidR="003C4580" w:rsidRDefault="003C4580" w:rsidP="00221483">
      <w:pPr>
        <w:rPr>
          <w:b/>
          <w:color w:val="FF0000"/>
          <w:sz w:val="24"/>
          <w:szCs w:val="24"/>
        </w:rPr>
      </w:pPr>
    </w:p>
    <w:p w:rsidR="00124E7B" w:rsidRPr="00F83AE5" w:rsidRDefault="00124E7B" w:rsidP="00124E7B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134"/>
        <w:gridCol w:w="1134"/>
        <w:gridCol w:w="1134"/>
        <w:gridCol w:w="992"/>
      </w:tblGrid>
      <w:tr w:rsidR="00124E7B" w:rsidRPr="00F83AE5" w:rsidTr="00124E7B">
        <w:trPr>
          <w:trHeight w:val="4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124E7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124E7B" w:rsidRPr="00F83AE5" w:rsidTr="00124E7B">
        <w:trPr>
          <w:trHeight w:val="4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61DCD" w:rsidRDefault="00124E7B" w:rsidP="00583754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Направленность, цели, зада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ч</w:t>
            </w: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и и принципы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6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6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дства и методы двигательной р</w:t>
            </w:r>
            <w:r w:rsidRPr="003C458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</w:t>
            </w:r>
            <w:r w:rsidRPr="003C4580">
              <w:rPr>
                <w:sz w:val="24"/>
                <w:szCs w:val="24"/>
              </w:rPr>
              <w:t>билитации (абилитации)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8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Врачебно-педагогический контроль и оценка физического развития, функционального состояния здоровья занимающихся.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8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1350DC"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124E7B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216</w:t>
            </w:r>
          </w:p>
        </w:tc>
      </w:tr>
    </w:tbl>
    <w:p w:rsidR="00124E7B" w:rsidRPr="003C4580" w:rsidRDefault="00124E7B" w:rsidP="00221483">
      <w:pPr>
        <w:rPr>
          <w:b/>
          <w:color w:val="FF0000"/>
          <w:sz w:val="24"/>
          <w:szCs w:val="24"/>
        </w:rPr>
      </w:pPr>
    </w:p>
    <w:p w:rsidR="00F83AE5" w:rsidRPr="00A92133" w:rsidRDefault="00F83AE5" w:rsidP="00F83AE5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F83AE5" w:rsidRPr="00A92133" w:rsidRDefault="00F83AE5" w:rsidP="00F83AE5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83AE5" w:rsidRPr="00A92133" w:rsidTr="003C4580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редакцией С. П. Евсеев. — Москва : Издательство «Спорт», 2016. — 384 c. — ISBN 978-5-906839-18-3. — Текст :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lastRenderedPageBreak/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нарушениями : учебное пособие / Л. В. Харченко, Т. В. Синельникова, В. Г. Турманидзе. — Омск : Омский государственный университет им. Ф.М. Достоевского, 2016. — 112 c. — ISBN 978-5-7779-2016-4. — Текст :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Рипа, М. Д. Коррекционно-развивающие основы лечебной и адаптивной физической культуры. Часть I : учебно-методическое пособие / М. Д. Рипа, И. В. Кулькова. — Москва : Московский городской педагогический университет, 2013. — 288 c. — ISBN 2227-8397. — Текст :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AdaptivePhysicalCulture (Адаптивная физическая культура) : учебное пособие для студентов направления подгот. 034400.62 Физическая культура для лиц с отклонениями в состоянии здоровья. Профиль «Адаптивное физическое воспитание» / А. В. Коваленко. — Сургут :Сургутский государственный педагогический университет, 2014. — 82 c. — ISBN 2227-8397. — Текст :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— 120 c. — ISBN 978-5-8179-0096-5. — Текст :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</w:t>
            </w:r>
            <w:r w:rsidRPr="00A92133">
              <w:rPr>
                <w:sz w:val="24"/>
                <w:szCs w:val="24"/>
              </w:rPr>
              <w:lastRenderedPageBreak/>
              <w:t xml:space="preserve">физическая культура) / составители Н. А. Бойко, В. Н. Бойко. — Сургут :Сургутский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возраста : учебное пособие / Н. Г. Михайлов, А. П. Матвеев, В. П. Щербаков, Н. В. Штрифанова. — Москва : Московский городской педагогический университет, 2011.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Литош Н. Л. </w:t>
            </w:r>
            <w:r w:rsidRPr="00A92133">
              <w:rPr>
                <w:sz w:val="24"/>
                <w:szCs w:val="24"/>
              </w:rPr>
              <w:t>Адаптивная физическая культура. Психолого-педагогическая характеристика детей с нарушениями в развитии : учебное пособие / Н. Л. Литош. - Москва :СпортАкадемПресс, 2002. - 136 с. - ISBN 5-8134-0080-Х : 48.00.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>Физическая культура в специальном образовании : учебное пособие / А. А. Дмитриев. - Москва : ACADEMIA, 2002. - 176 c. :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Мастюкова Е. М. </w:t>
            </w:r>
            <w:r w:rsidRPr="00A92133">
              <w:rPr>
                <w:sz w:val="24"/>
                <w:szCs w:val="24"/>
              </w:rPr>
              <w:t>Специальная педагогика. Подготовка к обучению детей с особыми проблемами в развитии: ранний и дошкольный возраст : учебное пособие / Е. М. Мастюкова. - Москва :Классикс Стиль, 2003. - 315 с. :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Москва :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Завражин, С. А. </w:t>
            </w:r>
            <w:r w:rsidRPr="00A92133">
              <w:rPr>
                <w:sz w:val="24"/>
                <w:szCs w:val="24"/>
              </w:rPr>
              <w:t>Адаптация детей с ограниченными возможностями : учебное пособие для вузов / С. А. Завражин, Л. К. Фортова. - Москва : Академический проект : Трикста, 2005. - 394 с. - (Gaudeamus).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</w:t>
            </w:r>
            <w:r w:rsidRPr="00A92133">
              <w:rPr>
                <w:sz w:val="24"/>
                <w:szCs w:val="24"/>
              </w:rPr>
              <w:lastRenderedPageBreak/>
              <w:t xml:space="preserve">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>(дата обращения: 28.01.2020).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pStyle w:val="a3"/>
        <w:numPr>
          <w:ilvl w:val="1"/>
          <w:numId w:val="26"/>
        </w:numPr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F83AE5" w:rsidRPr="00A92133" w:rsidTr="003C4580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Токаева, Т. Э. Методика физического воспитания детей с проблемами в развитии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Наумов. — Пермь : Пермский государственный гуманитарно-педагогический университет, 2013. — 346 c. — ISBN 2227-8397. — Текст :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вуза : учебно-методическое пособие / С. В. Быченков. — Саратов : Вузовское образование, 2016. — 99 c. — ISBN 2227-8397. — Текст :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sz w:val="24"/>
                <w:szCs w:val="24"/>
              </w:rPr>
              <w:t>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Караулова, Л. К. Физиологические основы адаптивной физической культуры : учебное пособие / Л. К. Караулова, М. М. Расулов. — Москва : Московский городской педагогический университет, 2010. — 68 c. — ISBN 2227-8397. — Текст :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</w:t>
            </w:r>
            <w:r w:rsidRPr="00A92133">
              <w:rPr>
                <w:sz w:val="24"/>
                <w:szCs w:val="24"/>
              </w:rPr>
              <w:lastRenderedPageBreak/>
              <w:t xml:space="preserve">Анастасиадис. — Москва : Московский педагогический государственный университет, 2018. — 164 c. — ISBN 978-5-4263-0603-5. — Текст :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Теория и организация адаптивной физической культуры : примерная программа дисциплины / РГУФК ; сост. С. П. Евсеев, Л. В. Шапкова.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>Теория и организация адаптивной физической культуры : учебное пособие / В. Ф. Балашова. - 2-е изд. - Москва : Физическая культура, 2009. - 190 с. - Библиогр.: с. 177-178. - ISBN 5-9746-0057-6 :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речи : учебное пособие / Е. Я. Михайлова, Д. Н. Саратова, О. Э. Евсеева ; НГУФК им. П. Ф. Лесгафта. - Санкт-Петербург, 2014. - ил. - Библиогр.: с. 95-101. - Текст :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>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учреждениях : учебное пособие / О. Э. Евсеева, А. В. Аксенов, Н. Н. Аксенова ; НГУ им. П. Ф. Лесгафта. - Санкт-Петербург, 2015. - Библиогр.: с. 118-123. - Текст :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авторизир.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Default="00F83AE5" w:rsidP="004A68B0">
      <w:pPr>
        <w:contextualSpacing/>
        <w:rPr>
          <w:b/>
          <w:color w:val="333333"/>
          <w:sz w:val="24"/>
          <w:szCs w:val="24"/>
        </w:rPr>
      </w:pPr>
      <w:r w:rsidRPr="004A68B0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84D50" w:rsidRDefault="00084D50" w:rsidP="004A68B0">
      <w:pPr>
        <w:contextualSpacing/>
        <w:rPr>
          <w:b/>
          <w:color w:val="333333"/>
          <w:sz w:val="24"/>
          <w:szCs w:val="24"/>
        </w:rPr>
      </w:pPr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3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4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8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9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084D50" w:rsidRPr="00585768" w:rsidRDefault="00084D50" w:rsidP="00084D50">
      <w:pPr>
        <w:numPr>
          <w:ilvl w:val="0"/>
          <w:numId w:val="35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084D50" w:rsidRPr="00585768" w:rsidRDefault="00084D50" w:rsidP="00084D50">
      <w:pPr>
        <w:numPr>
          <w:ilvl w:val="0"/>
          <w:numId w:val="35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084D50" w:rsidRPr="00585768" w:rsidRDefault="00084D50" w:rsidP="00084D50">
      <w:pPr>
        <w:numPr>
          <w:ilvl w:val="0"/>
          <w:numId w:val="35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084D50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084D50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r w:rsidRPr="00585768">
        <w:rPr>
          <w:color w:val="000000"/>
          <w:sz w:val="24"/>
          <w:szCs w:val="24"/>
          <w:lang w:val="en-US"/>
        </w:rPr>
        <w:t>BooksMed</w:t>
      </w:r>
      <w:r w:rsidRPr="00585768">
        <w:rPr>
          <w:color w:val="000000"/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084D50" w:rsidRPr="00585768" w:rsidRDefault="00084D50" w:rsidP="00084D50">
      <w:pPr>
        <w:numPr>
          <w:ilvl w:val="0"/>
          <w:numId w:val="35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8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084D50" w:rsidRDefault="00084D50" w:rsidP="004A68B0">
      <w:pPr>
        <w:contextualSpacing/>
        <w:rPr>
          <w:b/>
          <w:color w:val="333333"/>
          <w:sz w:val="24"/>
          <w:szCs w:val="24"/>
        </w:rPr>
      </w:pP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4"/>
        </w:rPr>
      </w:pP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4"/>
        </w:rPr>
      </w:pPr>
      <w:r w:rsidRPr="004A68B0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4A68B0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4A68B0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strike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4A68B0">
              <w:rPr>
                <w:sz w:val="24"/>
                <w:szCs w:val="24"/>
                <w:lang w:val="en-US"/>
              </w:rPr>
              <w:t>FM</w:t>
            </w:r>
            <w:r w:rsidRPr="004A68B0">
              <w:rPr>
                <w:sz w:val="24"/>
                <w:szCs w:val="24"/>
              </w:rPr>
              <w:t xml:space="preserve">-передатчик </w:t>
            </w:r>
            <w:r w:rsidRPr="004A68B0">
              <w:rPr>
                <w:sz w:val="24"/>
                <w:szCs w:val="24"/>
                <w:lang w:val="en-US"/>
              </w:rPr>
              <w:t>AMIGO</w:t>
            </w:r>
            <w:r w:rsidRPr="004A68B0">
              <w:rPr>
                <w:sz w:val="24"/>
                <w:szCs w:val="24"/>
              </w:rPr>
              <w:t xml:space="preserve"> Т31, </w:t>
            </w:r>
            <w:r w:rsidRPr="004A68B0">
              <w:rPr>
                <w:sz w:val="24"/>
                <w:szCs w:val="24"/>
                <w:lang w:val="en-US"/>
              </w:rPr>
              <w:t>FM</w:t>
            </w:r>
            <w:r w:rsidRPr="004A68B0">
              <w:rPr>
                <w:sz w:val="24"/>
                <w:szCs w:val="24"/>
              </w:rPr>
              <w:t xml:space="preserve">-приемник </w:t>
            </w:r>
            <w:r w:rsidRPr="004A68B0">
              <w:rPr>
                <w:sz w:val="24"/>
                <w:szCs w:val="24"/>
                <w:lang w:val="en-US"/>
              </w:rPr>
              <w:t>ARC</w:t>
            </w:r>
            <w:r w:rsidRPr="004A68B0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4A68B0">
              <w:rPr>
                <w:sz w:val="24"/>
                <w:szCs w:val="24"/>
                <w:lang w:val="en-US"/>
              </w:rPr>
              <w:t>ONYXDeskset</w:t>
            </w:r>
            <w:r w:rsidRPr="004A68B0">
              <w:rPr>
                <w:sz w:val="24"/>
                <w:szCs w:val="24"/>
              </w:rPr>
              <w:t xml:space="preserve"> Н</w:t>
            </w:r>
            <w:r w:rsidRPr="004A68B0">
              <w:rPr>
                <w:sz w:val="24"/>
                <w:szCs w:val="24"/>
                <w:lang w:val="en-US"/>
              </w:rPr>
              <w:t>D</w:t>
            </w:r>
            <w:r w:rsidRPr="004A68B0">
              <w:rPr>
                <w:sz w:val="24"/>
                <w:szCs w:val="24"/>
              </w:rPr>
              <w:t>, принтер Брайля .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мультимедийное оборудование, экран.</w:t>
            </w:r>
          </w:p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</w:rPr>
            </w:pPr>
            <w:r w:rsidRPr="004A68B0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</w:rPr>
            </w:pPr>
            <w:r w:rsidRPr="004A68B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F83AE5" w:rsidRPr="004A68B0" w:rsidRDefault="00F83AE5" w:rsidP="00462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9603A" w:rsidRDefault="0079603A" w:rsidP="00F83AE5">
      <w:pPr>
        <w:widowControl w:val="0"/>
        <w:ind w:firstLine="709"/>
        <w:rPr>
          <w:b/>
          <w:sz w:val="24"/>
          <w:szCs w:val="24"/>
        </w:rPr>
      </w:pPr>
    </w:p>
    <w:p w:rsidR="00F83AE5" w:rsidRPr="00A92133" w:rsidRDefault="00F83AE5" w:rsidP="00F83AE5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F83AE5" w:rsidRPr="00A92133" w:rsidRDefault="00F83AE5" w:rsidP="00F83AE5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GYULGPLLibreOffice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MicrosoftOffice</w:t>
      </w:r>
      <w:r w:rsidRPr="00A92133">
        <w:rPr>
          <w:sz w:val="24"/>
          <w:szCs w:val="24"/>
        </w:rPr>
        <w:t xml:space="preserve">. </w:t>
      </w:r>
    </w:p>
    <w:p w:rsidR="0079603A" w:rsidRDefault="0079603A" w:rsidP="004A68B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strike/>
          <w:color w:val="FF0000"/>
          <w:sz w:val="24"/>
          <w:szCs w:val="24"/>
        </w:rPr>
      </w:pP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 xml:space="preserve">учетом особенностей психофизического </w:t>
      </w:r>
      <w:r w:rsidRPr="00A92133">
        <w:rPr>
          <w:color w:val="000000"/>
          <w:spacing w:val="-1"/>
          <w:sz w:val="24"/>
          <w:szCs w:val="24"/>
        </w:rPr>
        <w:lastRenderedPageBreak/>
        <w:t>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83AE5" w:rsidRDefault="00F83AE5" w:rsidP="00F83AE5">
      <w:pPr>
        <w:rPr>
          <w:b/>
          <w:sz w:val="24"/>
          <w:szCs w:val="24"/>
        </w:rPr>
      </w:pPr>
    </w:p>
    <w:p w:rsidR="00F83AE5" w:rsidRDefault="00F83AE5" w:rsidP="00F83AE5">
      <w:pPr>
        <w:rPr>
          <w:b/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79603A" w:rsidRDefault="0079603A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4A68B0" w:rsidRDefault="001D3EDF" w:rsidP="001D3EDF">
      <w:pPr>
        <w:jc w:val="right"/>
        <w:rPr>
          <w:i/>
        </w:rPr>
      </w:pPr>
      <w:r w:rsidRPr="004A68B0">
        <w:rPr>
          <w:i/>
        </w:rPr>
        <w:t xml:space="preserve">Приложение </w:t>
      </w:r>
      <w:r w:rsidR="00543499" w:rsidRPr="004A68B0">
        <w:rPr>
          <w:i/>
        </w:rPr>
        <w:t>к рабочей программ</w:t>
      </w:r>
      <w:r w:rsidR="005F0554" w:rsidRPr="004A68B0">
        <w:rPr>
          <w:i/>
        </w:rPr>
        <w:t>е</w:t>
      </w:r>
      <w:r w:rsidR="00543499" w:rsidRPr="004A68B0">
        <w:rPr>
          <w:i/>
        </w:rPr>
        <w:t xml:space="preserve"> дисциплины</w:t>
      </w:r>
    </w:p>
    <w:p w:rsidR="003728CE" w:rsidRPr="004A68B0" w:rsidRDefault="00543499" w:rsidP="001D3EDF">
      <w:pPr>
        <w:jc w:val="right"/>
        <w:rPr>
          <w:b/>
          <w:i/>
        </w:rPr>
      </w:pPr>
      <w:r w:rsidRPr="004A68B0">
        <w:rPr>
          <w:b/>
          <w:i/>
        </w:rPr>
        <w:t>«</w:t>
      </w:r>
      <w:r w:rsidR="003728CE" w:rsidRPr="004A68B0">
        <w:rPr>
          <w:b/>
          <w:i/>
        </w:rPr>
        <w:t>Адаптивное физическое воспитание</w:t>
      </w:r>
    </w:p>
    <w:p w:rsidR="00543499" w:rsidRPr="004A68B0" w:rsidRDefault="003728CE" w:rsidP="001D3EDF">
      <w:pPr>
        <w:jc w:val="right"/>
        <w:rPr>
          <w:b/>
          <w:i/>
        </w:rPr>
      </w:pPr>
      <w:r w:rsidRPr="00462642">
        <w:rPr>
          <w:b/>
          <w:i/>
        </w:rPr>
        <w:t>лиц</w:t>
      </w:r>
      <w:r w:rsidRPr="004A68B0">
        <w:rPr>
          <w:b/>
          <w:i/>
        </w:rPr>
        <w:t xml:space="preserve"> со сложными нарушениями развития</w:t>
      </w:r>
      <w:r w:rsidR="00543499" w:rsidRPr="004A68B0">
        <w:rPr>
          <w:b/>
          <w:i/>
        </w:rPr>
        <w:t>»</w:t>
      </w:r>
    </w:p>
    <w:p w:rsidR="001D3EDF" w:rsidRPr="00F83AE5" w:rsidRDefault="001D3EDF" w:rsidP="001D3EDF">
      <w:pPr>
        <w:jc w:val="right"/>
        <w:rPr>
          <w:i/>
          <w:sz w:val="24"/>
          <w:szCs w:val="24"/>
        </w:rPr>
      </w:pP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>высшего образования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A68B0" w:rsidRDefault="004A68B0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F83AE5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F83AE5" w:rsidRDefault="001D3EDF" w:rsidP="001D3EDF">
      <w:pPr>
        <w:jc w:val="right"/>
        <w:rPr>
          <w:sz w:val="24"/>
          <w:szCs w:val="24"/>
        </w:rPr>
      </w:pP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УТВЕРЖДЕНО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решением Учебно-методической комиссии     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протокол № 6/23 от «20» июня 2023 г.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Председатель УМК, 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и.о. проректора по учебной работе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___________________А.П. Морозов</w:t>
      </w:r>
    </w:p>
    <w:p w:rsidR="00084D50" w:rsidRPr="00585768" w:rsidRDefault="00084D50" w:rsidP="00084D5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«20» июня 2023 г</w:t>
      </w:r>
    </w:p>
    <w:p w:rsidR="00270E8A" w:rsidRPr="00266D37" w:rsidRDefault="00270E8A" w:rsidP="00270E8A">
      <w:pPr>
        <w:jc w:val="right"/>
        <w:rPr>
          <w:sz w:val="24"/>
          <w:szCs w:val="24"/>
        </w:rPr>
      </w:pPr>
    </w:p>
    <w:p w:rsidR="00270E8A" w:rsidRPr="00266D37" w:rsidRDefault="00270E8A" w:rsidP="00270E8A">
      <w:pPr>
        <w:jc w:val="right"/>
        <w:rPr>
          <w:sz w:val="24"/>
          <w:szCs w:val="24"/>
        </w:rPr>
      </w:pPr>
    </w:p>
    <w:p w:rsidR="001D3EDF" w:rsidRPr="00F83AE5" w:rsidRDefault="001D3EDF" w:rsidP="001D3EDF">
      <w:pPr>
        <w:jc w:val="right"/>
        <w:rPr>
          <w:sz w:val="24"/>
          <w:szCs w:val="24"/>
        </w:rPr>
      </w:pPr>
    </w:p>
    <w:p w:rsidR="001D3EDF" w:rsidRPr="00F83AE5" w:rsidRDefault="001D3EDF" w:rsidP="001D3EDF">
      <w:pPr>
        <w:jc w:val="center"/>
        <w:rPr>
          <w:b/>
          <w:bCs/>
          <w:sz w:val="24"/>
          <w:szCs w:val="24"/>
        </w:rPr>
      </w:pPr>
      <w:r w:rsidRPr="00F83AE5">
        <w:rPr>
          <w:b/>
          <w:bCs/>
          <w:sz w:val="24"/>
          <w:szCs w:val="24"/>
        </w:rPr>
        <w:t>Фонд оценочных средств</w:t>
      </w:r>
    </w:p>
    <w:p w:rsidR="001D3EDF" w:rsidRPr="00F83AE5" w:rsidRDefault="001D3EDF" w:rsidP="001D3EDF">
      <w:pPr>
        <w:jc w:val="center"/>
        <w:rPr>
          <w:b/>
          <w:sz w:val="24"/>
          <w:szCs w:val="24"/>
        </w:rPr>
      </w:pPr>
      <w:r w:rsidRPr="00F83AE5">
        <w:rPr>
          <w:b/>
          <w:sz w:val="24"/>
          <w:szCs w:val="24"/>
        </w:rPr>
        <w:t xml:space="preserve">по дисциплине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</w:p>
    <w:p w:rsidR="00F82F5B" w:rsidRPr="00F83AE5" w:rsidRDefault="00F82F5B" w:rsidP="00F82F5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ЛИЦ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СО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СЛОЖНЫМИ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НАРУШЕНИЯМИ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РАЗВИТИЯ»</w:t>
      </w:r>
    </w:p>
    <w:p w:rsidR="004A68B0" w:rsidRPr="0079603A" w:rsidRDefault="00F82F5B" w:rsidP="0079603A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4A68B0">
        <w:rPr>
          <w:rFonts w:ascii="Times New Roman Bold" w:eastAsia="Times New Roman Bold" w:hAnsi="Times New Roman Bold" w:cs="Times New Roman Bold"/>
          <w:b/>
          <w:sz w:val="24"/>
          <w:szCs w:val="24"/>
        </w:rPr>
        <w:t>Б1.В.01</w:t>
      </w:r>
    </w:p>
    <w:p w:rsidR="004A68B0" w:rsidRPr="00F83AE5" w:rsidRDefault="004A68B0" w:rsidP="001D3EDF">
      <w:pPr>
        <w:jc w:val="center"/>
        <w:rPr>
          <w:b/>
          <w:sz w:val="24"/>
          <w:szCs w:val="24"/>
        </w:rPr>
      </w:pPr>
    </w:p>
    <w:p w:rsidR="001D3EDF" w:rsidRPr="00F83AE5" w:rsidRDefault="001D3EDF" w:rsidP="001D3EDF">
      <w:pPr>
        <w:jc w:val="center"/>
        <w:rPr>
          <w:b/>
          <w:sz w:val="24"/>
          <w:szCs w:val="24"/>
        </w:rPr>
      </w:pPr>
    </w:p>
    <w:p w:rsidR="0079603A" w:rsidRDefault="004A68B0" w:rsidP="003728CE">
      <w:pPr>
        <w:jc w:val="center"/>
        <w:rPr>
          <w:rFonts w:hAnsi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3728CE" w:rsidRPr="00F83AE5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79603A">
        <w:rPr>
          <w:rFonts w:hAnsi="Times New Roman Bold"/>
          <w:sz w:val="24"/>
          <w:szCs w:val="24"/>
        </w:rPr>
        <w:t xml:space="preserve"> </w:t>
      </w:r>
      <w:r w:rsidR="003728CE" w:rsidRPr="00F83AE5">
        <w:rPr>
          <w:rFonts w:hAnsi="Times New Roman Bold"/>
          <w:sz w:val="24"/>
          <w:szCs w:val="24"/>
        </w:rPr>
        <w:t>подготовки</w:t>
      </w:r>
      <w:r w:rsidR="0079603A">
        <w:rPr>
          <w:rFonts w:hAnsi="Times New Roman Bold"/>
          <w:sz w:val="24"/>
          <w:szCs w:val="24"/>
        </w:rPr>
        <w:t xml:space="preserve"> </w:t>
      </w:r>
    </w:p>
    <w:p w:rsidR="003728CE" w:rsidRPr="00F83AE5" w:rsidRDefault="003728CE" w:rsidP="003728CE">
      <w:pPr>
        <w:jc w:val="center"/>
        <w:rPr>
          <w:rFonts w:hAnsi="Times New Roman Bold"/>
          <w:i/>
          <w:iCs/>
          <w:sz w:val="24"/>
          <w:szCs w:val="24"/>
        </w:rPr>
      </w:pPr>
      <w:r w:rsidRPr="00F83AE5">
        <w:rPr>
          <w:rFonts w:ascii="Times New Roman Bold"/>
          <w:i/>
          <w:iCs/>
          <w:sz w:val="24"/>
          <w:szCs w:val="24"/>
        </w:rPr>
        <w:t xml:space="preserve">49.04.02 </w:t>
      </w:r>
      <w:r w:rsidRPr="00F83AE5">
        <w:rPr>
          <w:rFonts w:ascii="Times New Roman Bold"/>
          <w:i/>
          <w:iCs/>
          <w:sz w:val="24"/>
          <w:szCs w:val="24"/>
        </w:rPr>
        <w:t>Физическая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культура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для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лиц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с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отклонениями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в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состоянии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здоровья</w:t>
      </w:r>
      <w:r w:rsidRPr="00F83AE5">
        <w:rPr>
          <w:rFonts w:ascii="Times New Roman Bold"/>
          <w:i/>
          <w:iCs/>
          <w:sz w:val="24"/>
          <w:szCs w:val="24"/>
        </w:rPr>
        <w:t xml:space="preserve"> (</w:t>
      </w:r>
      <w:r w:rsidR="0079603A">
        <w:rPr>
          <w:rFonts w:ascii="Times New Roman Bold"/>
          <w:i/>
          <w:iCs/>
          <w:sz w:val="24"/>
          <w:szCs w:val="24"/>
        </w:rPr>
        <w:t>а</w:t>
      </w:r>
      <w:r w:rsidRPr="00F83AE5">
        <w:rPr>
          <w:rFonts w:ascii="Times New Roman Bold"/>
          <w:i/>
          <w:iCs/>
          <w:sz w:val="24"/>
          <w:szCs w:val="24"/>
        </w:rPr>
        <w:t>даптивная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ф</w:t>
      </w:r>
      <w:r w:rsidRPr="00F83AE5">
        <w:rPr>
          <w:rFonts w:hAnsi="Times New Roman Bold"/>
          <w:i/>
          <w:iCs/>
          <w:sz w:val="24"/>
          <w:szCs w:val="24"/>
        </w:rPr>
        <w:t>изическая</w:t>
      </w:r>
      <w:r w:rsidR="0079603A">
        <w:rPr>
          <w:rFonts w:hAnsi="Times New Roman Bold"/>
          <w:i/>
          <w:iCs/>
          <w:sz w:val="24"/>
          <w:szCs w:val="24"/>
        </w:rPr>
        <w:t xml:space="preserve"> </w:t>
      </w:r>
      <w:r w:rsidRPr="00F83AE5">
        <w:rPr>
          <w:rFonts w:hAnsi="Times New Roman Bold"/>
          <w:i/>
          <w:iCs/>
          <w:sz w:val="24"/>
          <w:szCs w:val="24"/>
        </w:rPr>
        <w:t>культура</w:t>
      </w:r>
      <w:r w:rsidRPr="00F83AE5">
        <w:rPr>
          <w:rFonts w:hAnsi="Times New Roman Bold"/>
          <w:i/>
          <w:iCs/>
          <w:sz w:val="24"/>
          <w:szCs w:val="24"/>
        </w:rPr>
        <w:t>)</w:t>
      </w:r>
    </w:p>
    <w:p w:rsidR="004A68B0" w:rsidRPr="00F83AE5" w:rsidRDefault="004A68B0" w:rsidP="003728C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3728CE" w:rsidRPr="00F83AE5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F83AE5">
        <w:rPr>
          <w:i/>
          <w:iCs/>
          <w:sz w:val="24"/>
          <w:szCs w:val="24"/>
        </w:rPr>
        <w:t xml:space="preserve"> - магистр</w:t>
      </w:r>
    </w:p>
    <w:p w:rsidR="004A68B0" w:rsidRPr="00F83AE5" w:rsidRDefault="004A68B0" w:rsidP="0079603A">
      <w:pPr>
        <w:rPr>
          <w:b/>
          <w:sz w:val="24"/>
          <w:szCs w:val="24"/>
        </w:rPr>
      </w:pPr>
    </w:p>
    <w:p w:rsidR="00462642" w:rsidRDefault="001D3EDF" w:rsidP="001D3EDF">
      <w:pPr>
        <w:jc w:val="center"/>
        <w:rPr>
          <w:b/>
          <w:sz w:val="24"/>
          <w:szCs w:val="24"/>
        </w:rPr>
      </w:pPr>
      <w:r w:rsidRPr="00F83AE5">
        <w:rPr>
          <w:b/>
          <w:sz w:val="24"/>
          <w:szCs w:val="24"/>
        </w:rPr>
        <w:t xml:space="preserve">Форма обучения </w:t>
      </w:r>
    </w:p>
    <w:p w:rsidR="001D3EDF" w:rsidRPr="00BA1760" w:rsidRDefault="003728CE" w:rsidP="001D3EDF">
      <w:pPr>
        <w:jc w:val="center"/>
        <w:rPr>
          <w:sz w:val="24"/>
          <w:szCs w:val="24"/>
        </w:rPr>
      </w:pPr>
      <w:r w:rsidRPr="00BA1760">
        <w:rPr>
          <w:sz w:val="24"/>
          <w:szCs w:val="24"/>
        </w:rPr>
        <w:t>очная</w:t>
      </w:r>
      <w:r w:rsidR="00D22EB6" w:rsidRPr="00BA1760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Рассмотрено и одобрено  </w:t>
      </w:r>
    </w:p>
    <w:p w:rsidR="00084D50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(протокол № 16, </w:t>
      </w: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г.)</w:t>
      </w: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Заведующий кафедрой, </w:t>
      </w: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к.б.н., доцент</w:t>
      </w:r>
    </w:p>
    <w:p w:rsidR="00084D50" w:rsidRPr="00585768" w:rsidRDefault="00084D50" w:rsidP="00084D5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_________И.В. Осадченко</w:t>
      </w:r>
    </w:p>
    <w:p w:rsidR="00084D50" w:rsidRPr="00266D37" w:rsidRDefault="00084D50" w:rsidP="00084D5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</w:t>
      </w:r>
    </w:p>
    <w:p w:rsidR="004A68B0" w:rsidRDefault="004A68B0" w:rsidP="00270E8A">
      <w:pPr>
        <w:rPr>
          <w:sz w:val="24"/>
          <w:szCs w:val="24"/>
        </w:rPr>
      </w:pPr>
    </w:p>
    <w:p w:rsidR="003728CE" w:rsidRPr="00F83AE5" w:rsidRDefault="003728CE" w:rsidP="00D22EB6">
      <w:pPr>
        <w:rPr>
          <w:sz w:val="24"/>
          <w:szCs w:val="24"/>
        </w:rPr>
      </w:pPr>
    </w:p>
    <w:p w:rsidR="001D3EDF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>Малаховка, 20</w:t>
      </w:r>
      <w:r w:rsidR="00FF3022">
        <w:rPr>
          <w:sz w:val="24"/>
          <w:szCs w:val="24"/>
        </w:rPr>
        <w:t>2</w:t>
      </w:r>
      <w:r w:rsidR="00084D50">
        <w:rPr>
          <w:sz w:val="24"/>
          <w:szCs w:val="24"/>
        </w:rPr>
        <w:t>3</w:t>
      </w:r>
      <w:r w:rsidRPr="00F83AE5">
        <w:rPr>
          <w:sz w:val="24"/>
          <w:szCs w:val="24"/>
        </w:rPr>
        <w:t xml:space="preserve"> год </w:t>
      </w:r>
    </w:p>
    <w:p w:rsidR="004A68B0" w:rsidRPr="00F83AE5" w:rsidRDefault="004A68B0" w:rsidP="001D3EDF">
      <w:pPr>
        <w:jc w:val="center"/>
        <w:rPr>
          <w:sz w:val="24"/>
          <w:szCs w:val="24"/>
        </w:rPr>
      </w:pPr>
    </w:p>
    <w:p w:rsidR="0079603A" w:rsidRDefault="0079603A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9603A" w:rsidRDefault="0079603A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22A5B" w:rsidRPr="00583754" w:rsidRDefault="00722A5B" w:rsidP="00583754">
      <w:pPr>
        <w:shd w:val="clear" w:color="auto" w:fill="FFFFFF"/>
        <w:jc w:val="both"/>
        <w:rPr>
          <w:sz w:val="24"/>
          <w:szCs w:val="24"/>
        </w:rPr>
      </w:pPr>
    </w:p>
    <w:p w:rsidR="00583754" w:rsidRPr="008518C0" w:rsidRDefault="00583754" w:rsidP="005837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BF2E70" w:rsidRPr="00F83AE5" w:rsidRDefault="00BF2E70" w:rsidP="00722A5B">
      <w:pPr>
        <w:pStyle w:val="a3"/>
        <w:shd w:val="clear" w:color="auto" w:fill="FFFFFF"/>
        <w:ind w:left="1069"/>
        <w:jc w:val="both"/>
        <w:rPr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260"/>
        <w:gridCol w:w="1843"/>
      </w:tblGrid>
      <w:tr w:rsidR="004A1B27" w:rsidRPr="00F83AE5" w:rsidTr="00084D50">
        <w:trPr>
          <w:trHeight w:val="185"/>
        </w:trPr>
        <w:tc>
          <w:tcPr>
            <w:tcW w:w="1843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260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83AE5">
              <w:rPr>
                <w:iCs/>
                <w:sz w:val="24"/>
                <w:szCs w:val="24"/>
              </w:rPr>
              <w:t>Индикаторы достижения</w:t>
            </w:r>
          </w:p>
        </w:tc>
        <w:tc>
          <w:tcPr>
            <w:tcW w:w="1843" w:type="dxa"/>
          </w:tcPr>
          <w:p w:rsidR="004A1B27" w:rsidRPr="008518C0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4A1B27" w:rsidRPr="00F83AE5" w:rsidRDefault="004A1B27" w:rsidP="004A1B2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4A1B27" w:rsidRPr="00F83AE5" w:rsidTr="00084D50">
        <w:tc>
          <w:tcPr>
            <w:tcW w:w="1843" w:type="dxa"/>
          </w:tcPr>
          <w:p w:rsidR="004A1B27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83AE5" w:rsidRDefault="004A1B27" w:rsidP="0058375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4A1B27" w:rsidRPr="00FF2F69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084D50" w:rsidRDefault="00084D50" w:rsidP="00084D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4A1B27" w:rsidRPr="00F83AE5" w:rsidRDefault="004A1B27" w:rsidP="00FF2F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деятельности(анализ потребностей, ценностных ориентаций, направленности личности, мотивации, установок, убеждений лиц с отклонениями в состоянии здоровья, включая </w:t>
            </w:r>
            <w:r w:rsidRPr="004A1B27">
              <w:rPr>
                <w:sz w:val="24"/>
                <w:szCs w:val="24"/>
              </w:rPr>
              <w:lastRenderedPageBreak/>
              <w:t>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оперировать основными теоретическими знаниями об адаптивной физической культуре</w:t>
            </w:r>
          </w:p>
        </w:tc>
      </w:tr>
      <w:tr w:rsidR="004A1B27" w:rsidRPr="00F83AE5" w:rsidTr="00084D50">
        <w:tc>
          <w:tcPr>
            <w:tcW w:w="1843" w:type="dxa"/>
          </w:tcPr>
          <w:p w:rsidR="004A1B27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ПК-2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F2F69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Способен разрабатывать и реализовывать программы развивающего обучения, а так же программы, направленные </w:t>
            </w:r>
            <w:r w:rsidRPr="004A1B27">
              <w:rPr>
                <w:sz w:val="24"/>
                <w:szCs w:val="24"/>
              </w:rPr>
              <w:lastRenderedPageBreak/>
              <w:t>на развитие физических качеств занимающихся, с учетом их индивидуальных особенностей</w:t>
            </w:r>
            <w:r w:rsidRPr="004A1B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084D50" w:rsidRDefault="00084D50" w:rsidP="00084D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lastRenderedPageBreak/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выявления актуальных проблем в каждом виде </w:t>
            </w:r>
            <w:r w:rsidRPr="004A1B27">
              <w:rPr>
                <w:sz w:val="24"/>
                <w:szCs w:val="24"/>
              </w:rPr>
              <w:lastRenderedPageBreak/>
              <w:t>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DD28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Pr="004A1B27">
              <w:rPr>
                <w:sz w:val="24"/>
                <w:szCs w:val="24"/>
              </w:rPr>
              <w:t xml:space="preserve"> и реализовывать программы</w:t>
            </w:r>
            <w:r>
              <w:rPr>
                <w:sz w:val="24"/>
                <w:szCs w:val="24"/>
              </w:rPr>
              <w:t xml:space="preserve"> физического воспитания для лиц со сложными нарушениями </w:t>
            </w:r>
            <w:r>
              <w:rPr>
                <w:sz w:val="24"/>
                <w:szCs w:val="24"/>
              </w:rPr>
              <w:lastRenderedPageBreak/>
              <w:t xml:space="preserve">развития  </w:t>
            </w:r>
          </w:p>
        </w:tc>
      </w:tr>
      <w:tr w:rsidR="004A1B27" w:rsidRPr="00F83AE5" w:rsidTr="00084D50">
        <w:tc>
          <w:tcPr>
            <w:tcW w:w="1843" w:type="dxa"/>
          </w:tcPr>
          <w:p w:rsidR="004A1B27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ПК-3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83AE5" w:rsidRDefault="004A1B27" w:rsidP="004A1B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4A1B27" w:rsidRPr="00FF2F69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084D50" w:rsidRDefault="00084D50" w:rsidP="00084D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</w:t>
            </w:r>
            <w:r w:rsidRPr="004A1B27">
              <w:rPr>
                <w:sz w:val="24"/>
                <w:szCs w:val="24"/>
              </w:rPr>
              <w:lastRenderedPageBreak/>
              <w:t>актуальных проблем в каждом виде адаптивной физической культуры, связанных с реализацией воспитательной деятельности(анализ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2D35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</w:t>
            </w:r>
            <w:r w:rsidRPr="004A1B27">
              <w:rPr>
                <w:sz w:val="24"/>
                <w:szCs w:val="24"/>
              </w:rPr>
              <w:lastRenderedPageBreak/>
              <w:t>образовательной деятельности.</w:t>
            </w:r>
          </w:p>
        </w:tc>
        <w:tc>
          <w:tcPr>
            <w:tcW w:w="1843" w:type="dxa"/>
          </w:tcPr>
          <w:p w:rsidR="004A1B27" w:rsidRPr="005A1CCC" w:rsidRDefault="005A1CCC" w:rsidP="005A1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проводить профилактические мероприятия с детьми со сложными нарушениями развития</w:t>
            </w:r>
          </w:p>
        </w:tc>
      </w:tr>
      <w:tr w:rsidR="004A1B27" w:rsidRPr="00F83AE5" w:rsidTr="00084D50">
        <w:tc>
          <w:tcPr>
            <w:tcW w:w="1843" w:type="dxa"/>
          </w:tcPr>
          <w:p w:rsidR="004A1B27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ПК-4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Default="004A1B27" w:rsidP="004A1B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4A1B27" w:rsidRPr="00FF2F69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084D50" w:rsidRDefault="00084D50" w:rsidP="00084D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</w:t>
            </w:r>
            <w:r w:rsidRPr="004A1B27">
              <w:rPr>
                <w:sz w:val="24"/>
                <w:szCs w:val="24"/>
              </w:rPr>
              <w:lastRenderedPageBreak/>
              <w:t>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DD28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Pr="005A1CCC" w:rsidRDefault="005A1CCC" w:rsidP="005A1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осуществлять научно-исследовательскую деятельность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t>по изучению образовательной среды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для детей со сложными нарушениями развития</w:t>
            </w:r>
          </w:p>
        </w:tc>
      </w:tr>
    </w:tbl>
    <w:p w:rsidR="00BA1760" w:rsidRDefault="00BA1760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BA1760" w:rsidRDefault="00BA1760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5A1CCC" w:rsidRPr="00773158" w:rsidRDefault="005A1CCC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t>1. Типовые контрольные задания</w:t>
      </w:r>
    </w:p>
    <w:p w:rsidR="005A1CCC" w:rsidRPr="00773158" w:rsidRDefault="005A1CCC" w:rsidP="005A1CCC">
      <w:pPr>
        <w:numPr>
          <w:ilvl w:val="0"/>
          <w:numId w:val="11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5A1CCC" w:rsidRPr="00773158" w:rsidRDefault="005A1CCC" w:rsidP="005A1CCC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5A1CCC" w:rsidRPr="00773158" w:rsidRDefault="005A1CCC" w:rsidP="005A1CCC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1.Дайте определение понятия «сложный дефект» согласно данным отечественных исследователей.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2.Дайте определение понятия «сложные нарушения развития» согласно данным отечественных и зарубежных исследователей.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3.Раскройте понятия сенсорных и бисенсорных нарушений.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4.Синдром Ушера. Понятие и проявления данного синдрома.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5.Охарактеризуйте распространенность сложных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6.Дайте классификации бисенсорных и комплексных нарушений.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7.Назовите многократность отклоняющегося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8.Охарактеризуйте этиологию сложных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9.Назовите основные (возможные) сочетания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10.Назовите причины врожденных нарушений зрения и слуха.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lastRenderedPageBreak/>
        <w:t>11.Раскройте структуру сложного нарушения развития, в котором сочетаются нарушения зрения и слуха.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12.Раскройте структуру сложного нарушения развития, в котором сочетаются нарушения зрения и интеллекта.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13.Раскройте структуру сложного нарушения развития, в котором сочетаются нарушения зрения и опорно-двигательного аппарата.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14.Раскройте особенности психического развития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15.Раскройте особенности физического развития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16.Дайте характеристику двигательным нарушениям у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17.Перечислите формы слепоглухоты.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18.Назовите вторичные отклонения, которые наблюдаются у детей со сложными нарушениями развития?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19.Периодический (поэтапный) педагогический контроль.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20.Текущий контроль и учет.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21.Оперативный контроль и учет.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22.Характеристика внешних признаков утомления.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23.Учет признаков утомления при проведении подвижных игр.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24.Методические приемы регулирования величины психофизической нагрузки при проведении подвижных игр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25.Раскройте причины возникновения вторичных отклонений в состоянии здоровья детей и пути их преодоления.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26.Раскройте особенности диагностики здоровья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27.Какие исследуемые характеристики представлены в диагностической карте ребенка со сложными нарушениями?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28.Формирование каких умений и навыков является доминирующим у детей со сложными нарушениями?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29.Как развивалась система образования детей с различными отклонениями в состоянии здоровья в России?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30.Охарактеризуйте своеобразие развития слепоглухих детей.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31.Объясните затруднения в организации учебной деятельности с детьми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32.Перечислите средства общения с детьми с сенсорными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33.Раскройте классификацию средств общения с детьми с сенсорными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34.Какими средствами восприятии и воспроизведения сообщения могут пользоваться слепоглухие дети?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35.Раскройте понятие «символическая и несимволическая коммуникация».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36.Что вы понимаете под дополнительными средствами коммуникации?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37.Перечислите методические приему, способствующие развитию несимволической коммуникации у детей с бисенсорными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38.Назовите основные правила общения с людьми с различными отклонениями в состоянии здоровья.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39.Перечислите образовательные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40.Перечислите развивающие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41.Перечислите оздоровительные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42.Перечислите коррекционные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43.Перечислите воспитательные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lastRenderedPageBreak/>
        <w:t>44.Охарактеризуйте принцип гуманистической направленности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45.Охарактеризуйте принцип непрерывности физкультурного образования.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46.Охарактеризуйте принцип коррекционно-компенсаторной направленности педагогического процесса.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47.Принцип социализации и интеграции.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48.Назовите цели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49.Перечислите цели и группы задач адаптивного физического воспитания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50.Раскройте специфику коррекционно-развивающей программы для детей с тяжелыми и множественными нарушениями развития.</w:t>
      </w:r>
    </w:p>
    <w:p w:rsidR="005A1CCC" w:rsidRPr="00E52D20" w:rsidRDefault="005A1CCC" w:rsidP="005A1CC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22A5B" w:rsidRPr="005A1CCC" w:rsidRDefault="005A1CCC" w:rsidP="005A1CCC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1.2. Вопросы для обсуждения на семинаре</w:t>
      </w: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1.</w:t>
      </w:r>
      <w:r w:rsidRPr="00F83AE5">
        <w:rPr>
          <w:b/>
          <w:sz w:val="24"/>
        </w:rPr>
        <w:t xml:space="preserve"> Понятие и распространенность сложных нарушений развития. Классификация и этиология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определение понятия «сложные нарушения развития» согласно данным отечественных и зарубежных исследователей.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понятия сенсорных и бисенсорных нарушений.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распространенность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разные классификации бисенсорных и клмплексных нарушений.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Что такое синдром Ушера?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многократность отклоняющегося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этиологию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основные (возможные) сочетания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определение понятия «сложный дефект» согласно данным отечественных исследователей.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причины врожденных нарушений зрения и слуха.</w:t>
      </w:r>
    </w:p>
    <w:p w:rsidR="005A1CCC" w:rsidRPr="00F83AE5" w:rsidRDefault="005A1CCC" w:rsidP="005A1CCC">
      <w:pPr>
        <w:pStyle w:val="ListParagraph1"/>
        <w:ind w:left="1069"/>
        <w:jc w:val="both"/>
        <w:rPr>
          <w:i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2.</w:t>
      </w:r>
      <w:r w:rsidRPr="00F83AE5">
        <w:rPr>
          <w:b/>
          <w:i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Медико-психолого-педагогическая характеристика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слуха.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интеллекта.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опорно-двигательного аппарата.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психического развития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физического развития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характеристику двигательным нарушениям у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формы слепоглухоты.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Какие вторичные отклонения в состоянии здоровья встречаются у детей со сложными нарушениями развития?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причины возникновения вторичных отклонений в состоянии здоровья детей и пути их преодоления.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диагностики здоровья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Какие исследуемые характеристики представлены в диагностической карте ребенка со сложными нарушениями?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lastRenderedPageBreak/>
        <w:t>Формирование каких умений и навыков является доминирующим у детей со сложными нарушениями?</w:t>
      </w:r>
    </w:p>
    <w:p w:rsidR="005A1CCC" w:rsidRPr="00F83AE5" w:rsidRDefault="005A1CCC" w:rsidP="005A1CCC">
      <w:pPr>
        <w:pStyle w:val="ListParagraph1"/>
        <w:ind w:left="0" w:firstLine="709"/>
        <w:jc w:val="both"/>
        <w:rPr>
          <w:b/>
          <w:i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3.</w:t>
      </w:r>
      <w:r>
        <w:rPr>
          <w:b/>
          <w:i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Классификация и средства общения с лицами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 развивалась система образованиядетей с различными отклоненимя в состоянии здоровья в России?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своеобразие развития слепоглухих детей.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Объясните затруднения в организации учебной деятельности с детьми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средства общения с детьми с сенсорнывми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классификацию средств общения с детьми с сенсорными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Какими средствами восприятии и воспроизведения сообщения могут пользоваться слепоглухие дети?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понятие «символическая и несимволическая коммуникация».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Что вы понимаете под дополнительными средствами коммуникации?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методические приему, способствующие развитию несимволической коммуникации у детей с бисенсорными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основные правила общения с людми с различными отклонениями в состоянии здоровья.</w:t>
      </w:r>
    </w:p>
    <w:p w:rsidR="005A1CCC" w:rsidRPr="00BC4A21" w:rsidRDefault="005A1CCC" w:rsidP="005A1CCC">
      <w:pPr>
        <w:pStyle w:val="ListParagraph1"/>
        <w:ind w:left="0" w:firstLine="709"/>
        <w:jc w:val="both"/>
        <w:rPr>
          <w:b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4.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Направленность, цели, задаи и принципы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образовательные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развивающие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оздоровительные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коррекционные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воспитательные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гуманистической направленности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непрерывности физкультурного образования.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коррекционно-компенсаторной направленности педагогического процесса.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Принцип социализации и интеграции.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цели адаптивного физического воспитания.</w:t>
      </w:r>
    </w:p>
    <w:p w:rsidR="005A1CCC" w:rsidRPr="00F83AE5" w:rsidRDefault="005A1CCC" w:rsidP="005A1CCC">
      <w:pPr>
        <w:pStyle w:val="ListParagraph1"/>
        <w:ind w:left="1069"/>
        <w:jc w:val="both"/>
        <w:rPr>
          <w:i/>
          <w:color w:val="000000"/>
          <w:sz w:val="24"/>
        </w:rPr>
      </w:pPr>
    </w:p>
    <w:p w:rsidR="005A1CCC" w:rsidRPr="00BC4A21" w:rsidRDefault="005A1CCC" w:rsidP="005A1CCC">
      <w:pPr>
        <w:pStyle w:val="ListParagraph1"/>
        <w:ind w:left="0"/>
        <w:jc w:val="both"/>
        <w:rPr>
          <w:b/>
          <w:color w:val="000000"/>
          <w:sz w:val="24"/>
        </w:rPr>
      </w:pPr>
      <w:r w:rsidRPr="00BC4A21">
        <w:rPr>
          <w:b/>
          <w:color w:val="000000"/>
          <w:sz w:val="24"/>
        </w:rPr>
        <w:t>Раздел 5.</w:t>
      </w:r>
      <w:r>
        <w:rPr>
          <w:b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Технологии реализации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Перечислите цели и группы задач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Раскройте специфику коррекционно-развивающей программы для детей с тяжелыми и множественными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Составьте (кратко) индивидуальную программу по адаптивному физическому воспитанию ребенка со сложными нарушениями в условиях надомного обучения.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Охарактеризуйте направленность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Поясните целесообразность распределения занимающихся со сложными нарушениями развития по уровням физической подготовленности.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Перечислите факторы, способствующие формированию у детей со сложными нарушениями развития жизненно значимых двигательных умений и навыков.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lastRenderedPageBreak/>
        <w:t>Какие виды педагогической помощи детям со сложными нарушениями развития вы знаете?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Раскройте условия коррекционно-развивающей среды, необходимые для успешной двигательной реабилитации (абилитации детей сосложными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В чем заключается особенность организации и проведения занятий физическими упражнениями в условиях надомного обучения?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Назовите методические рекомендации по организации учебного процесса по физическому воспитунию детей со сложными нарушения развития.</w:t>
      </w:r>
    </w:p>
    <w:p w:rsidR="005A1CCC" w:rsidRDefault="005A1CCC" w:rsidP="005A1CCC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:rsidR="005A1CCC" w:rsidRDefault="005A1CCC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583754" w:rsidRPr="005A1CCC" w:rsidRDefault="005A1CCC" w:rsidP="005A1CCC">
      <w:pPr>
        <w:pStyle w:val="a3"/>
        <w:ind w:left="0" w:firstLine="709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1.3. Работа в малых группах</w:t>
      </w:r>
    </w:p>
    <w:p w:rsidR="005A1CCC" w:rsidRDefault="005A1CCC" w:rsidP="005A1CCC">
      <w:pPr>
        <w:pStyle w:val="ListParagraph1"/>
        <w:ind w:left="0"/>
        <w:jc w:val="both"/>
        <w:rPr>
          <w:b/>
          <w:sz w:val="24"/>
        </w:rPr>
      </w:pPr>
      <w:r w:rsidRPr="00BC4A21">
        <w:rPr>
          <w:b/>
          <w:color w:val="000000"/>
          <w:sz w:val="24"/>
        </w:rPr>
        <w:t>Раздел 6.</w:t>
      </w:r>
      <w:r w:rsidRPr="00F83AE5">
        <w:rPr>
          <w:b/>
          <w:sz w:val="24"/>
        </w:rPr>
        <w:t xml:space="preserve"> С</w:t>
      </w:r>
      <w:r>
        <w:rPr>
          <w:b/>
          <w:sz w:val="24"/>
        </w:rPr>
        <w:t>редства и методы двигательной р</w:t>
      </w:r>
      <w:r w:rsidRPr="00F83AE5">
        <w:rPr>
          <w:b/>
          <w:sz w:val="24"/>
        </w:rPr>
        <w:t>е</w:t>
      </w:r>
      <w:r>
        <w:rPr>
          <w:b/>
          <w:sz w:val="24"/>
        </w:rPr>
        <w:t>а</w:t>
      </w:r>
      <w:r w:rsidRPr="00F83AE5">
        <w:rPr>
          <w:b/>
          <w:sz w:val="24"/>
        </w:rPr>
        <w:t>билитации (абилитации) детей со сложными нарушениями развития.</w:t>
      </w:r>
    </w:p>
    <w:p w:rsidR="005A1CCC" w:rsidRDefault="005A1CCC" w:rsidP="005A1CCC">
      <w:pPr>
        <w:pStyle w:val="ListParagraph1"/>
        <w:ind w:left="0"/>
        <w:jc w:val="both"/>
        <w:rPr>
          <w:sz w:val="24"/>
        </w:rPr>
      </w:pPr>
      <w:r>
        <w:rPr>
          <w:b/>
          <w:sz w:val="24"/>
        </w:rPr>
        <w:t xml:space="preserve">Тема: </w:t>
      </w:r>
      <w:r w:rsidRPr="001A2591">
        <w:rPr>
          <w:sz w:val="24"/>
        </w:rPr>
        <w:t>Адаптивное физическое воспитание детей с множественными нарушениями развития</w:t>
      </w:r>
      <w:r>
        <w:rPr>
          <w:sz w:val="24"/>
        </w:rPr>
        <w:t>.</w:t>
      </w:r>
    </w:p>
    <w:p w:rsidR="005A1CCC" w:rsidRDefault="005A1CCC" w:rsidP="005A1CCC">
      <w:pPr>
        <w:pStyle w:val="ListParagraph1"/>
        <w:ind w:left="0"/>
        <w:jc w:val="both"/>
        <w:rPr>
          <w:b/>
          <w:sz w:val="24"/>
        </w:rPr>
      </w:pPr>
      <w:r>
        <w:rPr>
          <w:sz w:val="24"/>
        </w:rPr>
        <w:t>Магистранты разбиваются на малые групп по 3-5 человек.</w:t>
      </w:r>
    </w:p>
    <w:p w:rsidR="005A1CCC" w:rsidRPr="001A2591" w:rsidRDefault="005A1CCC" w:rsidP="005A1CCC">
      <w:pPr>
        <w:pStyle w:val="ListParagraph1"/>
        <w:ind w:left="0"/>
        <w:jc w:val="both"/>
        <w:rPr>
          <w:color w:val="000000"/>
          <w:sz w:val="24"/>
        </w:rPr>
      </w:pPr>
      <w:r>
        <w:rPr>
          <w:b/>
          <w:sz w:val="24"/>
        </w:rPr>
        <w:t xml:space="preserve">Задание: </w:t>
      </w:r>
      <w:r>
        <w:rPr>
          <w:sz w:val="24"/>
        </w:rPr>
        <w:t xml:space="preserve">Составить </w:t>
      </w:r>
      <w:r w:rsidRPr="001A2591">
        <w:rPr>
          <w:color w:val="000000"/>
          <w:sz w:val="24"/>
        </w:rPr>
        <w:t>корр</w:t>
      </w:r>
      <w:r>
        <w:rPr>
          <w:color w:val="000000"/>
          <w:sz w:val="24"/>
        </w:rPr>
        <w:t xml:space="preserve">екционно-развивающую программу </w:t>
      </w:r>
      <w:r w:rsidRPr="001A2591">
        <w:rPr>
          <w:color w:val="000000"/>
          <w:sz w:val="24"/>
        </w:rPr>
        <w:t>адаптивного физического воспитания детей с множ</w:t>
      </w:r>
      <w:r>
        <w:rPr>
          <w:color w:val="000000"/>
          <w:sz w:val="24"/>
        </w:rPr>
        <w:t>ественными нарушениями развития</w:t>
      </w:r>
      <w:r w:rsidRPr="001A2591">
        <w:rPr>
          <w:color w:val="000000"/>
          <w:sz w:val="24"/>
        </w:rPr>
        <w:t xml:space="preserve"> в условиях образовательного учреждения (</w:t>
      </w:r>
      <w:r>
        <w:rPr>
          <w:color w:val="000000"/>
          <w:sz w:val="24"/>
        </w:rPr>
        <w:t>возраст учащихся определяет преподаватель)</w:t>
      </w:r>
      <w:r w:rsidRPr="001A2591">
        <w:rPr>
          <w:color w:val="000000"/>
          <w:sz w:val="24"/>
        </w:rPr>
        <w:t>.</w:t>
      </w:r>
    </w:p>
    <w:p w:rsidR="005A1CCC" w:rsidRPr="00FF3022" w:rsidRDefault="005A1CCC" w:rsidP="004A1B27">
      <w:pPr>
        <w:pStyle w:val="a3"/>
        <w:ind w:left="0" w:firstLine="709"/>
        <w:jc w:val="both"/>
        <w:rPr>
          <w:b/>
          <w:color w:val="000000"/>
          <w:spacing w:val="-1"/>
          <w:sz w:val="24"/>
          <w:szCs w:val="24"/>
        </w:rPr>
      </w:pPr>
    </w:p>
    <w:p w:rsidR="00BC4A21" w:rsidRPr="005A1CCC" w:rsidRDefault="005A1CCC" w:rsidP="005A1CCC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1.4. Подготовка доклада-презентации</w:t>
      </w:r>
    </w:p>
    <w:p w:rsidR="005A1CCC" w:rsidRDefault="005A1CCC" w:rsidP="005A1CCC">
      <w:pPr>
        <w:pStyle w:val="ListParagraph1"/>
        <w:ind w:left="0" w:firstLine="708"/>
        <w:jc w:val="both"/>
        <w:rPr>
          <w:rFonts w:ascii="Times New Roman Bold" w:eastAsia="Times New Roman Bold" w:hAnsi="Times New Roman Bold" w:cs="Times New Roman Bold"/>
          <w:b/>
          <w:spacing w:val="-1"/>
          <w:sz w:val="24"/>
        </w:rPr>
      </w:pPr>
      <w:r w:rsidRPr="001A2591">
        <w:rPr>
          <w:b/>
          <w:color w:val="000000"/>
          <w:sz w:val="24"/>
        </w:rPr>
        <w:t>Раздел 7.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Врачебно-педагогический контроль и оценка физического развития, функционального состояния здоровья </w:t>
      </w:r>
      <w:r>
        <w:rPr>
          <w:rFonts w:ascii="Times New Roman Bold" w:eastAsia="Times New Roman Bold" w:hAnsi="Times New Roman Bold" w:cs="Times New Roman Bold"/>
          <w:b/>
          <w:spacing w:val="-1"/>
          <w:sz w:val="24"/>
        </w:rPr>
        <w:t>учащихся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.</w:t>
      </w:r>
    </w:p>
    <w:p w:rsidR="005A1CCC" w:rsidRPr="002422B1" w:rsidRDefault="00462642" w:rsidP="005A1CCC">
      <w:pPr>
        <w:pStyle w:val="ListParagraph1"/>
        <w:ind w:left="0"/>
        <w:jc w:val="center"/>
        <w:rPr>
          <w:rFonts w:ascii="Times New Roman Bold" w:eastAsia="Times New Roman Bold" w:hAnsi="Times New Roman Bold" w:cs="Times New Roman Bold"/>
          <w:b/>
          <w:spacing w:val="-1"/>
          <w:sz w:val="24"/>
        </w:rPr>
      </w:pPr>
      <w:r>
        <w:rPr>
          <w:rFonts w:ascii="Times New Roman Bold" w:eastAsia="Times New Roman Bold" w:hAnsi="Times New Roman Bold" w:cs="Times New Roman Bold"/>
          <w:b/>
          <w:spacing w:val="-1"/>
          <w:sz w:val="24"/>
        </w:rPr>
        <w:t>Темы докладов-презентаций</w:t>
      </w:r>
      <w:r w:rsidR="005A1CCC" w:rsidRPr="002422B1">
        <w:rPr>
          <w:rFonts w:ascii="Times New Roman Bold" w:eastAsia="Times New Roman Bold" w:hAnsi="Times New Roman Bold" w:cs="Times New Roman Bold"/>
          <w:b/>
          <w:spacing w:val="-1"/>
          <w:sz w:val="24"/>
        </w:rPr>
        <w:t>: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>П</w:t>
      </w:r>
      <w:r>
        <w:rPr>
          <w:rFonts w:eastAsia="Times New Roman Bold"/>
          <w:color w:val="auto"/>
          <w:spacing w:val="-1"/>
        </w:rPr>
        <w:t>ер</w:t>
      </w:r>
      <w:r w:rsidRPr="00F83AE5">
        <w:rPr>
          <w:rFonts w:eastAsia="Times New Roman Bold"/>
          <w:color w:val="auto"/>
          <w:spacing w:val="-1"/>
        </w:rPr>
        <w:t xml:space="preserve">иодический (поэтапный) педагогический контроль.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Текущий контроль и учет.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>Оперативный контроль и учет.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Характеристика внешних признаков утомления.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Учет признаков утомления при проведении подвижных игр. </w:t>
      </w:r>
    </w:p>
    <w:p w:rsidR="005A1CCC" w:rsidRPr="003112C2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>Методические приемы регулирования величины психофизической нагрузки при проведении подвижных игр</w:t>
      </w:r>
    </w:p>
    <w:p w:rsidR="005A1CCC" w:rsidRPr="00265BAC" w:rsidRDefault="005A1CCC" w:rsidP="00265BA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4A21" w:rsidRPr="005A1CCC" w:rsidRDefault="00BC4A21" w:rsidP="00BC4A2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CD4358" w:rsidRPr="00162A50" w:rsidRDefault="00CD4358" w:rsidP="00CD4358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D4358" w:rsidRPr="00FF2F69" w:rsidRDefault="00CD4358" w:rsidP="00CD4358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>Оценка качества освоения дисциплины «</w:t>
      </w:r>
      <w:r w:rsidR="005A1CCC">
        <w:rPr>
          <w:sz w:val="24"/>
          <w:szCs w:val="24"/>
        </w:rPr>
        <w:t>Адаптивное физическое воспитание детей со сложными нарушениями развития»</w:t>
      </w:r>
      <w:r w:rsidRPr="00FF2F69">
        <w:rPr>
          <w:sz w:val="24"/>
          <w:szCs w:val="24"/>
        </w:rPr>
        <w:t xml:space="preserve">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 w:rsidR="00CD4358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460DBD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 w:rsidRPr="00FF2F69">
        <w:rPr>
          <w:sz w:val="24"/>
          <w:szCs w:val="24"/>
        </w:rPr>
        <w:t xml:space="preserve"> по дисциплине </w:t>
      </w:r>
      <w:r w:rsidR="00852882" w:rsidRPr="00FF2F69">
        <w:rPr>
          <w:sz w:val="24"/>
          <w:szCs w:val="24"/>
        </w:rPr>
        <w:t>«</w:t>
      </w:r>
      <w:r w:rsidR="00852882">
        <w:rPr>
          <w:sz w:val="24"/>
          <w:szCs w:val="24"/>
        </w:rPr>
        <w:t xml:space="preserve">Адаптивное физическое воспитание детей со сложными нарушениями развития» </w:t>
      </w:r>
      <w:r w:rsidRPr="00FF2F69">
        <w:rPr>
          <w:sz w:val="24"/>
          <w:szCs w:val="24"/>
        </w:rPr>
        <w:t>относятся семинарские занятия</w:t>
      </w:r>
      <w:r w:rsidR="00CD4358">
        <w:rPr>
          <w:sz w:val="24"/>
          <w:szCs w:val="24"/>
        </w:rPr>
        <w:t>, работа в малых группах и подготовка доклада-презентации</w:t>
      </w:r>
      <w:r w:rsidRPr="00FF2F69">
        <w:rPr>
          <w:sz w:val="24"/>
          <w:szCs w:val="24"/>
        </w:rPr>
        <w:t>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b/>
          <w:sz w:val="24"/>
          <w:szCs w:val="24"/>
        </w:rPr>
      </w:pPr>
      <w:r w:rsidRPr="00FF2F69">
        <w:rPr>
          <w:b/>
          <w:sz w:val="24"/>
          <w:szCs w:val="24"/>
        </w:rPr>
        <w:t>1.Семинары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b/>
          <w:sz w:val="24"/>
          <w:szCs w:val="24"/>
        </w:rPr>
        <w:lastRenderedPageBreak/>
        <w:t>Семинар</w:t>
      </w:r>
      <w:r w:rsidRPr="00FF2F69">
        <w:rPr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F4062A">
        <w:rPr>
          <w:sz w:val="24"/>
          <w:szCs w:val="24"/>
        </w:rPr>
        <w:t>магистранты</w:t>
      </w:r>
      <w:r w:rsidRPr="00FF2F69">
        <w:rPr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852882">
        <w:rPr>
          <w:sz w:val="24"/>
          <w:szCs w:val="24"/>
        </w:rPr>
        <w:t xml:space="preserve">ессиональной </w:t>
      </w:r>
      <w:r w:rsidRPr="00FF2F69">
        <w:rPr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FF448B" w:rsidRDefault="00FF448B" w:rsidP="007868CD">
      <w:pPr>
        <w:pStyle w:val="ListParagraph1"/>
        <w:ind w:left="0"/>
        <w:jc w:val="both"/>
        <w:rPr>
          <w:b/>
          <w:color w:val="000000"/>
          <w:sz w:val="24"/>
        </w:rPr>
      </w:pPr>
    </w:p>
    <w:p w:rsidR="007868CD" w:rsidRPr="00FF2F69" w:rsidRDefault="007868CD" w:rsidP="007868C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семинарс</w:t>
      </w:r>
      <w:r w:rsidRPr="00FF2F69">
        <w:rPr>
          <w:b/>
          <w:sz w:val="24"/>
          <w:szCs w:val="24"/>
        </w:rPr>
        <w:t>кого занятия: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«отлично»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«хорошо»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«удовлетворительно»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F4062A">
        <w:rPr>
          <w:rFonts w:eastAsia="Times New Roman Bold"/>
          <w:spacing w:val="-1"/>
          <w:sz w:val="24"/>
          <w:szCs w:val="24"/>
        </w:rPr>
        <w:t xml:space="preserve">ски выстроить материал ответа, </w:t>
      </w:r>
      <w:r w:rsidRPr="00FF2F69">
        <w:rPr>
          <w:rFonts w:eastAsia="Times New Roman Bold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«неудовлетворительно»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FF448B" w:rsidRDefault="00265729" w:rsidP="007868C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</w:p>
    <w:p w:rsidR="007868CD" w:rsidRPr="00FF448B" w:rsidRDefault="00265729" w:rsidP="00FF448B">
      <w:pPr>
        <w:shd w:val="clear" w:color="auto" w:fill="FFFFFF"/>
        <w:ind w:firstLine="708"/>
        <w:rPr>
          <w:color w:val="000000"/>
          <w:spacing w:val="-1"/>
          <w:sz w:val="24"/>
          <w:szCs w:val="24"/>
        </w:rPr>
      </w:pPr>
      <w:r w:rsidRPr="00B351CB">
        <w:rPr>
          <w:b/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</w:t>
      </w:r>
      <w:r w:rsidR="00E60D54" w:rsidRPr="00E60D54">
        <w:rPr>
          <w:b/>
          <w:color w:val="000000"/>
          <w:spacing w:val="-1"/>
          <w:sz w:val="24"/>
          <w:szCs w:val="24"/>
        </w:rPr>
        <w:t>Работа в малых группах</w:t>
      </w:r>
    </w:p>
    <w:p w:rsidR="007868CD" w:rsidRPr="00E60D54" w:rsidRDefault="00E60D54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60D54">
        <w:rPr>
          <w:b/>
          <w:color w:val="000000"/>
          <w:spacing w:val="-1"/>
          <w:sz w:val="24"/>
          <w:szCs w:val="24"/>
        </w:rPr>
        <w:t>Работа в малых группах</w:t>
      </w:r>
      <w:r w:rsidRPr="00E60D54">
        <w:rPr>
          <w:color w:val="000000"/>
          <w:spacing w:val="-1"/>
          <w:sz w:val="24"/>
          <w:szCs w:val="24"/>
        </w:rPr>
        <w:t xml:space="preserve"> – это одна из самых популярных стратегий, так как</w:t>
      </w:r>
      <w:r w:rsidR="00B351CB">
        <w:rPr>
          <w:color w:val="000000"/>
          <w:spacing w:val="-1"/>
          <w:sz w:val="24"/>
          <w:szCs w:val="24"/>
        </w:rPr>
        <w:t xml:space="preserve"> она </w:t>
      </w:r>
      <w:r w:rsidRPr="00E60D54">
        <w:rPr>
          <w:color w:val="000000"/>
          <w:spacing w:val="-1"/>
          <w:sz w:val="24"/>
          <w:szCs w:val="24"/>
        </w:rPr>
        <w:t>дает всем обучающимся возможность уча</w:t>
      </w:r>
      <w:r w:rsidR="00B351CB">
        <w:rPr>
          <w:color w:val="000000"/>
          <w:spacing w:val="-1"/>
          <w:sz w:val="24"/>
          <w:szCs w:val="24"/>
        </w:rPr>
        <w:t xml:space="preserve">ствовать в работе, практиковать навыки </w:t>
      </w:r>
      <w:r w:rsidRPr="00E60D54">
        <w:rPr>
          <w:color w:val="000000"/>
          <w:spacing w:val="-1"/>
          <w:sz w:val="24"/>
          <w:szCs w:val="24"/>
        </w:rPr>
        <w:t>сотрудничества, межличностного общен</w:t>
      </w:r>
      <w:r w:rsidR="00B351CB">
        <w:rPr>
          <w:color w:val="000000"/>
          <w:spacing w:val="-1"/>
          <w:sz w:val="24"/>
          <w:szCs w:val="24"/>
        </w:rPr>
        <w:t xml:space="preserve">ия (в частности, умение активно </w:t>
      </w:r>
      <w:r w:rsidRPr="00E60D54">
        <w:rPr>
          <w:color w:val="000000"/>
          <w:spacing w:val="-1"/>
          <w:sz w:val="24"/>
          <w:szCs w:val="24"/>
        </w:rPr>
        <w:t>слушать, вырабатывать общее мнение, разрешать возникающие разногласия).</w:t>
      </w:r>
    </w:p>
    <w:p w:rsidR="00B351CB" w:rsidRPr="00B351CB" w:rsidRDefault="00B351CB" w:rsidP="001A12D8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1A12D8" w:rsidRPr="001A12D8" w:rsidRDefault="001A12D8" w:rsidP="00FF448B">
      <w:pPr>
        <w:shd w:val="clear" w:color="auto" w:fill="FFFFFF"/>
        <w:ind w:firstLine="708"/>
        <w:rPr>
          <w:b/>
          <w:color w:val="000000"/>
          <w:spacing w:val="-1"/>
          <w:sz w:val="24"/>
          <w:szCs w:val="24"/>
        </w:rPr>
      </w:pPr>
      <w:r w:rsidRPr="001A12D8">
        <w:rPr>
          <w:b/>
          <w:color w:val="000000"/>
          <w:spacing w:val="-1"/>
          <w:sz w:val="24"/>
          <w:szCs w:val="24"/>
        </w:rPr>
        <w:t>Критерии оценки работы в малых группах:</w:t>
      </w:r>
    </w:p>
    <w:p w:rsidR="001A12D8" w:rsidRPr="001A12D8" w:rsidRDefault="001A12D8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«отлично»:</w:t>
      </w:r>
      <w:r>
        <w:rPr>
          <w:color w:val="000000"/>
          <w:spacing w:val="-1"/>
          <w:sz w:val="24"/>
          <w:szCs w:val="24"/>
        </w:rPr>
        <w:t xml:space="preserve"> Магистром</w:t>
      </w:r>
      <w:r w:rsidRPr="001A12D8">
        <w:rPr>
          <w:color w:val="000000"/>
          <w:spacing w:val="-1"/>
          <w:sz w:val="24"/>
          <w:szCs w:val="24"/>
        </w:rPr>
        <w:t xml:space="preserve"> продемонстрирована способность работать в составе команды, организовывать работу исполнителей, вести диалог. </w:t>
      </w:r>
      <w:r>
        <w:rPr>
          <w:color w:val="000000"/>
          <w:spacing w:val="-1"/>
          <w:sz w:val="24"/>
          <w:szCs w:val="24"/>
        </w:rPr>
        <w:t>Магистр демонстрируе</w:t>
      </w:r>
      <w:r w:rsidRPr="001A12D8">
        <w:rPr>
          <w:color w:val="000000"/>
          <w:spacing w:val="-1"/>
          <w:sz w:val="24"/>
          <w:szCs w:val="24"/>
        </w:rPr>
        <w:t xml:space="preserve">т навыки ведения дискуссии, принятия решения. В ходе обсуждения формулируются собственные суждения и аргументированные умозаключения. </w:t>
      </w:r>
      <w:r w:rsidR="000E7AE7">
        <w:rPr>
          <w:color w:val="000000"/>
          <w:spacing w:val="-1"/>
          <w:sz w:val="24"/>
          <w:szCs w:val="24"/>
        </w:rPr>
        <w:t>Магистр способен</w:t>
      </w:r>
      <w:r w:rsidRPr="001A12D8">
        <w:rPr>
          <w:color w:val="000000"/>
          <w:spacing w:val="-1"/>
          <w:sz w:val="24"/>
          <w:szCs w:val="24"/>
        </w:rPr>
        <w:t xml:space="preserve"> пользоваться информационными ресурсами, находить необходимую литературу. Демонстрируется понимание проблемы, ее актуальности. Демонстрируется готовность к сотрудничеству, толерантность.</w:t>
      </w:r>
    </w:p>
    <w:p w:rsidR="001A12D8" w:rsidRPr="001A12D8" w:rsidRDefault="000E7AE7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«хорошо»:</w:t>
      </w:r>
      <w:r>
        <w:rPr>
          <w:color w:val="000000"/>
          <w:spacing w:val="-1"/>
          <w:sz w:val="24"/>
          <w:szCs w:val="24"/>
        </w:rPr>
        <w:t xml:space="preserve"> Магистром</w:t>
      </w:r>
      <w:r w:rsidR="001A12D8" w:rsidRPr="001A12D8">
        <w:rPr>
          <w:color w:val="000000"/>
          <w:spacing w:val="-1"/>
          <w:sz w:val="24"/>
          <w:szCs w:val="24"/>
        </w:rPr>
        <w:t xml:space="preserve"> в целом продемонстрирована способность работать в составе команды; организовывать работу исполнителей, вести диалог. </w:t>
      </w:r>
      <w:r>
        <w:rPr>
          <w:color w:val="000000"/>
          <w:spacing w:val="-1"/>
          <w:sz w:val="24"/>
          <w:szCs w:val="24"/>
        </w:rPr>
        <w:t>Магистр демонстрируе</w:t>
      </w:r>
      <w:r w:rsidR="001A12D8" w:rsidRPr="001A12D8">
        <w:rPr>
          <w:color w:val="000000"/>
          <w:spacing w:val="-1"/>
          <w:sz w:val="24"/>
          <w:szCs w:val="24"/>
        </w:rPr>
        <w:t xml:space="preserve">т отдельные навыки ведения дискуссии, принятия решения. В ходе обсуждения формулируются и обосновываются суждения. </w:t>
      </w:r>
      <w:r>
        <w:rPr>
          <w:color w:val="000000"/>
          <w:spacing w:val="-1"/>
          <w:sz w:val="24"/>
          <w:szCs w:val="24"/>
        </w:rPr>
        <w:t xml:space="preserve">Магистр способен </w:t>
      </w:r>
      <w:r w:rsidR="001A12D8" w:rsidRPr="001A12D8">
        <w:rPr>
          <w:color w:val="000000"/>
          <w:spacing w:val="-1"/>
          <w:sz w:val="24"/>
          <w:szCs w:val="24"/>
        </w:rPr>
        <w:lastRenderedPageBreak/>
        <w:t>пользоваться информационными ресурсами, находить необходимую литературу. Демонстрируется понимание проблемы, ее актуальности</w:t>
      </w:r>
    </w:p>
    <w:p w:rsidR="001A12D8" w:rsidRPr="001A12D8" w:rsidRDefault="000E7AE7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«удовлетворительно»:</w:t>
      </w:r>
      <w:r>
        <w:rPr>
          <w:color w:val="000000"/>
          <w:spacing w:val="-1"/>
          <w:sz w:val="24"/>
          <w:szCs w:val="24"/>
        </w:rPr>
        <w:t xml:space="preserve"> </w:t>
      </w:r>
      <w:r w:rsidR="004D268A">
        <w:rPr>
          <w:color w:val="000000"/>
          <w:spacing w:val="-1"/>
          <w:sz w:val="24"/>
          <w:szCs w:val="24"/>
        </w:rPr>
        <w:t>Магистр, работая в команде, не может</w:t>
      </w:r>
      <w:r w:rsidR="001A12D8" w:rsidRPr="001A12D8">
        <w:rPr>
          <w:color w:val="000000"/>
          <w:spacing w:val="-1"/>
          <w:sz w:val="24"/>
          <w:szCs w:val="24"/>
        </w:rPr>
        <w:t xml:space="preserve"> эффективно организовать ее работу, вести диалог, принимать решения. </w:t>
      </w:r>
      <w:r w:rsidR="004D268A">
        <w:rPr>
          <w:color w:val="000000"/>
          <w:spacing w:val="-1"/>
          <w:sz w:val="24"/>
          <w:szCs w:val="24"/>
        </w:rPr>
        <w:t>Магистр способен</w:t>
      </w:r>
      <w:r w:rsidR="001A12D8" w:rsidRPr="001A12D8">
        <w:rPr>
          <w:color w:val="000000"/>
          <w:spacing w:val="-1"/>
          <w:sz w:val="24"/>
          <w:szCs w:val="24"/>
        </w:rPr>
        <w:t xml:space="preserve"> пользоваться ограниченными информационными ресурсами. Формулируются некоторые суждения, не в достаточной степени обоснованные, без аргументации.</w:t>
      </w:r>
    </w:p>
    <w:p w:rsidR="007868CD" w:rsidRPr="001A12D8" w:rsidRDefault="004D268A" w:rsidP="00F4062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4062A">
        <w:rPr>
          <w:b/>
          <w:color w:val="000000"/>
          <w:spacing w:val="-1"/>
          <w:sz w:val="24"/>
          <w:szCs w:val="24"/>
        </w:rPr>
        <w:t>Оценка «неудовлетворительно»:</w:t>
      </w:r>
      <w:r>
        <w:rPr>
          <w:color w:val="000000"/>
          <w:spacing w:val="-1"/>
          <w:sz w:val="24"/>
          <w:szCs w:val="24"/>
        </w:rPr>
        <w:t xml:space="preserve"> Магистр, работая в команде, не может</w:t>
      </w:r>
      <w:r w:rsidR="001A12D8" w:rsidRPr="001A12D8">
        <w:rPr>
          <w:color w:val="000000"/>
          <w:spacing w:val="-1"/>
          <w:sz w:val="24"/>
          <w:szCs w:val="24"/>
        </w:rPr>
        <w:t xml:space="preserve"> эффективно организовать ее работу, вести диалог, принимать решения. </w:t>
      </w:r>
      <w:r>
        <w:rPr>
          <w:color w:val="000000"/>
          <w:spacing w:val="-1"/>
          <w:sz w:val="24"/>
          <w:szCs w:val="24"/>
        </w:rPr>
        <w:t>Магистр не способен</w:t>
      </w:r>
      <w:r w:rsidR="001A12D8" w:rsidRPr="001A12D8">
        <w:rPr>
          <w:color w:val="000000"/>
          <w:spacing w:val="-1"/>
          <w:sz w:val="24"/>
          <w:szCs w:val="24"/>
        </w:rPr>
        <w:t xml:space="preserve"> пользоваться информационными ресурсами. Формулируются некоторые суждения, не обоснованные, без аргументации.</w:t>
      </w:r>
    </w:p>
    <w:p w:rsidR="007868CD" w:rsidRPr="001A2591" w:rsidRDefault="007868CD" w:rsidP="007868CD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3112C2" w:rsidRPr="00852882" w:rsidRDefault="003112C2" w:rsidP="00852882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703B1" w:rsidRPr="00C703B1">
        <w:rPr>
          <w:sz w:val="24"/>
          <w:szCs w:val="24"/>
        </w:rPr>
        <w:t xml:space="preserve">. </w:t>
      </w:r>
      <w:r w:rsidR="00C703B1" w:rsidRPr="00C703B1">
        <w:rPr>
          <w:b/>
          <w:sz w:val="24"/>
          <w:szCs w:val="24"/>
        </w:rPr>
        <w:t xml:space="preserve">Подготовка </w:t>
      </w:r>
      <w:r w:rsidR="00C703B1">
        <w:rPr>
          <w:b/>
          <w:sz w:val="24"/>
          <w:szCs w:val="24"/>
        </w:rPr>
        <w:t>доклада</w:t>
      </w:r>
      <w:r w:rsidR="00C703B1" w:rsidRPr="00C703B1">
        <w:rPr>
          <w:b/>
          <w:sz w:val="24"/>
          <w:szCs w:val="24"/>
        </w:rPr>
        <w:t xml:space="preserve"> и презентации.</w:t>
      </w:r>
    </w:p>
    <w:p w:rsidR="00C703B1" w:rsidRPr="00C703B1" w:rsidRDefault="00C703B1" w:rsidP="003112C2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Доклад</w:t>
      </w:r>
      <w:r w:rsidRPr="00C703B1">
        <w:rPr>
          <w:b/>
          <w:bCs/>
          <w:color w:val="000000"/>
          <w:sz w:val="24"/>
          <w:szCs w:val="24"/>
          <w:lang w:eastAsia="zh-CN"/>
        </w:rPr>
        <w:t xml:space="preserve"> –</w:t>
      </w:r>
      <w:r w:rsidRPr="00C703B1">
        <w:rPr>
          <w:color w:val="000000"/>
          <w:sz w:val="24"/>
          <w:szCs w:val="24"/>
          <w:lang w:eastAsia="zh-CN"/>
        </w:rPr>
        <w:t xml:space="preserve"> продукт</w:t>
      </w:r>
      <w:r>
        <w:rPr>
          <w:color w:val="000000"/>
          <w:sz w:val="24"/>
          <w:szCs w:val="24"/>
          <w:lang w:eastAsia="zh-CN"/>
        </w:rPr>
        <w:t xml:space="preserve"> самостоятельной работы магистранта</w:t>
      </w:r>
      <w:r w:rsidRPr="00C703B1">
        <w:rPr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>
        <w:rPr>
          <w:color w:val="000000"/>
          <w:sz w:val="24"/>
          <w:szCs w:val="24"/>
          <w:lang w:eastAsia="zh-CN"/>
        </w:rPr>
        <w:t>магистрант</w:t>
      </w:r>
      <w:r w:rsidRPr="00C703B1">
        <w:rPr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определенной теме. Объем </w:t>
      </w:r>
      <w:r>
        <w:rPr>
          <w:color w:val="000000"/>
          <w:sz w:val="24"/>
          <w:szCs w:val="24"/>
          <w:lang w:eastAsia="zh-CN"/>
        </w:rPr>
        <w:t>доклада</w:t>
      </w:r>
      <w:r w:rsidRPr="00C703B1">
        <w:rPr>
          <w:color w:val="000000"/>
          <w:sz w:val="24"/>
          <w:szCs w:val="24"/>
          <w:lang w:eastAsia="zh-CN"/>
        </w:rPr>
        <w:t xml:space="preserve"> может достигать </w:t>
      </w:r>
      <w:r>
        <w:rPr>
          <w:color w:val="000000"/>
          <w:sz w:val="24"/>
          <w:szCs w:val="24"/>
          <w:lang w:eastAsia="zh-CN"/>
        </w:rPr>
        <w:t>8-10</w:t>
      </w:r>
      <w:r w:rsidRPr="00C703B1">
        <w:rPr>
          <w:color w:val="000000"/>
          <w:sz w:val="24"/>
          <w:szCs w:val="24"/>
          <w:lang w:eastAsia="zh-CN"/>
        </w:rPr>
        <w:t xml:space="preserve"> стр</w:t>
      </w:r>
      <w:r>
        <w:rPr>
          <w:color w:val="000000"/>
          <w:sz w:val="24"/>
          <w:szCs w:val="24"/>
          <w:lang w:eastAsia="zh-CN"/>
        </w:rPr>
        <w:t>аниц.</w:t>
      </w:r>
    </w:p>
    <w:p w:rsidR="00C703B1" w:rsidRPr="00C703B1" w:rsidRDefault="00C703B1" w:rsidP="003112C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>Презентация</w:t>
      </w:r>
      <w:r w:rsidRPr="00C703B1">
        <w:rPr>
          <w:sz w:val="24"/>
          <w:szCs w:val="24"/>
          <w:lang w:eastAsia="zh-CN"/>
        </w:rPr>
        <w:t xml:space="preserve"> – представление </w:t>
      </w:r>
      <w:r>
        <w:rPr>
          <w:sz w:val="24"/>
          <w:szCs w:val="24"/>
          <w:lang w:eastAsia="zh-CN"/>
        </w:rPr>
        <w:t>магистрантом</w:t>
      </w:r>
      <w:r w:rsidRPr="00C703B1">
        <w:rPr>
          <w:sz w:val="24"/>
          <w:szCs w:val="24"/>
          <w:lang w:eastAsia="zh-CN"/>
        </w:rPr>
        <w:t xml:space="preserve"> наработанной информации по теме сообщения в виде набора слайдов и спецэффектов, подготовленных в выбранной программе.</w:t>
      </w:r>
    </w:p>
    <w:p w:rsidR="00C703B1" w:rsidRPr="00C703B1" w:rsidRDefault="00C703B1" w:rsidP="003112C2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703B1">
        <w:rPr>
          <w:rFonts w:eastAsia="Calibri"/>
          <w:b/>
          <w:sz w:val="24"/>
          <w:szCs w:val="24"/>
          <w:lang w:eastAsia="en-US"/>
        </w:rPr>
        <w:tab/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доклада</w:t>
      </w:r>
      <w:r w:rsidRPr="00C703B1">
        <w:rPr>
          <w:rFonts w:eastAsia="Calibri"/>
          <w:b/>
          <w:sz w:val="24"/>
          <w:szCs w:val="24"/>
          <w:lang w:eastAsia="en-US"/>
        </w:rPr>
        <w:t>:</w:t>
      </w:r>
      <w:r w:rsidRPr="00C703B1">
        <w:rPr>
          <w:rFonts w:eastAsia="Calibri"/>
          <w:sz w:val="24"/>
          <w:szCs w:val="24"/>
          <w:lang w:eastAsia="en-US"/>
        </w:rPr>
        <w:t xml:space="preserve"> </w:t>
      </w:r>
      <w:r w:rsidRPr="00C703B1">
        <w:rPr>
          <w:color w:val="222222"/>
          <w:sz w:val="24"/>
          <w:szCs w:val="24"/>
        </w:rPr>
        <w:t xml:space="preserve">объём </w:t>
      </w:r>
      <w:r w:rsidR="007443BA"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-10 страниц машинописного текста. Структура: титульный лист (название </w:t>
      </w:r>
      <w:r w:rsidRPr="00C703B1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C703B1">
        <w:rPr>
          <w:color w:val="222222"/>
          <w:sz w:val="24"/>
          <w:szCs w:val="24"/>
        </w:rPr>
        <w:t xml:space="preserve">, тема сообщения, по какой дисциплине сообщение, Ф.И.О., курс, </w:t>
      </w:r>
      <w:r w:rsidR="007443BA">
        <w:rPr>
          <w:color w:val="222222"/>
          <w:sz w:val="24"/>
          <w:szCs w:val="24"/>
        </w:rPr>
        <w:t>программа обучения</w:t>
      </w:r>
      <w:r w:rsidRPr="00C703B1">
        <w:rPr>
          <w:color w:val="222222"/>
          <w:sz w:val="24"/>
          <w:szCs w:val="24"/>
        </w:rPr>
        <w:t xml:space="preserve"> автора), план, тест выступления, список литературы. Шрифт - Times New Roman, кегль шрифта - 14 пунктов, интервал – 1,5. Поля страниц: верхнее и нижнее поля – 20 мм, размер левого поля 30 мм, правого – 15 мм. Список литературы – не менее </w:t>
      </w:r>
      <w:r w:rsidR="007443BA"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 (не менее </w:t>
      </w:r>
      <w:r w:rsidR="007443BA">
        <w:rPr>
          <w:color w:val="222222"/>
          <w:sz w:val="24"/>
          <w:szCs w:val="24"/>
        </w:rPr>
        <w:t>4</w:t>
      </w:r>
      <w:r w:rsidRPr="00C703B1">
        <w:rPr>
          <w:color w:val="222222"/>
          <w:sz w:val="24"/>
          <w:szCs w:val="24"/>
        </w:rPr>
        <w:t>-х источников за последние 5 лет).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Требования к оформлению презентации: </w:t>
      </w:r>
      <w:r w:rsidRPr="00C703B1">
        <w:rPr>
          <w:sz w:val="24"/>
          <w:szCs w:val="24"/>
        </w:rPr>
        <w:t>слайдов – не менее 1</w:t>
      </w:r>
      <w:r w:rsidR="007443BA">
        <w:rPr>
          <w:sz w:val="24"/>
          <w:szCs w:val="24"/>
        </w:rPr>
        <w:t>2</w:t>
      </w:r>
      <w:r w:rsidRPr="00C703B1">
        <w:rPr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703B1" w:rsidRPr="00C703B1" w:rsidRDefault="00C703B1" w:rsidP="003112C2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C703B1" w:rsidRPr="00C703B1" w:rsidRDefault="00C703B1" w:rsidP="003112C2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 xml:space="preserve">Критерии оценки </w:t>
      </w:r>
      <w:r w:rsidR="00115954">
        <w:rPr>
          <w:b/>
          <w:sz w:val="24"/>
          <w:szCs w:val="24"/>
          <w:lang w:eastAsia="zh-CN"/>
        </w:rPr>
        <w:t>доклада</w:t>
      </w:r>
      <w:r w:rsidRPr="00C703B1">
        <w:rPr>
          <w:b/>
          <w:sz w:val="24"/>
          <w:szCs w:val="24"/>
          <w:lang w:eastAsia="zh-CN"/>
        </w:rPr>
        <w:t xml:space="preserve"> и презентации: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«отлично»</w:t>
      </w:r>
      <w:r w:rsidRPr="00C703B1">
        <w:rPr>
          <w:sz w:val="24"/>
          <w:szCs w:val="24"/>
        </w:rPr>
        <w:t xml:space="preserve"> выставляется </w:t>
      </w:r>
      <w:r w:rsidR="007443BA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 w:rsidR="007443BA">
        <w:rPr>
          <w:sz w:val="24"/>
          <w:szCs w:val="24"/>
        </w:rPr>
        <w:t xml:space="preserve"> </w:t>
      </w:r>
      <w:r w:rsidRPr="00C703B1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«хорошо»</w:t>
      </w:r>
      <w:r w:rsidRPr="00C703B1">
        <w:rPr>
          <w:sz w:val="24"/>
          <w:szCs w:val="24"/>
        </w:rPr>
        <w:t xml:space="preserve"> выставляется </w:t>
      </w:r>
      <w:r w:rsidR="007443BA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</w:t>
      </w:r>
      <w:r w:rsidRPr="00C703B1">
        <w:rPr>
          <w:sz w:val="24"/>
          <w:szCs w:val="24"/>
        </w:rPr>
        <w:lastRenderedPageBreak/>
        <w:t>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«удовлетворительно»</w:t>
      </w:r>
      <w:r w:rsidRPr="00C703B1">
        <w:rPr>
          <w:sz w:val="24"/>
          <w:szCs w:val="24"/>
        </w:rPr>
        <w:t xml:space="preserve"> выставляется </w:t>
      </w:r>
      <w:r w:rsidR="003112C2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теме, не оформлен титульный слайд с заголовком или неправильно оформлен, тема 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Оценка «неудовлетворительно» </w:t>
      </w:r>
      <w:r w:rsidRPr="00C703B1">
        <w:rPr>
          <w:sz w:val="24"/>
          <w:szCs w:val="24"/>
        </w:rPr>
        <w:t xml:space="preserve">выставляется </w:t>
      </w:r>
      <w:r w:rsidR="003112C2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 w:rsidRPr="00C703B1">
        <w:t xml:space="preserve"> </w:t>
      </w:r>
      <w:r w:rsidRPr="00C703B1">
        <w:rPr>
          <w:sz w:val="24"/>
          <w:szCs w:val="24"/>
        </w:rPr>
        <w:t>презентация не выполнена или содержит материал не по теме.</w:t>
      </w:r>
    </w:p>
    <w:p w:rsidR="001030CE" w:rsidRPr="007868CD" w:rsidRDefault="001030CE" w:rsidP="001030CE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b/>
          <w:i/>
          <w:sz w:val="24"/>
          <w:szCs w:val="24"/>
        </w:rPr>
      </w:pPr>
    </w:p>
    <w:p w:rsidR="00E52D20" w:rsidRDefault="00E52D20" w:rsidP="00E52D20">
      <w:pPr>
        <w:ind w:firstLine="709"/>
        <w:jc w:val="both"/>
        <w:rPr>
          <w:sz w:val="24"/>
          <w:szCs w:val="24"/>
        </w:rPr>
      </w:pPr>
      <w:r w:rsidRPr="00E52D20">
        <w:rPr>
          <w:b/>
          <w:i/>
          <w:sz w:val="24"/>
          <w:szCs w:val="24"/>
          <w:u w:val="single"/>
        </w:rPr>
        <w:t>Промежуточная аттестация</w:t>
      </w:r>
      <w:r w:rsidRPr="00E52D20">
        <w:rPr>
          <w:b/>
          <w:i/>
          <w:sz w:val="24"/>
          <w:szCs w:val="24"/>
        </w:rPr>
        <w:t xml:space="preserve"> </w:t>
      </w:r>
      <w:r w:rsidRPr="00E52D20">
        <w:rPr>
          <w:sz w:val="24"/>
          <w:szCs w:val="24"/>
        </w:rPr>
        <w:t xml:space="preserve">– оценивание учебных достижений </w:t>
      </w:r>
      <w:r w:rsidR="004349A4">
        <w:rPr>
          <w:sz w:val="24"/>
          <w:szCs w:val="24"/>
        </w:rPr>
        <w:t>магистранта</w:t>
      </w:r>
      <w:r w:rsidRPr="00E52D20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Форма аттестации - экзамен.</w:t>
      </w:r>
    </w:p>
    <w:p w:rsidR="004349A4" w:rsidRPr="001C33E0" w:rsidRDefault="004349A4" w:rsidP="004349A4">
      <w:pPr>
        <w:ind w:firstLine="709"/>
        <w:jc w:val="both"/>
        <w:rPr>
          <w:sz w:val="24"/>
          <w:szCs w:val="24"/>
        </w:rPr>
      </w:pPr>
      <w:r w:rsidRPr="001C33E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C33E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>
        <w:rPr>
          <w:sz w:val="24"/>
          <w:szCs w:val="24"/>
        </w:rPr>
        <w:t>магистрантами</w:t>
      </w:r>
      <w:r w:rsidRPr="001C33E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4349A4" w:rsidRPr="00E52D20" w:rsidRDefault="004349A4" w:rsidP="004349A4">
      <w:pPr>
        <w:ind w:firstLine="709"/>
        <w:jc w:val="both"/>
        <w:rPr>
          <w:sz w:val="24"/>
          <w:szCs w:val="24"/>
        </w:rPr>
      </w:pPr>
      <w:r w:rsidRPr="001C33E0">
        <w:rPr>
          <w:sz w:val="24"/>
          <w:szCs w:val="24"/>
        </w:rPr>
        <w:t>Экзамен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E52D20" w:rsidRPr="00E52D20" w:rsidRDefault="00E52D20" w:rsidP="00E52D20">
      <w:pPr>
        <w:ind w:firstLine="709"/>
        <w:jc w:val="both"/>
        <w:rPr>
          <w:sz w:val="24"/>
          <w:szCs w:val="24"/>
        </w:rPr>
      </w:pPr>
      <w:r w:rsidRPr="00E52D20">
        <w:rPr>
          <w:sz w:val="24"/>
          <w:szCs w:val="24"/>
        </w:rPr>
        <w:t>Каждый экзаменационный билет включает 2 теоретических вопроса</w:t>
      </w:r>
      <w:r>
        <w:rPr>
          <w:sz w:val="24"/>
          <w:szCs w:val="24"/>
        </w:rPr>
        <w:t>.</w:t>
      </w:r>
      <w:r w:rsidRPr="00E52D20">
        <w:rPr>
          <w:sz w:val="24"/>
          <w:szCs w:val="24"/>
        </w:rPr>
        <w:t xml:space="preserve"> </w:t>
      </w:r>
    </w:p>
    <w:p w:rsidR="004349A4" w:rsidRDefault="004349A4" w:rsidP="00852882">
      <w:pPr>
        <w:ind w:right="47"/>
        <w:jc w:val="both"/>
        <w:rPr>
          <w:b/>
          <w:sz w:val="24"/>
          <w:szCs w:val="24"/>
        </w:rPr>
      </w:pPr>
    </w:p>
    <w:p w:rsidR="00CA3A0C" w:rsidRPr="00CA3A0C" w:rsidRDefault="00CA3A0C" w:rsidP="00852882">
      <w:pPr>
        <w:ind w:right="47"/>
        <w:jc w:val="both"/>
        <w:rPr>
          <w:sz w:val="24"/>
          <w:szCs w:val="24"/>
        </w:rPr>
      </w:pPr>
      <w:r w:rsidRPr="00CA3A0C">
        <w:rPr>
          <w:b/>
          <w:sz w:val="24"/>
          <w:szCs w:val="24"/>
        </w:rPr>
        <w:t xml:space="preserve">Критерии оценивания ответа </w:t>
      </w:r>
      <w:r>
        <w:rPr>
          <w:b/>
          <w:sz w:val="24"/>
          <w:szCs w:val="24"/>
        </w:rPr>
        <w:t>магис</w:t>
      </w:r>
      <w:r w:rsidR="0046264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ранта</w:t>
      </w:r>
      <w:r w:rsidRPr="00CA3A0C">
        <w:rPr>
          <w:b/>
          <w:sz w:val="24"/>
          <w:szCs w:val="24"/>
        </w:rPr>
        <w:t xml:space="preserve"> на экзамене:</w:t>
      </w:r>
      <w:r w:rsidRPr="00CA3A0C">
        <w:rPr>
          <w:sz w:val="24"/>
          <w:szCs w:val="24"/>
        </w:rPr>
        <w:t xml:space="preserve"> </w:t>
      </w:r>
    </w:p>
    <w:p w:rsidR="00CA3A0C" w:rsidRPr="00265BAC" w:rsidRDefault="00CA3A0C" w:rsidP="00265BAC">
      <w:pPr>
        <w:ind w:left="-15"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Основой для определения оценки на экзаменах служит объём и уровень усвоения </w:t>
      </w:r>
      <w:r w:rsidR="00265BAC">
        <w:rPr>
          <w:sz w:val="24"/>
          <w:szCs w:val="24"/>
        </w:rPr>
        <w:t>магистрантами</w:t>
      </w:r>
      <w:r w:rsidRPr="00CA3A0C">
        <w:rPr>
          <w:sz w:val="24"/>
          <w:szCs w:val="24"/>
        </w:rPr>
        <w:t xml:space="preserve"> материала, предусмотренного рабочей программой дисциплины. 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«отлично»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</w:t>
      </w:r>
      <w:r w:rsidRPr="00CA3A0C">
        <w:rPr>
          <w:sz w:val="24"/>
          <w:szCs w:val="24"/>
        </w:rPr>
        <w:lastRenderedPageBreak/>
        <w:t>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«хорошо»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«удовлетворительно»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Обучающийся испытывает достаточные трудности в ответах на вопросы. Научная терминология используется недостаточно.</w:t>
      </w:r>
    </w:p>
    <w:p w:rsidR="00CA3A0C" w:rsidRPr="00CA3A0C" w:rsidRDefault="00CA3A0C" w:rsidP="00CA3A0C">
      <w:pPr>
        <w:ind w:firstLine="660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«неудовлетворительно»</w:t>
      </w:r>
      <w:r w:rsidRPr="00CA3A0C">
        <w:rPr>
          <w:sz w:val="24"/>
          <w:szCs w:val="24"/>
        </w:rPr>
        <w:t xml:space="preserve">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материала или допущен ряд существенных ошибок, которые обучающийся не может исправить при наводящих вопросах экзаменатора, затрудняется в ответах на вопросы. Обучающийся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1030CE" w:rsidRPr="00CA3A0C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E52D20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FF2F69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265BAC" w:rsidRDefault="001030CE" w:rsidP="00265BA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030CE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F83AE5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6545A" w:rsidRPr="006F6670" w:rsidRDefault="0016545A" w:rsidP="00180B8B">
      <w:pPr>
        <w:spacing w:line="276" w:lineRule="auto"/>
        <w:jc w:val="both"/>
        <w:rPr>
          <w:b/>
          <w:i/>
          <w:color w:val="FF0000"/>
          <w:sz w:val="24"/>
          <w:szCs w:val="24"/>
        </w:rPr>
      </w:pPr>
    </w:p>
    <w:sectPr w:rsidR="0016545A" w:rsidRPr="006F6670" w:rsidSect="00235486">
      <w:footerReference w:type="default" r:id="rId3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6F" w:rsidRDefault="006E176F" w:rsidP="00852882">
      <w:r>
        <w:separator/>
      </w:r>
    </w:p>
  </w:endnote>
  <w:endnote w:type="continuationSeparator" w:id="0">
    <w:p w:rsidR="006E176F" w:rsidRDefault="006E176F" w:rsidP="008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748595"/>
      <w:docPartObj>
        <w:docPartGallery w:val="Page Numbers (Bottom of Page)"/>
        <w:docPartUnique/>
      </w:docPartObj>
    </w:sdtPr>
    <w:sdtEndPr/>
    <w:sdtContent>
      <w:p w:rsidR="00235486" w:rsidRDefault="002354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50">
          <w:rPr>
            <w:noProof/>
          </w:rPr>
          <w:t>21</w:t>
        </w:r>
        <w:r>
          <w:fldChar w:fldCharType="end"/>
        </w:r>
      </w:p>
    </w:sdtContent>
  </w:sdt>
  <w:p w:rsidR="00235486" w:rsidRDefault="002354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6F" w:rsidRDefault="006E176F" w:rsidP="00852882">
      <w:r>
        <w:separator/>
      </w:r>
    </w:p>
  </w:footnote>
  <w:footnote w:type="continuationSeparator" w:id="0">
    <w:p w:rsidR="006E176F" w:rsidRDefault="006E176F" w:rsidP="0085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3F6D98"/>
    <w:multiLevelType w:val="hybridMultilevel"/>
    <w:tmpl w:val="57061CD0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068BD"/>
    <w:multiLevelType w:val="hybridMultilevel"/>
    <w:tmpl w:val="AB3E03EC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845315"/>
    <w:multiLevelType w:val="hybridMultilevel"/>
    <w:tmpl w:val="2AE62292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D65FA7"/>
    <w:multiLevelType w:val="hybridMultilevel"/>
    <w:tmpl w:val="B8D671B2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9441DC"/>
    <w:multiLevelType w:val="hybridMultilevel"/>
    <w:tmpl w:val="931E4B7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E6A00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8D1D04"/>
    <w:multiLevelType w:val="hybridMultilevel"/>
    <w:tmpl w:val="C7885B54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114FEC"/>
    <w:multiLevelType w:val="hybridMultilevel"/>
    <w:tmpl w:val="5638FBE8"/>
    <w:lvl w:ilvl="0" w:tplc="A80C5E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EB356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4"/>
  </w:num>
  <w:num w:numId="15">
    <w:abstractNumId w:val="30"/>
  </w:num>
  <w:num w:numId="16">
    <w:abstractNumId w:val="31"/>
  </w:num>
  <w:num w:numId="17">
    <w:abstractNumId w:val="10"/>
  </w:num>
  <w:num w:numId="18">
    <w:abstractNumId w:val="21"/>
  </w:num>
  <w:num w:numId="19">
    <w:abstractNumId w:val="23"/>
  </w:num>
  <w:num w:numId="20">
    <w:abstractNumId w:val="15"/>
  </w:num>
  <w:num w:numId="21">
    <w:abstractNumId w:val="25"/>
  </w:num>
  <w:num w:numId="22">
    <w:abstractNumId w:val="24"/>
  </w:num>
  <w:num w:numId="23">
    <w:abstractNumId w:val="6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3"/>
  </w:num>
  <w:num w:numId="28">
    <w:abstractNumId w:val="27"/>
  </w:num>
  <w:num w:numId="29">
    <w:abstractNumId w:val="26"/>
  </w:num>
  <w:num w:numId="30">
    <w:abstractNumId w:val="9"/>
  </w:num>
  <w:num w:numId="31">
    <w:abstractNumId w:val="19"/>
  </w:num>
  <w:num w:numId="32">
    <w:abstractNumId w:val="7"/>
  </w:num>
  <w:num w:numId="33">
    <w:abstractNumId w:val="29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151A"/>
    <w:rsid w:val="00032DBD"/>
    <w:rsid w:val="00035244"/>
    <w:rsid w:val="000448B6"/>
    <w:rsid w:val="00061565"/>
    <w:rsid w:val="00080289"/>
    <w:rsid w:val="00084D50"/>
    <w:rsid w:val="000910F6"/>
    <w:rsid w:val="000A214A"/>
    <w:rsid w:val="000B1A1F"/>
    <w:rsid w:val="000B6FF0"/>
    <w:rsid w:val="000C4E5E"/>
    <w:rsid w:val="000D31DB"/>
    <w:rsid w:val="000E1283"/>
    <w:rsid w:val="000E7AE7"/>
    <w:rsid w:val="001030CE"/>
    <w:rsid w:val="0010426E"/>
    <w:rsid w:val="00106ECC"/>
    <w:rsid w:val="00115954"/>
    <w:rsid w:val="00124E7B"/>
    <w:rsid w:val="00131025"/>
    <w:rsid w:val="001350DC"/>
    <w:rsid w:val="00141E8E"/>
    <w:rsid w:val="00142BE0"/>
    <w:rsid w:val="00151378"/>
    <w:rsid w:val="00153868"/>
    <w:rsid w:val="00156546"/>
    <w:rsid w:val="0016545A"/>
    <w:rsid w:val="00171FCC"/>
    <w:rsid w:val="00180B8B"/>
    <w:rsid w:val="00186E8F"/>
    <w:rsid w:val="001A12D8"/>
    <w:rsid w:val="001A2591"/>
    <w:rsid w:val="001A2813"/>
    <w:rsid w:val="001A36E6"/>
    <w:rsid w:val="001A5265"/>
    <w:rsid w:val="001B2A61"/>
    <w:rsid w:val="001C6E95"/>
    <w:rsid w:val="001D3EDF"/>
    <w:rsid w:val="001E1905"/>
    <w:rsid w:val="00216C44"/>
    <w:rsid w:val="00221483"/>
    <w:rsid w:val="00222CE5"/>
    <w:rsid w:val="00235486"/>
    <w:rsid w:val="002422B1"/>
    <w:rsid w:val="002514E3"/>
    <w:rsid w:val="00252553"/>
    <w:rsid w:val="00256E8F"/>
    <w:rsid w:val="00265729"/>
    <w:rsid w:val="00265BAC"/>
    <w:rsid w:val="00270E8A"/>
    <w:rsid w:val="00273704"/>
    <w:rsid w:val="00276A99"/>
    <w:rsid w:val="0027719F"/>
    <w:rsid w:val="00277D85"/>
    <w:rsid w:val="00282BDB"/>
    <w:rsid w:val="002B4E30"/>
    <w:rsid w:val="002B58B8"/>
    <w:rsid w:val="002C5AAA"/>
    <w:rsid w:val="002D35B7"/>
    <w:rsid w:val="002E5150"/>
    <w:rsid w:val="002F553E"/>
    <w:rsid w:val="003112C2"/>
    <w:rsid w:val="00320B1B"/>
    <w:rsid w:val="00342955"/>
    <w:rsid w:val="00357A15"/>
    <w:rsid w:val="003619B6"/>
    <w:rsid w:val="00367E04"/>
    <w:rsid w:val="003728CE"/>
    <w:rsid w:val="00387EA4"/>
    <w:rsid w:val="00392571"/>
    <w:rsid w:val="003A0006"/>
    <w:rsid w:val="003A264E"/>
    <w:rsid w:val="003A6399"/>
    <w:rsid w:val="003B0C40"/>
    <w:rsid w:val="003B7AAC"/>
    <w:rsid w:val="003C4580"/>
    <w:rsid w:val="003C7D21"/>
    <w:rsid w:val="003D05DD"/>
    <w:rsid w:val="003D52D9"/>
    <w:rsid w:val="003D5B75"/>
    <w:rsid w:val="003E2468"/>
    <w:rsid w:val="003E2D66"/>
    <w:rsid w:val="00415946"/>
    <w:rsid w:val="00415D9E"/>
    <w:rsid w:val="004349A4"/>
    <w:rsid w:val="00460DBD"/>
    <w:rsid w:val="00462642"/>
    <w:rsid w:val="00476780"/>
    <w:rsid w:val="004A1B27"/>
    <w:rsid w:val="004A68B0"/>
    <w:rsid w:val="004C02E6"/>
    <w:rsid w:val="004D268A"/>
    <w:rsid w:val="004D3972"/>
    <w:rsid w:val="004D660B"/>
    <w:rsid w:val="004E6160"/>
    <w:rsid w:val="004F39C3"/>
    <w:rsid w:val="004F41C0"/>
    <w:rsid w:val="0051576E"/>
    <w:rsid w:val="00543499"/>
    <w:rsid w:val="00556214"/>
    <w:rsid w:val="005659BB"/>
    <w:rsid w:val="00570C66"/>
    <w:rsid w:val="00573D50"/>
    <w:rsid w:val="00580377"/>
    <w:rsid w:val="00583754"/>
    <w:rsid w:val="0059111B"/>
    <w:rsid w:val="00593442"/>
    <w:rsid w:val="00593F21"/>
    <w:rsid w:val="005A1CCC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25633"/>
    <w:rsid w:val="006329A4"/>
    <w:rsid w:val="006627A0"/>
    <w:rsid w:val="00677637"/>
    <w:rsid w:val="0069080E"/>
    <w:rsid w:val="006B7FDF"/>
    <w:rsid w:val="006C6572"/>
    <w:rsid w:val="006E176F"/>
    <w:rsid w:val="006F6670"/>
    <w:rsid w:val="0071789C"/>
    <w:rsid w:val="00722A5B"/>
    <w:rsid w:val="00722BC9"/>
    <w:rsid w:val="0073217D"/>
    <w:rsid w:val="007443BA"/>
    <w:rsid w:val="00771C1E"/>
    <w:rsid w:val="00777FA0"/>
    <w:rsid w:val="00784898"/>
    <w:rsid w:val="007868CD"/>
    <w:rsid w:val="0079603A"/>
    <w:rsid w:val="007A0F18"/>
    <w:rsid w:val="007B42AD"/>
    <w:rsid w:val="007C37AF"/>
    <w:rsid w:val="007E20F9"/>
    <w:rsid w:val="00814E54"/>
    <w:rsid w:val="00814EE3"/>
    <w:rsid w:val="008252DF"/>
    <w:rsid w:val="00833600"/>
    <w:rsid w:val="00850389"/>
    <w:rsid w:val="00852882"/>
    <w:rsid w:val="00863F1C"/>
    <w:rsid w:val="008822AB"/>
    <w:rsid w:val="00882987"/>
    <w:rsid w:val="0088574A"/>
    <w:rsid w:val="008857D0"/>
    <w:rsid w:val="0088694F"/>
    <w:rsid w:val="008B6D79"/>
    <w:rsid w:val="008C61D1"/>
    <w:rsid w:val="008C6A7E"/>
    <w:rsid w:val="008D2382"/>
    <w:rsid w:val="008E6577"/>
    <w:rsid w:val="008E7ED9"/>
    <w:rsid w:val="008F7F01"/>
    <w:rsid w:val="00904C64"/>
    <w:rsid w:val="009120F5"/>
    <w:rsid w:val="009271C1"/>
    <w:rsid w:val="00927FF5"/>
    <w:rsid w:val="00931211"/>
    <w:rsid w:val="00944A03"/>
    <w:rsid w:val="00946D5D"/>
    <w:rsid w:val="00953D0B"/>
    <w:rsid w:val="00972FA5"/>
    <w:rsid w:val="009775A7"/>
    <w:rsid w:val="009C2898"/>
    <w:rsid w:val="009C74AB"/>
    <w:rsid w:val="009D169D"/>
    <w:rsid w:val="009F2C97"/>
    <w:rsid w:val="009F369D"/>
    <w:rsid w:val="00A363A2"/>
    <w:rsid w:val="00A52818"/>
    <w:rsid w:val="00A57960"/>
    <w:rsid w:val="00A6010C"/>
    <w:rsid w:val="00A63558"/>
    <w:rsid w:val="00A70FDE"/>
    <w:rsid w:val="00A71ACE"/>
    <w:rsid w:val="00AA2D92"/>
    <w:rsid w:val="00AA3E4C"/>
    <w:rsid w:val="00AA68B7"/>
    <w:rsid w:val="00AB6924"/>
    <w:rsid w:val="00AE2F4E"/>
    <w:rsid w:val="00B00A1D"/>
    <w:rsid w:val="00B02E57"/>
    <w:rsid w:val="00B22E8D"/>
    <w:rsid w:val="00B351CB"/>
    <w:rsid w:val="00B50BC8"/>
    <w:rsid w:val="00B7395F"/>
    <w:rsid w:val="00BA1760"/>
    <w:rsid w:val="00BB3E07"/>
    <w:rsid w:val="00BC0191"/>
    <w:rsid w:val="00BC1420"/>
    <w:rsid w:val="00BC4A21"/>
    <w:rsid w:val="00BC6324"/>
    <w:rsid w:val="00BD0BA1"/>
    <w:rsid w:val="00BD38E6"/>
    <w:rsid w:val="00BD7A9C"/>
    <w:rsid w:val="00BF2E70"/>
    <w:rsid w:val="00BF6C9B"/>
    <w:rsid w:val="00C12BDF"/>
    <w:rsid w:val="00C27A2A"/>
    <w:rsid w:val="00C27CC3"/>
    <w:rsid w:val="00C3353C"/>
    <w:rsid w:val="00C368C8"/>
    <w:rsid w:val="00C426BA"/>
    <w:rsid w:val="00C61521"/>
    <w:rsid w:val="00C648C4"/>
    <w:rsid w:val="00C703B1"/>
    <w:rsid w:val="00C768D0"/>
    <w:rsid w:val="00C82DF0"/>
    <w:rsid w:val="00C87959"/>
    <w:rsid w:val="00CA308A"/>
    <w:rsid w:val="00CA3A0C"/>
    <w:rsid w:val="00CC0F06"/>
    <w:rsid w:val="00CD4358"/>
    <w:rsid w:val="00D05B28"/>
    <w:rsid w:val="00D22EB6"/>
    <w:rsid w:val="00D44169"/>
    <w:rsid w:val="00D464D6"/>
    <w:rsid w:val="00D66C1E"/>
    <w:rsid w:val="00D817ED"/>
    <w:rsid w:val="00DA37E1"/>
    <w:rsid w:val="00DD2875"/>
    <w:rsid w:val="00DD79E1"/>
    <w:rsid w:val="00DE29A4"/>
    <w:rsid w:val="00E01F54"/>
    <w:rsid w:val="00E0356C"/>
    <w:rsid w:val="00E068B1"/>
    <w:rsid w:val="00E100F8"/>
    <w:rsid w:val="00E14C7B"/>
    <w:rsid w:val="00E3137B"/>
    <w:rsid w:val="00E466C3"/>
    <w:rsid w:val="00E466D7"/>
    <w:rsid w:val="00E52339"/>
    <w:rsid w:val="00E528E0"/>
    <w:rsid w:val="00E52D20"/>
    <w:rsid w:val="00E60D54"/>
    <w:rsid w:val="00E64CAF"/>
    <w:rsid w:val="00E90AD0"/>
    <w:rsid w:val="00ED2F87"/>
    <w:rsid w:val="00ED3521"/>
    <w:rsid w:val="00ED4AD1"/>
    <w:rsid w:val="00ED5E01"/>
    <w:rsid w:val="00ED7D18"/>
    <w:rsid w:val="00F17677"/>
    <w:rsid w:val="00F277E1"/>
    <w:rsid w:val="00F37A1F"/>
    <w:rsid w:val="00F4062A"/>
    <w:rsid w:val="00F434A7"/>
    <w:rsid w:val="00F61DCD"/>
    <w:rsid w:val="00F7107A"/>
    <w:rsid w:val="00F82F5B"/>
    <w:rsid w:val="00F837C5"/>
    <w:rsid w:val="00F83AE5"/>
    <w:rsid w:val="00F968E5"/>
    <w:rsid w:val="00FA251C"/>
    <w:rsid w:val="00FC1D8E"/>
    <w:rsid w:val="00FD4C7D"/>
    <w:rsid w:val="00FD4DBD"/>
    <w:rsid w:val="00FE025B"/>
    <w:rsid w:val="00FE126F"/>
    <w:rsid w:val="00FE1EB8"/>
    <w:rsid w:val="00FF2F69"/>
    <w:rsid w:val="00FF3022"/>
    <w:rsid w:val="00FF4178"/>
    <w:rsid w:val="00FF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B22"/>
  <w15:docId w15:val="{B843C327-490B-460C-BC08-5A811E9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8528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528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овый блок"/>
    <w:rsid w:val="00CD43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www.booksmed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D763-852E-4564-A18B-44EAB9A3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30</Pages>
  <Words>9174</Words>
  <Characters>52297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52</cp:revision>
  <cp:lastPrinted>2019-09-13T07:58:00Z</cp:lastPrinted>
  <dcterms:created xsi:type="dcterms:W3CDTF">2019-12-03T07:44:00Z</dcterms:created>
  <dcterms:modified xsi:type="dcterms:W3CDTF">2023-09-13T10:45:00Z</dcterms:modified>
</cp:coreProperties>
</file>