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7313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450087E8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06A9E42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55460EAF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7BAE3F10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66B653CD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BB9DD93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24764525" w14:textId="77777777" w:rsidR="00712C10" w:rsidRPr="00CC052C" w:rsidRDefault="00712C10" w:rsidP="00A82671">
      <w:pPr>
        <w:numPr>
          <w:ilvl w:val="0"/>
          <w:numId w:val="27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712C10" w:rsidRPr="00CC052C" w14:paraId="72453A20" w14:textId="77777777" w:rsidTr="00712C10">
        <w:tc>
          <w:tcPr>
            <w:tcW w:w="2545" w:type="pct"/>
            <w:hideMark/>
          </w:tcPr>
          <w:p w14:paraId="14D2A625" w14:textId="77777777" w:rsidR="00712C10" w:rsidRPr="00CC052C" w:rsidRDefault="00712C10" w:rsidP="00B1028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55" w:type="pct"/>
            <w:hideMark/>
          </w:tcPr>
          <w:p w14:paraId="291973A2" w14:textId="77777777" w:rsidR="00B10285" w:rsidRPr="00CC052C" w:rsidRDefault="00B10285" w:rsidP="00B10285">
            <w:pPr>
              <w:jc w:val="center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УТВЕРЖДЕНО</w:t>
            </w:r>
          </w:p>
          <w:p w14:paraId="5075E5E4" w14:textId="77777777" w:rsidR="00B10285" w:rsidRPr="00CC052C" w:rsidRDefault="00B10285" w:rsidP="00B10285">
            <w:pPr>
              <w:jc w:val="center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Председатель УМК,</w:t>
            </w:r>
          </w:p>
          <w:p w14:paraId="56014613" w14:textId="77777777" w:rsidR="00B10285" w:rsidRPr="00CC052C" w:rsidRDefault="00B10285" w:rsidP="00B10285">
            <w:pPr>
              <w:jc w:val="center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и.о. проректора по учебной работе</w:t>
            </w:r>
          </w:p>
          <w:p w14:paraId="09EA3679" w14:textId="77777777" w:rsidR="00B10285" w:rsidRPr="00CC052C" w:rsidRDefault="00B10285" w:rsidP="00B10285">
            <w:pPr>
              <w:jc w:val="center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14:paraId="79388530" w14:textId="77777777" w:rsidR="00B10285" w:rsidRPr="00CC052C" w:rsidRDefault="00B10285" w:rsidP="00B10285">
            <w:pPr>
              <w:jc w:val="center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______________________________</w:t>
            </w:r>
          </w:p>
          <w:p w14:paraId="7746CD77" w14:textId="12612A31" w:rsidR="00712C10" w:rsidRPr="00CC052C" w:rsidRDefault="00B10285" w:rsidP="00B1028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</w:rPr>
              <w:t>«21» июня 2022 г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64D3CD0B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6DFCBC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28574B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24DA6D37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9C9252" w14:textId="77777777" w:rsidR="00712C10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«</w:t>
      </w:r>
      <w:r w:rsidR="00712C10" w:rsidRPr="00CC052C">
        <w:rPr>
          <w:rFonts w:ascii="Times New Roman" w:hAnsi="Times New Roman" w:cs="Times New Roman"/>
          <w:b/>
          <w:color w:val="000000" w:themeColor="text1"/>
        </w:rPr>
        <w:t>НЕПРЕРЫВНОЕ ПРОФЕССИОНАЛЬНОЕ ОБРАЗОВАНИЕ В ОБЛАСТИ ФИЗИЧЕСКОЙ КУЛЬТУРЫ И СПОРТА</w:t>
      </w:r>
      <w:r w:rsidRPr="00CC052C">
        <w:rPr>
          <w:rFonts w:ascii="Times New Roman" w:hAnsi="Times New Roman" w:cs="Times New Roman"/>
          <w:b/>
          <w:color w:val="000000" w:themeColor="text1"/>
        </w:rPr>
        <w:t>»</w:t>
      </w:r>
    </w:p>
    <w:p w14:paraId="13A64E99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CC052C">
        <w:rPr>
          <w:rFonts w:ascii="Times New Roman" w:hAnsi="Times New Roman" w:cs="Times New Roman"/>
          <w:b/>
          <w:iCs/>
          <w:color w:val="000000" w:themeColor="text1"/>
        </w:rPr>
        <w:t>Б1.В.ДВ.</w:t>
      </w:r>
      <w:r w:rsidR="003D5D16" w:rsidRPr="00CC052C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7.</w:t>
      </w:r>
      <w:r w:rsidR="003D5D16" w:rsidRPr="00CC052C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1</w:t>
      </w:r>
    </w:p>
    <w:p w14:paraId="6E22124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233D2D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EEEC109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0870605F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CC052C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14:paraId="5A2DD7C7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BBBE122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B8A825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ОПОП </w:t>
      </w:r>
    </w:p>
    <w:p w14:paraId="041788A2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«Подготовка спортивного резерва»</w:t>
      </w:r>
    </w:p>
    <w:p w14:paraId="15E165A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03047C80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5E28F804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64BF902A" w14:textId="77777777" w:rsidR="00712C10" w:rsidRPr="00CC052C" w:rsidRDefault="003D5D16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м</w:t>
      </w:r>
      <w:r w:rsidR="00712C10" w:rsidRPr="00CC052C">
        <w:rPr>
          <w:rFonts w:ascii="Times New Roman" w:hAnsi="Times New Roman" w:cs="Times New Roman"/>
          <w:color w:val="000000" w:themeColor="text1"/>
        </w:rPr>
        <w:t>агистр</w:t>
      </w:r>
    </w:p>
    <w:p w14:paraId="240A7C84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157A4F3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5A5FE5AD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обучения/заочная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B10285" w:rsidRPr="00CC052C" w14:paraId="2E4D263A" w14:textId="77777777" w:rsidTr="00A31C6B">
        <w:trPr>
          <w:trHeight w:val="3026"/>
        </w:trPr>
        <w:tc>
          <w:tcPr>
            <w:tcW w:w="2122" w:type="pct"/>
          </w:tcPr>
          <w:p w14:paraId="479E1B79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90D510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2A4A9411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1F0E12" w14:textId="77777777" w:rsidR="00B10285" w:rsidRPr="00CC052C" w:rsidRDefault="00B1028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646B7D5D" w14:textId="77777777" w:rsidR="00B10285" w:rsidRPr="00CC052C" w:rsidRDefault="00B1028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0AB534CD" w14:textId="77777777" w:rsidR="00B10285" w:rsidRPr="00CC052C" w:rsidRDefault="00B1028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канд.фармацевт.наук, доцент</w:t>
            </w:r>
          </w:p>
          <w:p w14:paraId="64B7520B" w14:textId="77777777" w:rsidR="00B10285" w:rsidRPr="00CC052C" w:rsidRDefault="00B1028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67D36B53" w14:textId="75F4A876" w:rsidR="00B10285" w:rsidRPr="00CC052C" w:rsidRDefault="00B1028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«14» </w:t>
            </w:r>
            <w:r w:rsidR="00D82F38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34C94E9B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D96906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9EE76B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2F20BE5A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334B4E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48DCA330" w14:textId="26EEBCF4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D82F3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 w:rsidR="00D82F38">
              <w:rPr>
                <w:rFonts w:ascii="Times New Roman" w:hAnsi="Times New Roman" w:cs="Times New Roman"/>
                <w:color w:val="000000" w:themeColor="text1"/>
                <w:lang w:eastAsia="en-US"/>
              </w:rPr>
              <w:t>09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D82F38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.2022 г.)</w:t>
            </w:r>
          </w:p>
          <w:p w14:paraId="536D3696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1FD403A4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д.п.н., профессор К.С. Дунаев</w:t>
            </w:r>
          </w:p>
          <w:p w14:paraId="239C7AAE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1B1F5B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8EBE1A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14:paraId="4B1FAF54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961916" w14:textId="30B20C90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D82F38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D82F38">
              <w:rPr>
                <w:rFonts w:ascii="Times New Roman" w:hAnsi="Times New Roman" w:cs="Times New Roman"/>
                <w:color w:val="000000" w:themeColor="text1"/>
              </w:rPr>
              <w:t>мая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2022 г.</w:t>
            </w:r>
          </w:p>
        </w:tc>
      </w:tr>
    </w:tbl>
    <w:p w14:paraId="60C0529D" w14:textId="77777777" w:rsidR="00B10285" w:rsidRPr="00CC052C" w:rsidRDefault="00B10285" w:rsidP="00B1028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D2E3F2E" w14:textId="77777777" w:rsidR="00B10285" w:rsidRPr="00CC052C" w:rsidRDefault="00B10285" w:rsidP="00B1028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Малаховка 2022</w:t>
      </w:r>
    </w:p>
    <w:p w14:paraId="19BAD6B5" w14:textId="77777777" w:rsidR="004157E6" w:rsidRPr="00CC052C" w:rsidRDefault="004157E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FCBA7DC" w14:textId="77777777" w:rsidR="00712C10" w:rsidRPr="00CC052C" w:rsidRDefault="00712C10" w:rsidP="004157E6">
      <w:pPr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br w:type="page"/>
      </w:r>
      <w:r w:rsidRPr="00CC052C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3F4EBF" w:rsidRPr="00CC052C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CC052C">
        <w:rPr>
          <w:rFonts w:ascii="Times New Roman" w:hAnsi="Times New Roman" w:cs="Times New Roman"/>
          <w:color w:val="000000" w:themeColor="text1"/>
        </w:rPr>
        <w:t>по направл</w:t>
      </w:r>
      <w:r w:rsidR="003F4EBF" w:rsidRPr="00CC052C">
        <w:rPr>
          <w:rFonts w:ascii="Times New Roman" w:hAnsi="Times New Roman" w:cs="Times New Roman"/>
          <w:color w:val="000000" w:themeColor="text1"/>
        </w:rPr>
        <w:t>ению подготовки 49.04.03 Спорт</w:t>
      </w:r>
      <w:r w:rsidRPr="00CC052C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CC052C">
        <w:rPr>
          <w:rFonts w:ascii="Times New Roman" w:hAnsi="Times New Roman" w:cs="Times New Roman"/>
          <w:color w:val="00000A"/>
        </w:rPr>
        <w:t>№ 947 от 19.09.2017 г.</w:t>
      </w:r>
    </w:p>
    <w:p w14:paraId="32F36F0D" w14:textId="77777777" w:rsidR="00712C10" w:rsidRPr="00CC052C" w:rsidRDefault="00712C10" w:rsidP="00A82671">
      <w:pPr>
        <w:jc w:val="both"/>
        <w:rPr>
          <w:rFonts w:ascii="Times New Roman" w:hAnsi="Times New Roman" w:cs="Times New Roman"/>
          <w:color w:val="auto"/>
        </w:rPr>
      </w:pPr>
    </w:p>
    <w:p w14:paraId="3FF80E2E" w14:textId="77777777" w:rsidR="00712C10" w:rsidRPr="00CC052C" w:rsidRDefault="00712C10" w:rsidP="00A82671">
      <w:pPr>
        <w:rPr>
          <w:rFonts w:ascii="Times New Roman" w:hAnsi="Times New Roman" w:cs="Times New Roman"/>
        </w:rPr>
      </w:pPr>
    </w:p>
    <w:p w14:paraId="2A44C6FD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</w:p>
    <w:p w14:paraId="2B92AE4E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3535AA5F" w14:textId="77777777" w:rsidR="00712C10" w:rsidRPr="00CC052C" w:rsidRDefault="00712C10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Чесноков Николай Николаевич </w:t>
      </w:r>
    </w:p>
    <w:p w14:paraId="66D5D5A7" w14:textId="77777777" w:rsidR="00712C10" w:rsidRPr="00CC052C" w:rsidRDefault="00712C10" w:rsidP="00A82671">
      <w:pPr>
        <w:rPr>
          <w:rFonts w:ascii="Times New Roman" w:hAnsi="Times New Roman" w:cs="Times New Roman"/>
          <w:color w:val="auto"/>
        </w:rPr>
      </w:pPr>
      <w:r w:rsidRPr="00CC052C">
        <w:rPr>
          <w:rFonts w:ascii="Times New Roman" w:hAnsi="Times New Roman" w:cs="Times New Roman"/>
        </w:rPr>
        <w:t>д.п.н., профессор                                                   ________________</w:t>
      </w:r>
    </w:p>
    <w:p w14:paraId="34724B06" w14:textId="77777777" w:rsidR="00712C10" w:rsidRPr="00CC052C" w:rsidRDefault="00712C10" w:rsidP="00A82671">
      <w:pPr>
        <w:rPr>
          <w:rFonts w:ascii="Times New Roman" w:hAnsi="Times New Roman" w:cs="Times New Roman"/>
        </w:rPr>
      </w:pPr>
    </w:p>
    <w:p w14:paraId="1FB4F97A" w14:textId="77777777" w:rsidR="00712C10" w:rsidRPr="00CC052C" w:rsidRDefault="00712C10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Морозов Антон Павлович</w:t>
      </w:r>
    </w:p>
    <w:p w14:paraId="7CD37E0E" w14:textId="77777777" w:rsidR="00712C10" w:rsidRPr="00CC052C" w:rsidRDefault="00712C10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к.п.н.                                                                       ________________</w:t>
      </w:r>
    </w:p>
    <w:p w14:paraId="5897DCE4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</w:p>
    <w:p w14:paraId="5501EFC4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 xml:space="preserve">Рецензенты: </w:t>
      </w:r>
    </w:p>
    <w:p w14:paraId="46582358" w14:textId="77777777" w:rsidR="00712C10" w:rsidRPr="00CC052C" w:rsidRDefault="00712C10" w:rsidP="00A82671">
      <w:pPr>
        <w:rPr>
          <w:rFonts w:ascii="Times New Roman" w:hAnsi="Times New Roman" w:cs="Times New Roman"/>
        </w:rPr>
      </w:pPr>
    </w:p>
    <w:p w14:paraId="3E50CB73" w14:textId="77777777" w:rsidR="00930098" w:rsidRPr="00CC052C" w:rsidRDefault="00930098" w:rsidP="00A82671">
      <w:pPr>
        <w:rPr>
          <w:rFonts w:ascii="Times New Roman" w:hAnsi="Times New Roman" w:cs="Times New Roman"/>
        </w:rPr>
      </w:pPr>
    </w:p>
    <w:p w14:paraId="3C99C482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Бурякин Ф.Г.,</w:t>
      </w:r>
    </w:p>
    <w:p w14:paraId="72147EDF" w14:textId="77777777" w:rsidR="00930098" w:rsidRPr="00CC052C" w:rsidRDefault="00930098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к.п.н, профессор                                                   ________________</w:t>
      </w:r>
    </w:p>
    <w:p w14:paraId="17543470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кафедры ТиМ физической</w:t>
      </w:r>
    </w:p>
    <w:p w14:paraId="146C773E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культуры и спорта МГАФК</w:t>
      </w:r>
    </w:p>
    <w:p w14:paraId="20275519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</w:p>
    <w:p w14:paraId="1FF8762D" w14:textId="77777777" w:rsidR="00930098" w:rsidRPr="00CC052C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Буторин В</w:t>
      </w:r>
      <w:r w:rsidR="00930098" w:rsidRPr="00CC052C">
        <w:rPr>
          <w:rFonts w:ascii="Times New Roman" w:hAnsi="Times New Roman" w:cs="Times New Roman"/>
          <w:color w:val="000000" w:themeColor="text1"/>
        </w:rPr>
        <w:t>.В.,</w:t>
      </w:r>
    </w:p>
    <w:p w14:paraId="19DA6AE0" w14:textId="77777777" w:rsidR="00B62524" w:rsidRPr="00CC052C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к</w:t>
      </w:r>
      <w:r w:rsidR="00930098" w:rsidRPr="00CC052C">
        <w:rPr>
          <w:rFonts w:ascii="Times New Roman" w:hAnsi="Times New Roman" w:cs="Times New Roman"/>
          <w:color w:val="000000" w:themeColor="text1"/>
        </w:rPr>
        <w:t xml:space="preserve">.п.н., </w:t>
      </w:r>
      <w:r w:rsidRPr="00CC052C">
        <w:rPr>
          <w:rFonts w:ascii="Times New Roman" w:hAnsi="Times New Roman" w:cs="Times New Roman"/>
          <w:color w:val="000000" w:themeColor="text1"/>
        </w:rPr>
        <w:t>доцент</w:t>
      </w:r>
      <w:r w:rsidR="00930098" w:rsidRPr="00CC052C">
        <w:rPr>
          <w:rFonts w:ascii="Times New Roman" w:hAnsi="Times New Roman" w:cs="Times New Roman"/>
          <w:color w:val="000000" w:themeColor="text1"/>
        </w:rPr>
        <w:t xml:space="preserve">, </w:t>
      </w:r>
    </w:p>
    <w:p w14:paraId="6B42D4A3" w14:textId="77777777" w:rsidR="00B62524" w:rsidRPr="00CC052C" w:rsidRDefault="00930098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зав. кафедрой   </w:t>
      </w:r>
      <w:r w:rsidR="00B62524" w:rsidRPr="00CC052C">
        <w:rPr>
          <w:rFonts w:ascii="Times New Roman" w:hAnsi="Times New Roman" w:cs="Times New Roman"/>
          <w:color w:val="000000" w:themeColor="text1"/>
        </w:rPr>
        <w:t xml:space="preserve">педагогики и психологии </w:t>
      </w:r>
    </w:p>
    <w:p w14:paraId="7DE45311" w14:textId="77777777" w:rsidR="00930098" w:rsidRPr="00CC052C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="00930098" w:rsidRPr="00CC052C">
        <w:rPr>
          <w:rFonts w:ascii="Times New Roman" w:hAnsi="Times New Roman" w:cs="Times New Roman"/>
          <w:color w:val="000000" w:themeColor="text1"/>
        </w:rPr>
        <w:t>________________</w:t>
      </w:r>
    </w:p>
    <w:p w14:paraId="3B53BC12" w14:textId="77777777" w:rsidR="00712C10" w:rsidRPr="00CC052C" w:rsidRDefault="00712C10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1662D2FC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6844DC38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34C145E8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75A3AEE4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23796A53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03F0B19F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6B95E92D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711F5815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5A831DD4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731C461F" w14:textId="77777777" w:rsidR="00D9725C" w:rsidRPr="00CC052C" w:rsidRDefault="00D9725C" w:rsidP="003F4EBF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B10285" w:rsidRPr="00CC052C" w14:paraId="44A56E01" w14:textId="77777777" w:rsidTr="00A31C6B">
        <w:tc>
          <w:tcPr>
            <w:tcW w:w="766" w:type="dxa"/>
          </w:tcPr>
          <w:p w14:paraId="2EAADC3D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6BCFEA26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2256936A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6E621AA7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Аббрев. исп. в РПД</w:t>
            </w:r>
          </w:p>
        </w:tc>
      </w:tr>
      <w:tr w:rsidR="00B10285" w:rsidRPr="00CC052C" w14:paraId="7981DC8E" w14:textId="77777777" w:rsidTr="00A31C6B">
        <w:tc>
          <w:tcPr>
            <w:tcW w:w="9782" w:type="dxa"/>
            <w:gridSpan w:val="4"/>
          </w:tcPr>
          <w:p w14:paraId="197A0797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B10285" w:rsidRPr="00CC052C" w14:paraId="0EC0F934" w14:textId="77777777" w:rsidTr="00A31C6B">
        <w:tc>
          <w:tcPr>
            <w:tcW w:w="766" w:type="dxa"/>
          </w:tcPr>
          <w:p w14:paraId="05F73657" w14:textId="77777777" w:rsidR="00B10285" w:rsidRPr="00CC052C" w:rsidRDefault="00B1028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77EC59BB" w14:textId="77777777" w:rsidR="00B10285" w:rsidRPr="00CC052C" w:rsidRDefault="00AB4326" w:rsidP="00A31C6B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="00B10285" w:rsidRPr="00CC052C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413B48A1" w14:textId="77777777" w:rsidR="00B10285" w:rsidRPr="00CC052C" w:rsidRDefault="00B10285" w:rsidP="00A31C6B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5E1F55" w14:textId="77777777" w:rsidR="00B10285" w:rsidRPr="00CC052C" w:rsidRDefault="00B1028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27E4C75D" w14:textId="77777777" w:rsidR="00B10285" w:rsidRPr="00CC052C" w:rsidRDefault="00B10285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10285" w:rsidRPr="00CC052C" w14:paraId="73CDE55F" w14:textId="77777777" w:rsidTr="00A31C6B">
        <w:tc>
          <w:tcPr>
            <w:tcW w:w="766" w:type="dxa"/>
          </w:tcPr>
          <w:p w14:paraId="1C24FF22" w14:textId="77777777" w:rsidR="00B10285" w:rsidRPr="00CC052C" w:rsidRDefault="00B1028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525C7A84" w14:textId="77777777" w:rsidR="00B10285" w:rsidRPr="00CC052C" w:rsidRDefault="00AB4326" w:rsidP="00A31C6B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B10285" w:rsidRPr="00CC052C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40D4F883" w14:textId="77777777" w:rsidR="00B10285" w:rsidRPr="00CC052C" w:rsidRDefault="00B1028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454E9C45" w14:textId="77777777" w:rsidR="00B10285" w:rsidRPr="00CC052C" w:rsidRDefault="00B10285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B10285" w:rsidRPr="00CC052C" w14:paraId="474BB06B" w14:textId="77777777" w:rsidTr="00A31C6B">
        <w:tc>
          <w:tcPr>
            <w:tcW w:w="766" w:type="dxa"/>
          </w:tcPr>
          <w:p w14:paraId="3CE55357" w14:textId="77777777" w:rsidR="00B10285" w:rsidRPr="00CC052C" w:rsidRDefault="00B10285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44BB04C0" w14:textId="77777777" w:rsidR="00B10285" w:rsidRPr="00CC052C" w:rsidRDefault="00B10285" w:rsidP="00A31C6B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C052C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55B212EA" w14:textId="32E9B63E" w:rsidR="00B10285" w:rsidRPr="00CC052C" w:rsidRDefault="00B10285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34530A" w:rsidRPr="00CC05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2B8C7AB1" w14:textId="77777777" w:rsidR="00B10285" w:rsidRPr="00CC052C" w:rsidRDefault="00B10285" w:rsidP="00A3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569B92B4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2957F55C" w14:textId="77777777" w:rsidR="00712C10" w:rsidRPr="00CC052C" w:rsidRDefault="00712C10" w:rsidP="00A82671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2E6C8877" w14:textId="77777777" w:rsidR="00712C10" w:rsidRPr="00CC052C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 xml:space="preserve">УК-1. </w:t>
      </w:r>
      <w:r w:rsidR="00AA505C" w:rsidRPr="00CC052C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8733BF" w:rsidRPr="00CC052C">
        <w:rPr>
          <w:rFonts w:ascii="Times New Roman" w:hAnsi="Times New Roman" w:cs="Times New Roman"/>
          <w:color w:val="000000" w:themeColor="text1"/>
        </w:rPr>
        <w:t>.</w:t>
      </w:r>
    </w:p>
    <w:p w14:paraId="14BBFFFF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052C">
        <w:rPr>
          <w:rFonts w:ascii="Times New Roman" w:hAnsi="Times New Roman" w:cs="Times New Roman"/>
          <w:shd w:val="clear" w:color="auto" w:fill="FFFFFF"/>
        </w:rPr>
        <w:t>УК-4</w:t>
      </w:r>
      <w:r w:rsidR="008733BF" w:rsidRPr="00CC052C">
        <w:rPr>
          <w:rFonts w:ascii="Times New Roman" w:hAnsi="Times New Roman" w:cs="Times New Roman"/>
          <w:shd w:val="clear" w:color="auto" w:fill="FFFFFF"/>
        </w:rPr>
        <w:t>.</w:t>
      </w:r>
      <w:r w:rsidRPr="00CC052C">
        <w:rPr>
          <w:rFonts w:ascii="Times New Roman" w:hAnsi="Times New Roman" w:cs="Times New Roman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="008733BF" w:rsidRPr="00CC052C">
        <w:rPr>
          <w:rFonts w:ascii="Times New Roman" w:hAnsi="Times New Roman" w:cs="Times New Roman"/>
        </w:rPr>
        <w:t>.</w:t>
      </w:r>
    </w:p>
    <w:p w14:paraId="0B58870C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shd w:val="clear" w:color="auto" w:fill="FFFFFF"/>
        </w:rPr>
        <w:t>УК-5</w:t>
      </w:r>
      <w:r w:rsidR="008733BF" w:rsidRPr="00CC052C">
        <w:rPr>
          <w:rFonts w:ascii="Times New Roman" w:hAnsi="Times New Roman" w:cs="Times New Roman"/>
          <w:shd w:val="clear" w:color="auto" w:fill="FFFFFF"/>
        </w:rPr>
        <w:t xml:space="preserve">. </w:t>
      </w:r>
      <w:r w:rsidRPr="00CC052C">
        <w:rPr>
          <w:rFonts w:ascii="Times New Roman" w:hAnsi="Times New Roman" w:cs="Times New Roman"/>
        </w:rPr>
        <w:t>Способен анализировать и учитывать разнообразие культур в процессе межкультурного взаимодействия</w:t>
      </w:r>
      <w:r w:rsidR="008733BF" w:rsidRPr="00CC052C">
        <w:rPr>
          <w:rFonts w:ascii="Times New Roman" w:hAnsi="Times New Roman" w:cs="Times New Roman"/>
        </w:rPr>
        <w:t>.</w:t>
      </w:r>
    </w:p>
    <w:p w14:paraId="5E418DAE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>УК-6</w:t>
      </w:r>
      <w:r w:rsidR="008733BF" w:rsidRPr="00CC052C">
        <w:rPr>
          <w:rFonts w:ascii="Times New Roman" w:hAnsi="Times New Roman" w:cs="Times New Roman"/>
          <w:caps/>
          <w:color w:val="000000" w:themeColor="text1"/>
          <w:spacing w:val="-1"/>
        </w:rPr>
        <w:t xml:space="preserve">. </w:t>
      </w:r>
      <w:r w:rsidRPr="00CC052C">
        <w:rPr>
          <w:rFonts w:ascii="Times New Roman" w:hAnsi="Times New Roman" w:cs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8733BF" w:rsidRPr="00CC052C">
        <w:rPr>
          <w:rFonts w:ascii="Times New Roman" w:hAnsi="Times New Roman" w:cs="Times New Roman"/>
        </w:rPr>
        <w:t>.</w:t>
      </w:r>
    </w:p>
    <w:p w14:paraId="13E54081" w14:textId="77777777" w:rsidR="00A375F0" w:rsidRPr="00CC052C" w:rsidRDefault="00A375F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</w:rPr>
        <w:t>ПК-3. Способен осуществлять руководство спортивной подготовкой</w:t>
      </w:r>
    </w:p>
    <w:p w14:paraId="5CE844BE" w14:textId="77777777" w:rsidR="00AA505C" w:rsidRPr="00CC052C" w:rsidRDefault="00AA505C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5A2097C" w14:textId="77777777" w:rsidR="00712C10" w:rsidRPr="00CC052C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2309"/>
        <w:gridCol w:w="1682"/>
      </w:tblGrid>
      <w:tr w:rsidR="00B878CA" w:rsidRPr="00CC052C" w14:paraId="4E97C154" w14:textId="77777777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B96E" w14:textId="77777777" w:rsidR="00B878CA" w:rsidRPr="00CC052C" w:rsidRDefault="00B878CA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9391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</w:t>
            </w:r>
          </w:p>
          <w:p w14:paraId="0F49FD04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460A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8C1F86" w:rsidRPr="00CC052C" w14:paraId="2EAAB30B" w14:textId="77777777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893C" w14:textId="77777777" w:rsidR="008C1F86" w:rsidRPr="00CC052C" w:rsidRDefault="008C1F86" w:rsidP="00A8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и методы донесения теоретического и практического материала для различного контингента слушателей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94D7" w14:textId="77777777" w:rsidR="008C1F86" w:rsidRPr="00CC052C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2334F882" w14:textId="77777777" w:rsidR="00FA4CBB" w:rsidRPr="00FA4CBB" w:rsidRDefault="00FA4CBB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3F9ADB60" w14:textId="469D7F99" w:rsidR="008C1F86" w:rsidRPr="00CC052C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262E5B70" w14:textId="77777777" w:rsidR="008C1F86" w:rsidRDefault="008C1F86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5CDF23A" w14:textId="77777777" w:rsidR="00FA4CBB" w:rsidRDefault="00FA4CBB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2DECD83" w14:textId="5A54C470" w:rsidR="00FA4CBB" w:rsidRPr="00CC052C" w:rsidRDefault="00FA4CBB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7EFA0D" w14:textId="77777777" w:rsidR="008C1F86" w:rsidRPr="00CC052C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УК-1</w:t>
            </w:r>
          </w:p>
          <w:p w14:paraId="2A4B87EF" w14:textId="77777777" w:rsidR="008C1F86" w:rsidRPr="00CC052C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27DEC5EA" w14:textId="77777777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70F4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аходить эффективные средства формирования у различного контингента необходимого для тренировочной и соревновательной деятельности комплекса знаний, умений, навыков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7F9D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60635DF5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5F187B7C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49462B1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3EF4861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2C5FD5AA" w14:textId="2DB867DD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394A083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5C0B5F23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7375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постоянному самосовершенствованию в области построения логических связей при подготовке и реализации профессиональных знаний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C25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9968118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1DE364C4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379D6E2C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D9865F4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B1A8088" w14:textId="4A8BFE8F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B362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764C8826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A5D2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правила построения грамотной устной и письменной речи;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построения конструктивного диалога в профессиональной 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99B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45F755D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0D266A9F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15D516BA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AD5A38E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4D9DDF6E" w14:textId="60F04B16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9153EE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УК-4</w:t>
            </w:r>
          </w:p>
          <w:p w14:paraId="2E4DB604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18B6AC50" w14:textId="77777777" w:rsidTr="00A375F0">
        <w:trPr>
          <w:trHeight w:val="1408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BB1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доносить необходимую для ведения тренировочного процесса информацию для любого контингента занимающихся; определять векторы и формат ведения общения с отдельной личностью и коллективом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4CF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2F5CE76E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1A274393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6F5830DC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55750F0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567612BE" w14:textId="21C8BD5D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9E5EF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11250A1D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2C2A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коммуникативные навыки в соответствии с реальными запросами времени и контингента; способностью объективно и своевременно выбирать и применять в профессиональной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деятельности </w:t>
            </w:r>
            <w:r w:rsidRPr="00CC052C">
              <w:rPr>
                <w:rFonts w:ascii="Times New Roman" w:hAnsi="Times New Roman" w:cs="Times New Roman"/>
                <w:lang w:eastAsia="en-US"/>
              </w:rPr>
              <w:t>методы психолого-педагогического и речевого воздействия на личность и коллектив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D0C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37DF6A98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11091CC4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25A152FD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38F967D6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4403A3A" w14:textId="531151DC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C0F4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26537EC4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A39" w14:textId="77777777" w:rsidR="00FA4CBB" w:rsidRPr="00CC052C" w:rsidRDefault="00FA4CBB" w:rsidP="00FA4CBB">
            <w:pPr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структуру  и содержание плана самообразования</w:t>
            </w:r>
          </w:p>
          <w:p w14:paraId="3E5205AF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F448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176A6931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68523A2A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358E5465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30487930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DDDBB7A" w14:textId="675DFFC0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6E198C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УК-5</w:t>
            </w:r>
          </w:p>
          <w:p w14:paraId="10D71529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4E133D3C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F9DF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формировать векторы повышения уровня профессиональных знаний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4A62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42A98391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7C293627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540F664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DD2E7FC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0E6330FB" w14:textId="4F1AB1F8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5AD7BE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1E47C1A0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FCE3" w14:textId="77777777" w:rsidR="00FA4CBB" w:rsidRPr="00CC052C" w:rsidRDefault="00FA4CBB" w:rsidP="00FA4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3392855B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способами организовывать процесс самообразования в области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AAA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2CD6F1DA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4D0906B8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6E53A878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1A72E574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D322E96" w14:textId="44D94F4F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071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42C1696D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10B" w14:textId="77777777" w:rsidR="00FA4CBB" w:rsidRPr="00CC052C" w:rsidRDefault="00FA4CBB" w:rsidP="00FA4CBB">
            <w:pPr>
              <w:rPr>
                <w:rFonts w:ascii="Times New Roman" w:hAnsi="Times New Roman" w:cs="Times New Roman"/>
                <w:b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современные методики поиска и анализа передового опыта в области в сфере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040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08656436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34C21E7F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1618AE6E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4BE85F98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1D910629" w14:textId="2CA81573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A61787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УК-6</w:t>
            </w:r>
          </w:p>
          <w:p w14:paraId="01E17E92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108CFE49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51E5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определять индивидуальную траекторию профессиональной деятельности и осуществлять ее коррекцию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6F9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ADD905A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20F7BAFE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5ACD6422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14875F98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E8FE1D6" w14:textId="286B0BA2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D7C428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42FDF22E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0280" w14:textId="77777777" w:rsidR="00FA4CBB" w:rsidRPr="00CC052C" w:rsidRDefault="00FA4CBB" w:rsidP="00FA4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10E0A306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технологиями в области оценки, обработки и дальнейшего развития профессиональных знаний в области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74B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0D9F85CB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3BDC85CD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1605E72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7B80DF2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21C4507D" w14:textId="19FD2F1D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5084A9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</w:tbl>
    <w:p w14:paraId="23409DB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0EE44A7" w14:textId="77777777" w:rsidR="00712C10" w:rsidRPr="00CC052C" w:rsidRDefault="00712C10" w:rsidP="00D26375">
      <w:pPr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olor w:val="000000" w:themeColor="text1"/>
        </w:rPr>
        <w:t>2.</w:t>
      </w:r>
      <w:r w:rsidR="0026663A" w:rsidRPr="00CC052C">
        <w:rPr>
          <w:rFonts w:ascii="Times New Roman" w:hAnsi="Times New Roman" w:cs="Times New Roman"/>
          <w:color w:val="000000" w:themeColor="text1"/>
        </w:rPr>
        <w:t xml:space="preserve"> </w:t>
      </w:r>
      <w:r w:rsidRPr="00CC052C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FCC7ABB" w14:textId="77777777" w:rsidR="00712C10" w:rsidRPr="00CC052C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CC052C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CC052C">
        <w:rPr>
          <w:rFonts w:ascii="Times New Roman" w:hAnsi="Times New Roman" w:cs="Times New Roman"/>
          <w:spacing w:val="-1"/>
        </w:rPr>
        <w:t xml:space="preserve">. </w:t>
      </w:r>
    </w:p>
    <w:p w14:paraId="728D3D63" w14:textId="77777777" w:rsidR="00712C10" w:rsidRPr="00CC052C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DE5507" w:rsidRPr="00CC052C">
        <w:rPr>
          <w:rFonts w:ascii="Times New Roman" w:hAnsi="Times New Roman" w:cs="Times New Roman"/>
          <w:spacing w:val="-1"/>
        </w:rPr>
        <w:t xml:space="preserve"> планом дисциплина изучается в 4</w:t>
      </w:r>
      <w:r w:rsidRPr="00CC052C">
        <w:rPr>
          <w:rFonts w:ascii="Times New Roman" w:hAnsi="Times New Roman" w:cs="Times New Roman"/>
          <w:spacing w:val="-1"/>
        </w:rPr>
        <w:t xml:space="preserve"> семе</w:t>
      </w:r>
      <w:r w:rsidR="008D6D6B" w:rsidRPr="00CC052C">
        <w:rPr>
          <w:rFonts w:ascii="Times New Roman" w:hAnsi="Times New Roman" w:cs="Times New Roman"/>
          <w:spacing w:val="-1"/>
        </w:rPr>
        <w:t xml:space="preserve">стре в очной </w:t>
      </w:r>
      <w:r w:rsidR="00814A00" w:rsidRPr="00CC052C">
        <w:rPr>
          <w:rFonts w:ascii="Times New Roman" w:hAnsi="Times New Roman" w:cs="Times New Roman"/>
          <w:spacing w:val="-1"/>
        </w:rPr>
        <w:t xml:space="preserve">и </w:t>
      </w:r>
      <w:r w:rsidR="008733BF" w:rsidRPr="00CC052C">
        <w:rPr>
          <w:rFonts w:ascii="Times New Roman" w:hAnsi="Times New Roman" w:cs="Times New Roman"/>
          <w:spacing w:val="-1"/>
        </w:rPr>
        <w:t>заочной форм</w:t>
      </w:r>
      <w:r w:rsidR="00D26375" w:rsidRPr="00CC052C">
        <w:rPr>
          <w:rFonts w:ascii="Times New Roman" w:hAnsi="Times New Roman" w:cs="Times New Roman"/>
          <w:spacing w:val="-1"/>
        </w:rPr>
        <w:t>ах</w:t>
      </w:r>
      <w:r w:rsidR="008733BF" w:rsidRPr="00CC052C">
        <w:rPr>
          <w:rFonts w:ascii="Times New Roman" w:hAnsi="Times New Roman" w:cs="Times New Roman"/>
          <w:spacing w:val="-1"/>
        </w:rPr>
        <w:t xml:space="preserve"> обучения</w:t>
      </w:r>
      <w:r w:rsidRPr="00CC052C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14:paraId="2F78E205" w14:textId="77777777" w:rsidR="00712C10" w:rsidRPr="00CC052C" w:rsidRDefault="00712C10" w:rsidP="00A82671">
      <w:pPr>
        <w:jc w:val="both"/>
        <w:rPr>
          <w:rFonts w:ascii="Times New Roman" w:hAnsi="Times New Roman" w:cs="Times New Roman"/>
          <w:i/>
          <w:spacing w:val="-1"/>
        </w:rPr>
      </w:pPr>
    </w:p>
    <w:p w14:paraId="4B83B8C0" w14:textId="77777777" w:rsidR="00712C10" w:rsidRPr="00CC052C" w:rsidRDefault="00712C10" w:rsidP="00D26375">
      <w:pPr>
        <w:pStyle w:val="a3"/>
        <w:widowControl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17537CE9" w14:textId="77777777" w:rsidR="00712C10" w:rsidRPr="00CC052C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CC052C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5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4369"/>
        <w:gridCol w:w="1133"/>
        <w:gridCol w:w="1134"/>
      </w:tblGrid>
      <w:tr w:rsidR="00712C10" w:rsidRPr="00CC052C" w14:paraId="7D926D2C" w14:textId="77777777" w:rsidTr="00D26375">
        <w:trPr>
          <w:jc w:val="center"/>
        </w:trPr>
        <w:tc>
          <w:tcPr>
            <w:tcW w:w="36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C45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4BAC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BC7F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CC052C" w14:paraId="12FC67CD" w14:textId="77777777" w:rsidTr="00D26375">
        <w:trPr>
          <w:trHeight w:val="183"/>
          <w:jc w:val="center"/>
        </w:trPr>
        <w:tc>
          <w:tcPr>
            <w:tcW w:w="36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1E27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B108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6B47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1A8436AE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D140" w14:textId="77777777" w:rsidR="00712C10" w:rsidRPr="00CC052C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83C8" w14:textId="646750E1" w:rsidR="00712C10" w:rsidRPr="00CC341B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4920" w14:textId="31008E15" w:rsidR="00712C10" w:rsidRPr="00CC341B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2</w:t>
            </w:r>
          </w:p>
        </w:tc>
      </w:tr>
      <w:tr w:rsidR="00712C10" w:rsidRPr="00CC052C" w14:paraId="5E19FC12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73D2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2B7C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18FA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CC052C" w14:paraId="552409AE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22CC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A0EF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CCD6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108300AD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2D2E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 xml:space="preserve">Семинары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16CC" w14:textId="5C6F439D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lang w:val="en-GB" w:eastAsia="en-US"/>
              </w:rPr>
              <w:t>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8F30" w14:textId="052D21C4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lang w:val="en-GB" w:eastAsia="en-US"/>
              </w:rPr>
              <w:t>8</w:t>
            </w:r>
          </w:p>
        </w:tc>
      </w:tr>
      <w:tr w:rsidR="00712C10" w:rsidRPr="00CC052C" w14:paraId="380F6379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B754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DA1F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B17A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CC052C" w14:paraId="6244509B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DDBE" w14:textId="77777777" w:rsidR="00712C10" w:rsidRPr="00CC052C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921F" w14:textId="43200B74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60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8FC6" w14:textId="02D5C542" w:rsidR="00712C10" w:rsidRPr="00CC341B" w:rsidRDefault="008D6D6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0</w:t>
            </w:r>
          </w:p>
        </w:tc>
      </w:tr>
      <w:tr w:rsidR="008733BF" w:rsidRPr="00CC052C" w14:paraId="1280C36D" w14:textId="77777777" w:rsidTr="00D26375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348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1B2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92D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21C9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CC052C" w14:paraId="4C0ECF6B" w14:textId="77777777" w:rsidTr="00D26375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E0F8" w14:textId="77777777" w:rsidR="00712C10" w:rsidRPr="00CC052C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890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79A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F62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F381DE0" w14:textId="77777777" w:rsidR="00712C10" w:rsidRPr="00CC052C" w:rsidRDefault="00712C10" w:rsidP="00A82671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14:paraId="56DF0AB1" w14:textId="77777777" w:rsidR="00712C10" w:rsidRPr="00CC052C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CC052C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4388"/>
        <w:gridCol w:w="1136"/>
        <w:gridCol w:w="1186"/>
      </w:tblGrid>
      <w:tr w:rsidR="00712C10" w:rsidRPr="00CC052C" w14:paraId="52C48380" w14:textId="77777777" w:rsidTr="00D26375">
        <w:trPr>
          <w:jc w:val="center"/>
        </w:trPr>
        <w:tc>
          <w:tcPr>
            <w:tcW w:w="36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0CE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DE21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C5F6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CC052C" w14:paraId="165CBB4A" w14:textId="77777777" w:rsidTr="00D26375">
        <w:trPr>
          <w:trHeight w:val="183"/>
          <w:jc w:val="center"/>
        </w:trPr>
        <w:tc>
          <w:tcPr>
            <w:tcW w:w="36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AF39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02DD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9401" w14:textId="77777777" w:rsidR="00712C10" w:rsidRPr="00CC052C" w:rsidRDefault="00814A0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20C30BFC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BFF3" w14:textId="77777777" w:rsidR="00712C10" w:rsidRPr="00CC052C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</w:t>
            </w:r>
            <w:r w:rsidR="00D26375"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 обучающимися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C4B8" w14:textId="77777777" w:rsidR="00712C10" w:rsidRPr="00CC052C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68A3" w14:textId="77777777" w:rsidR="00712C10" w:rsidRPr="00CC052C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712C10" w:rsidRPr="00CC052C" w14:paraId="039FBD01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830F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BF59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9E8F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CC052C" w14:paraId="24683E85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75CE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1A4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09B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299659D4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3F2B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401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B827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712C10" w:rsidRPr="00CC052C" w14:paraId="7104D610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F38F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6AC0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0B42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CC052C" w14:paraId="0FCC7992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2403" w14:textId="77777777" w:rsidR="00712C10" w:rsidRPr="00CC052C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7F3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A7E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8733BF" w:rsidRPr="00CC052C" w14:paraId="6431A61C" w14:textId="77777777" w:rsidTr="00D26375">
        <w:trPr>
          <w:jc w:val="center"/>
        </w:trPr>
        <w:tc>
          <w:tcPr>
            <w:tcW w:w="1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A22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2B1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87D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1A5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CC052C" w14:paraId="55753679" w14:textId="77777777" w:rsidTr="00D26375">
        <w:trPr>
          <w:jc w:val="center"/>
        </w:trPr>
        <w:tc>
          <w:tcPr>
            <w:tcW w:w="1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76B5" w14:textId="77777777" w:rsidR="00712C10" w:rsidRPr="00CC052C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CE53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DC5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535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CB796F4" w14:textId="77777777" w:rsidR="00712C10" w:rsidRPr="00CC052C" w:rsidRDefault="00712C10" w:rsidP="00A82671">
      <w:pPr>
        <w:rPr>
          <w:rFonts w:ascii="Times New Roman" w:hAnsi="Times New Roman" w:cs="Times New Roman"/>
          <w:color w:val="auto"/>
        </w:rPr>
      </w:pPr>
    </w:p>
    <w:p w14:paraId="7A26BDB1" w14:textId="77777777" w:rsidR="00D26375" w:rsidRPr="00CC052C" w:rsidRDefault="00D26375" w:rsidP="00A82671">
      <w:pPr>
        <w:rPr>
          <w:rFonts w:ascii="Times New Roman" w:hAnsi="Times New Roman" w:cs="Times New Roman"/>
          <w:color w:val="auto"/>
        </w:rPr>
      </w:pPr>
    </w:p>
    <w:p w14:paraId="3B483233" w14:textId="77777777" w:rsidR="00D26375" w:rsidRPr="00CC052C" w:rsidRDefault="00D26375" w:rsidP="00D26375">
      <w:pPr>
        <w:ind w:firstLine="709"/>
        <w:rPr>
          <w:rFonts w:ascii="Times New Roman" w:hAnsi="Times New Roman" w:cs="Times New Roman"/>
          <w:color w:val="auto"/>
        </w:rPr>
      </w:pPr>
    </w:p>
    <w:p w14:paraId="5BBAB4F4" w14:textId="77777777" w:rsidR="00FB79D8" w:rsidRPr="00CC052C" w:rsidRDefault="00FB79D8" w:rsidP="00D26375">
      <w:pPr>
        <w:widowControl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>4.</w:t>
      </w:r>
      <w:r w:rsidR="00B62524" w:rsidRPr="00CC052C">
        <w:rPr>
          <w:rFonts w:ascii="Times New Roman" w:hAnsi="Times New Roman" w:cs="Times New Roman"/>
          <w:caps/>
          <w:spacing w:val="-1"/>
        </w:rPr>
        <w:t xml:space="preserve"> </w:t>
      </w:r>
      <w:r w:rsidRPr="00CC052C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103"/>
        <w:gridCol w:w="4820"/>
        <w:gridCol w:w="815"/>
      </w:tblGrid>
      <w:tr w:rsidR="00FB79D8" w:rsidRPr="00CC052C" w14:paraId="797E9133" w14:textId="77777777" w:rsidTr="0091310F">
        <w:trPr>
          <w:cantSplit/>
          <w:trHeight w:val="743"/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DA18" w14:textId="77777777" w:rsidR="00B62524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№</w:t>
            </w:r>
          </w:p>
          <w:p w14:paraId="7C07A24E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 п/п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9780" w14:textId="77777777" w:rsidR="00B62524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Тема</w:t>
            </w:r>
          </w:p>
          <w:p w14:paraId="01C2EB6F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 (раздел)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C450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F360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</w:tr>
      <w:tr w:rsidR="0002394D" w:rsidRPr="00CC052C" w14:paraId="2F6C7C3B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DF4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6D4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История и методология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746E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История профессионального образования в России;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методология образования;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система образования в России;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развитие теории и методики профессионального образования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A09D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5138DA04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AB10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7786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Законодательство в сфере образования учреждений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537A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Основы правовой системы и ее структура; законодательно-нормативная база; структура органов управления образованием в РФ;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лицензирование и аккредитация образовательных учреждений.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5CA3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0A34BFB0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E96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FE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E35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Общее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профессиональное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послевузовское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дополнительное образование.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E735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8D6D6B"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02394D" w:rsidRPr="00CC052C" w14:paraId="1BF4749F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7EA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F9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DE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Конкуренция на рынке образовательных услуг в сфере физической культуры и спорта;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управление образовательными системами.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9FBB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0BC5563A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E46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5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3F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18FF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Научно-исследовательская и методическая работа в области базового профессионального образования; методология научно- педагогического исследования;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научно- исследовательская деятельность в области физической культуры и спорта;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методическая работа в высшей школе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CF4C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67140A37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AAB7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86F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EE0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Квалификационные характеристики выпускника, введение инновационных методов и форм обучения в профессиональную деятельность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E70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B62524" w:rsidRPr="00CC052C" w14:paraId="22105783" w14:textId="77777777" w:rsidTr="00B62524">
        <w:trPr>
          <w:jc w:val="center"/>
        </w:trPr>
        <w:tc>
          <w:tcPr>
            <w:tcW w:w="4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8BD6B" w14:textId="77777777" w:rsidR="00B62524" w:rsidRPr="00CC052C" w:rsidRDefault="00B62524" w:rsidP="00A826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52C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78C1" w14:textId="77777777" w:rsidR="00B62524" w:rsidRPr="00CC052C" w:rsidRDefault="00B62524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</w:tbl>
    <w:p w14:paraId="67F9F66F" w14:textId="77777777" w:rsidR="00FB79D8" w:rsidRPr="00CC052C" w:rsidRDefault="00FB79D8" w:rsidP="00A82671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ab/>
      </w:r>
    </w:p>
    <w:p w14:paraId="7B6FE2DA" w14:textId="77777777" w:rsidR="00FB79D8" w:rsidRPr="00CC052C" w:rsidRDefault="00FB79D8" w:rsidP="00A82671">
      <w:pPr>
        <w:widowControl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5.</w:t>
      </w:r>
      <w:r w:rsidR="000B1575" w:rsidRPr="00CC052C">
        <w:rPr>
          <w:rFonts w:ascii="Times New Roman" w:hAnsi="Times New Roman" w:cs="Times New Roman"/>
        </w:rPr>
        <w:t xml:space="preserve"> </w:t>
      </w:r>
      <w:r w:rsidR="004157E6" w:rsidRPr="00CC052C">
        <w:rPr>
          <w:rFonts w:ascii="Times New Roman" w:hAnsi="Times New Roman" w:cs="Times New Roman"/>
        </w:rPr>
        <w:t xml:space="preserve">РАЗДЕЛЫ </w:t>
      </w:r>
      <w:r w:rsidRPr="00CC052C">
        <w:rPr>
          <w:rFonts w:ascii="Times New Roman" w:hAnsi="Times New Roman" w:cs="Times New Roman"/>
        </w:rPr>
        <w:t>ДИСЦИПЛИНЫ</w:t>
      </w:r>
      <w:r w:rsidR="004157E6" w:rsidRPr="00CC052C">
        <w:rPr>
          <w:rFonts w:ascii="Times New Roman" w:hAnsi="Times New Roman" w:cs="Times New Roman"/>
        </w:rPr>
        <w:t xml:space="preserve"> и ВИДЫ УЧЕБНОЙ РАБОТЫ</w:t>
      </w:r>
      <w:r w:rsidRPr="00CC052C">
        <w:rPr>
          <w:rFonts w:ascii="Times New Roman" w:hAnsi="Times New Roman" w:cs="Times New Roman"/>
        </w:rPr>
        <w:t>:</w:t>
      </w:r>
    </w:p>
    <w:p w14:paraId="0E5EBFEE" w14:textId="77777777" w:rsidR="00FB79D8" w:rsidRPr="00CC052C" w:rsidRDefault="00FB79D8" w:rsidP="00A82671">
      <w:pPr>
        <w:jc w:val="center"/>
        <w:rPr>
          <w:rFonts w:ascii="Times New Roman" w:hAnsi="Times New Roman" w:cs="Times New Roman"/>
          <w:i/>
        </w:rPr>
      </w:pPr>
      <w:r w:rsidRPr="00CC052C">
        <w:rPr>
          <w:rFonts w:ascii="Times New Roman" w:hAnsi="Times New Roman" w:cs="Times New Roman"/>
          <w:i/>
        </w:rPr>
        <w:t>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756"/>
        <w:gridCol w:w="756"/>
        <w:gridCol w:w="727"/>
        <w:gridCol w:w="1134"/>
      </w:tblGrid>
      <w:tr w:rsidR="0002394D" w:rsidRPr="00CC052C" w14:paraId="5E5209B2" w14:textId="77777777" w:rsidTr="00065E61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55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5AE" w14:textId="77777777" w:rsidR="00065E61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0F1ABB93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разделов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772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3701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6156E9BE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02394D" w:rsidRPr="00CC052C" w14:paraId="6C7FE31F" w14:textId="77777777" w:rsidTr="00065E61">
        <w:trPr>
          <w:trHeight w:val="3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C2E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45F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4B2C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EF1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C69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5175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394D" w:rsidRPr="00CC052C" w14:paraId="62E28456" w14:textId="77777777" w:rsidTr="0006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28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442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D9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3C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75C" w14:textId="77777777" w:rsidR="0002394D" w:rsidRPr="00CC052C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9CEA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2473AC34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47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74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3C2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8B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A03" w14:textId="77777777" w:rsidR="0002394D" w:rsidRPr="00CC052C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AD48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05246D0A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2EA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1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E3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68D" w14:textId="0424D004" w:rsidR="0002394D" w:rsidRPr="0097259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F81" w14:textId="2C70E72A" w:rsidR="0002394D" w:rsidRPr="00972596" w:rsidRDefault="00972596" w:rsidP="00A82671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15C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02394D" w:rsidRPr="00CC052C" w14:paraId="6EB2D272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A59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E7E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2C6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81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31A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8A19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6982709E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8CC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DD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1E1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73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21C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9CA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17568ED0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F5D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73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90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914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751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C6D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1F000D8B" w14:textId="77777777" w:rsidTr="00065E61">
        <w:trPr>
          <w:trHeight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38A" w14:textId="77777777" w:rsidR="0002394D" w:rsidRPr="00CC052C" w:rsidRDefault="0002394D" w:rsidP="00A826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4E5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E10" w14:textId="70C657D7" w:rsidR="0002394D" w:rsidRPr="00972596" w:rsidRDefault="00972596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07B" w14:textId="3E0D95EE" w:rsidR="00AD2534" w:rsidRPr="00972596" w:rsidRDefault="00972596" w:rsidP="00A8267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GB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243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601441DF" w14:textId="77777777" w:rsidR="00FB79D8" w:rsidRPr="00CC052C" w:rsidRDefault="00FB79D8" w:rsidP="00A82671">
      <w:pPr>
        <w:rPr>
          <w:rFonts w:ascii="Times New Roman" w:hAnsi="Times New Roman" w:cs="Times New Roman"/>
          <w:b/>
        </w:rPr>
      </w:pPr>
    </w:p>
    <w:p w14:paraId="042FE095" w14:textId="77777777" w:rsidR="00FB79D8" w:rsidRPr="00CC052C" w:rsidRDefault="00FB79D8" w:rsidP="00A82671">
      <w:pPr>
        <w:jc w:val="center"/>
        <w:rPr>
          <w:rFonts w:ascii="Times New Roman" w:hAnsi="Times New Roman" w:cs="Times New Roman"/>
          <w:i/>
        </w:rPr>
      </w:pPr>
      <w:r w:rsidRPr="00CC052C">
        <w:rPr>
          <w:rFonts w:ascii="Times New Roman" w:hAnsi="Times New Roman" w:cs="Times New Roman"/>
          <w:i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62"/>
        <w:gridCol w:w="756"/>
        <w:gridCol w:w="756"/>
        <w:gridCol w:w="727"/>
        <w:gridCol w:w="1134"/>
      </w:tblGrid>
      <w:tr w:rsidR="00DE5507" w:rsidRPr="00CC052C" w14:paraId="30153253" w14:textId="77777777" w:rsidTr="00065E61">
        <w:trPr>
          <w:trHeight w:val="29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C11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AE5" w14:textId="77777777" w:rsidR="00065E61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7A2BA16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разделов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A66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29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DE833B9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DE5507" w:rsidRPr="00CC052C" w14:paraId="2ED2495E" w14:textId="77777777" w:rsidTr="00065E61">
        <w:trPr>
          <w:trHeight w:val="32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621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0DE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F8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FA0D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FE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555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5507" w:rsidRPr="00CC052C" w14:paraId="63435436" w14:textId="77777777" w:rsidTr="00065E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6CAB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DE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6A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30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08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64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483BA1F8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8D6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1C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0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FC4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4C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075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7A9F4601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C4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A84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64E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BB3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1F1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211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DE5507" w:rsidRPr="00CC052C" w14:paraId="400CD9CE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0C7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B6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BA5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F6B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16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783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31CD8B77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CD1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49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14E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A5C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9E9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C3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4EB8B1CA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C5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79C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363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AC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EE1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782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7E9C4D88" w14:textId="77777777" w:rsidTr="00065E61">
        <w:trPr>
          <w:trHeight w:val="287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AE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AB6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89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D1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39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4D5746E7" w14:textId="77777777" w:rsidR="00FB79D8" w:rsidRPr="00CC052C" w:rsidRDefault="00FB79D8" w:rsidP="00A82671">
      <w:pPr>
        <w:rPr>
          <w:rFonts w:ascii="Times New Roman" w:hAnsi="Times New Roman" w:cs="Times New Roman"/>
          <w:b/>
        </w:rPr>
      </w:pPr>
    </w:p>
    <w:p w14:paraId="2847E65C" w14:textId="77777777" w:rsidR="00506F46" w:rsidRPr="00CC052C" w:rsidRDefault="00506F46" w:rsidP="00506F46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CC052C">
        <w:rPr>
          <w:rFonts w:ascii="Times New Roman" w:hAnsi="Times New Roman" w:cs="Times New Roman"/>
          <w:b/>
        </w:rPr>
        <w:t>НЕОБХОДИМЫЙ ДЛЯ ОСВОЕНИЯ ДИСЦИПЛИНЫ</w:t>
      </w:r>
      <w:r w:rsidRPr="00CC052C">
        <w:rPr>
          <w:rFonts w:ascii="Times New Roman" w:hAnsi="Times New Roman" w:cs="Times New Roman"/>
        </w:rPr>
        <w:t xml:space="preserve">: </w:t>
      </w:r>
    </w:p>
    <w:p w14:paraId="695D141D" w14:textId="77777777" w:rsidR="00506F46" w:rsidRPr="00CC052C" w:rsidRDefault="00506F46" w:rsidP="00506F46">
      <w:pPr>
        <w:pStyle w:val="a3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32D97B52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506F46" w:rsidRPr="00CC052C" w14:paraId="23400B73" w14:textId="77777777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CA0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B0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23B438D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199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CC052C" w14:paraId="1D986AEE" w14:textId="77777777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F598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B89D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243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5EB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506F46" w:rsidRPr="00CC052C" w14:paraId="040A4AFC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B8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7E2" w14:textId="77777777" w:rsidR="00506F46" w:rsidRPr="00CC052C" w:rsidRDefault="00506F46" w:rsidP="00D8414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Образцов, П. И. Технология профессионально-ориентированного обучения в высшей школе : учебное пособие / П. И. Образцов, А. И. Уман, М. Я. Виленский ; 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под ред. В. А. Сластенина. - 3-е изд., испр. и доп. - Москва : Юрайт, 2017. - 270 с. - (Образовательный процесс). - Библиогр.: с. 255-259. - ISBN 978-5-534-04203-0 : 1266.00.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8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26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EB297C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F8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199" w14:textId="281B241A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Факторович, А. А.  Педагогические технологии : учебное пособие для вузов / А. А. Факторович. — 2-е изд., испр. и доп. — Москва : Издательство Юрайт, </w:t>
            </w:r>
            <w:r w:rsidR="0034530A" w:rsidRPr="00CC052C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128 с. — (Высшее образование). — ISBN 978-5-534-09829-7. — Текст : электронный // ЭБС Юрайт [сайт]. — URL: </w:t>
            </w:r>
            <w:hyperlink r:id="rId8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https://urait.ru/bcode/452715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34530A" w:rsidRPr="00CC052C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D1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A5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2AC4473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45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11B" w14:textId="4B3D194D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Грудницкая, Н. Н. Учебно-методическое сопровождение профессионального образования в сфере физической культуры и спорта : практикум / Н. Н. Грудницкая, Т. В. Мазакова. — Ставрополь : Северо-Кавказский федеральный университет, 2016. — 120 c. — ISBN 2227-8397. — Текст : электронный // Электронно-библиотечная система IPR BOOKS : [сайт]. — URL: </w:t>
            </w:r>
            <w:hyperlink r:id="rId9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http://www.iprbookshop.ru/66120.html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34530A" w:rsidRPr="00CC052C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32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B1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61EC5FE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A4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5CE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Карпушин Б. А.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Б. А. Карпушин. - М.: Советский спорт, 2013. - 299 с.: ил. - Библиогр.: с. 243-246. - ISBN 978-5-9718-0648-6: 751.00.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C0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3D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4554408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59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471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Киселев Г.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Информационные технологии в педагогическом образовании: учебник / Г. М. Киселев, Р. В. Бочкова. - М.: Дашков и К, 2012. - 308 с.: ил. - (Учебные издания для бакалавров). - ISBN 978-5-394-01350-8 : 434.50.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885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78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6CC7C6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1C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B3B3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Костихина, Н.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Педагогика физической культуры: учебник / Н. М. Костихина, О. Ю. Гаврикова; СибГУФК. - Изд. 2-е. - Омск: Изд-во СибГУФК, 2015. - 295 с. - Библиогр.: с. 271-274. - ISBN 978-5-91930-041-0 : 945.00.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CB0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55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A3AAC87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DB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DB4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Лубышева Л. И.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учебник / Л. И. Лубышева. - 4-е изд., перераб. - М.: Академия, 2016. - 269 с. - (Высшее образование.Бакалавриат). - ISBN 978-5-4468-2035-1: 999.00.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178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8C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F6D1A48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88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9CF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Мурзинова Р.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Воспитание как составляющая деятельности спортивного педагога: учебное пособие / Р. М. Мурзинова, В. В. Воропаев. - М.: КНОРУС, 2011. - 93 с. - Библиогр.: с. 93-94. - ISBN 978-5-406-00671-9 : 385.00.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9DA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E1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02BAC8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DA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C1E" w14:textId="66DCD898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Социология физической культуры и спорта : учебное пособие / Н. Г. Закревская, Е. Ю. Комева, Н. Б. Николаев, Е. В. Утишева ; НГУФК им. П. Ф. Легсафта. - Санкт-Петербург, 2014. - Библиогр.: с. 87-97. - Текст : электронный // Электронно-библиотечная система ЭЛМАРК (МГАФК) : [сайт]. — </w:t>
            </w:r>
            <w:hyperlink r:id="rId10" w:history="1">
              <w:r w:rsidRPr="00CC052C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</w:t>
            </w:r>
            <w:r w:rsidR="0034530A"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5E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64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3144B26C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E8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DE6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Чесноков Н.Н. Профессиональное образование в области физической культуры и спорта: учебник для магистров высших учебных заведений/ Н.Н. Чесноков, В.Г. 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Никитушкин.-М.: Физическая культура, 2011.-396 с.-Библиогр.: 41 назв.-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ISBN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978-5-9746-0149-1:550.00.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927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5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337DA7D6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69C9079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506F46" w:rsidRPr="00CC052C" w14:paraId="7FD95E43" w14:textId="77777777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E5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2E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48E85BD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F7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CC052C" w14:paraId="0C9F4CFA" w14:textId="77777777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3377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146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2A7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20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506F46" w:rsidRPr="00CC052C" w14:paraId="217182B0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9C7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1A8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Кошкарев Л. Т.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физической культуры и спорта: учебное пособие / Л. Т. Кошкарев, И. А. Филина; ВЛГАФК. - Великие Луки, 2010. - 167 с. : ил. - ISBN 978-5-350-00227-0.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61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FC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2B3F36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D0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DD3" w14:textId="3C420965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Библиогр.: с. 141-143. - Текст : электронный // Электронно-библиотечная система ЭЛМАРК (МГАФК) : [сайт]. — </w:t>
            </w:r>
            <w:hyperlink r:id="rId11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10.11.</w:t>
            </w:r>
            <w:r w:rsidR="0034530A" w:rsidRPr="00CC052C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 — Режим доступа: для авторизир.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A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DA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1573F2EE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99A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6D2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Масалова О. Ю.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Физическая культура: педагогические основы ценностного отношения к здоровью: учебное пособие / О. Ю. Масалова. - М.: КНОРУС, 2012. - 183 с. - Библиогр.: с. 168-170. - ISBN 978-5-406-01030-3 : 282.05.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C7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72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80B71E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62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BB4A" w14:textId="61F2BE6E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Воронов, И. А. Информационные технологии в физической культуре и спорте : учебно-методическое пособие / И. А. Воронов ; СПбГУФК. - Санкт-Петербург, 2005. - Текст : электронный // Электронно-библиотечная система ЭЛМАРК (МГАФК) : [сайт]. — </w:t>
            </w:r>
            <w:hyperlink r:id="rId12" w:history="1">
              <w:r w:rsidRPr="00CC052C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</w:t>
            </w:r>
            <w:r w:rsidR="0034530A"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). — Режим доступа: для авторизир.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F8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9D1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3053D0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62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FCF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Педагогика физической культуры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: учебник / под ред. В. И. Криличевского, А. Г. Семёнова. - М.: КноРус, 2012. - 319 с. - Библиогр.: с. 289-293. - ISBN 978-5-406-00760-0 :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BE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A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D8B58A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BC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D2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Захаров М. А.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спорта: учебно-методическое пособие / М. А. Захаров; СГАФК. - Смоленск, 2007. - 212 с. -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AF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9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4241EB3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6B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DD2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Майнберг Э.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Основные проблемы педагогики спорта: вводный курс / Э. Майнберг. - М.: Аспект Пресс, 1995. - 318 с. - ISBN 5-7567-0014-5 :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795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150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DF3AF5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B3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930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Медведева Е. Н.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Педагогическое мастерство специалиста по физической культуре и современные подходы к технологии его формирования: монография / Е. Н. Медведева; ВЛГАФК. - Великие Луки, 2007. - 279 с. - ISBN 978-5-350-00138-9 :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DB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9D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FC92C1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E2C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EFC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Педагогическое физкультурно-спортивное совершенствование: учебное пособие / В. А. Кашкаров, И. П. Кравцевич, Е. В. Черных; под ред. Ю. Д. Железняка. - М.: Академия, 2002. - 378 с. - ISBN 5-7695-0573-7 : 115.50.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1C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3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F29D07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0BF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578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Сериков В. В.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Обучение как вид педагогической деятельности: учебное пособие / В. В. Сериков; под ред. В. А. Сластенина, И. А. Колесниковой. - М.: Академия, 2008. - 254 с. - (Профессионализм педагога). - ISBN 978-5-7695-4443-9: 396.00.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0F0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E8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6E3354A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C88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D5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Сидоров А. А..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Педагогика: учебник для студентов, аспирантов, преподавателей и тренеров по дисциплине "Физическая культура" / А. А. Сидоров, М. В. Прохорова, Б. Д. Синюхин.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AC6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97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8E81BD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4F2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898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А. 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Педагогика: учебник для студентов, аспирантов, преподавателей и тренеров по дисциплине "Физическая культура" / А. А. Сидоров, М. В. Прохорова, Б. Д. Синюхин.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64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E1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E9288B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DAE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6AE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Хозяинов Г. И.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Мастерство педагога в процессе образования и обучения: монография / Г. И. Хозяинов. - М.: Физическая культура, 2006. - 206 с.: ил. - Библиогр.: с. 201-203. - ISBN 5-9746-0020-7: 168.00.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C5C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9C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2F3B17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32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1BB" w14:textId="348CFCC0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Образовательный процесс в современной высшей школе. Инновационные технологии обучения : сборник статей научно-методической конференции / А. Т. Анисимова, А. В. Белоусова, А. Л. Болтава [и др.]. — Краснодар : Южный институт менеджмента, 2014. — 162 c. — ISBN 978-5-93926-258-3. — Текст : электронный // Электронно-библиотечная система IPR BOOKS : [сайт]. — URL: </w:t>
            </w:r>
            <w:hyperlink r:id="rId13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http://www.iprbookshop.ru/25976.html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34530A" w:rsidRPr="00CC052C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C4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EFA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8EAA5C7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95F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BE1" w14:textId="02947D4D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Мошляк, Г. А. Современный стратегический анализ: высшее образование : учебное пособие / Г. А. Мошляк ; под редакцией В. М. Филиппова. — Москва : Российский университет дружбы народов, 2017. — 112 c. — ISBN 978-5-209-08664-2. — Текст : электронный // Электронно-библиотечная система IPR BOOKS : [сайт]. — URL: </w:t>
            </w:r>
            <w:hyperlink r:id="rId14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http://www.iprbookshop.ru/91072.html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34530A" w:rsidRPr="00CC052C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C7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DC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6CE69CC1" w14:textId="77777777" w:rsidR="00506F46" w:rsidRPr="00CC052C" w:rsidRDefault="00506F46" w:rsidP="00506F46">
      <w:pPr>
        <w:ind w:firstLine="709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5ED346D" w14:textId="77777777" w:rsidR="00F14A91" w:rsidRDefault="00F14A91" w:rsidP="00F14A91">
      <w:pPr>
        <w:numPr>
          <w:ilvl w:val="0"/>
          <w:numId w:val="4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15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1800F7A4" w14:textId="77777777" w:rsidR="00F14A91" w:rsidRDefault="00F14A91" w:rsidP="00F14A91">
      <w:pPr>
        <w:numPr>
          <w:ilvl w:val="0"/>
          <w:numId w:val="4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Elibrary </w:t>
      </w:r>
      <w:hyperlink r:id="rId16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78291156" w14:textId="77777777" w:rsidR="00F14A91" w:rsidRDefault="00F14A91" w:rsidP="00F14A91">
      <w:pPr>
        <w:numPr>
          <w:ilvl w:val="0"/>
          <w:numId w:val="4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IPRbooks </w:t>
      </w:r>
      <w:hyperlink r:id="rId17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5A8B0A60" w14:textId="77777777" w:rsidR="00F14A91" w:rsidRDefault="00F14A91" w:rsidP="00F14A91">
      <w:pPr>
        <w:numPr>
          <w:ilvl w:val="0"/>
          <w:numId w:val="4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«Юрайт» </w:t>
      </w:r>
      <w:hyperlink r:id="rId18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2319E1B7" w14:textId="77777777" w:rsidR="00F14A91" w:rsidRDefault="00F14A91" w:rsidP="00F14A91">
      <w:pPr>
        <w:numPr>
          <w:ilvl w:val="0"/>
          <w:numId w:val="4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19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32F4DEFB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771B112E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646F1548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149069DD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spacing w:line="252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0339FCAF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629F7E4B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25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1BBCF059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of Science </w:t>
      </w:r>
      <w:hyperlink r:id="rId26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3A5D3C6E" w14:textId="77777777" w:rsidR="00F14A91" w:rsidRDefault="00F14A91" w:rsidP="00F14A91">
      <w:pPr>
        <w:numPr>
          <w:ilvl w:val="0"/>
          <w:numId w:val="41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 xml:space="preserve"> Единая мультидисциплинарная реферативная база данных Scopus </w:t>
      </w:r>
    </w:p>
    <w:p w14:paraId="25E42759" w14:textId="77777777" w:rsidR="00F14A91" w:rsidRDefault="00F14A91" w:rsidP="00F14A91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27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3081F82E" w14:textId="77777777" w:rsidR="00506F46" w:rsidRPr="00CC052C" w:rsidRDefault="00506F46" w:rsidP="00506F46">
      <w:pPr>
        <w:rPr>
          <w:rFonts w:ascii="Times New Roman" w:hAnsi="Times New Roman" w:cs="Times New Roman"/>
          <w:b/>
        </w:rPr>
      </w:pPr>
    </w:p>
    <w:p w14:paraId="051AC3E6" w14:textId="77777777" w:rsidR="00863CDF" w:rsidRPr="00CC052C" w:rsidRDefault="00863CDF" w:rsidP="00A8267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  <w:r w:rsidR="00065E61" w:rsidRPr="00CC052C">
        <w:rPr>
          <w:rFonts w:ascii="Times New Roman" w:hAnsi="Times New Roman" w:cs="Times New Roman"/>
          <w:b/>
          <w:caps/>
          <w:spacing w:val="-1"/>
        </w:rPr>
        <w:t>.</w:t>
      </w:r>
    </w:p>
    <w:p w14:paraId="6ED9F118" w14:textId="77777777" w:rsidR="00065E61" w:rsidRPr="00CC052C" w:rsidRDefault="00065E61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A031BCE" w14:textId="77777777" w:rsidR="00863CDF" w:rsidRPr="00CC052C" w:rsidRDefault="00863CDF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olor w:val="000000" w:themeColor="text1"/>
        </w:rPr>
        <w:t>8.1.</w:t>
      </w:r>
      <w:r w:rsidRPr="00CC052C">
        <w:rPr>
          <w:rFonts w:ascii="Times New Roman" w:hAnsi="Times New Roman" w:cs="Times New Roman"/>
          <w:color w:val="000000" w:themeColor="text1"/>
        </w:rPr>
        <w:tab/>
      </w:r>
      <w:r w:rsidRPr="00CC052C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244E91DE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753EB7EE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2230DD7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5D6A5A2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69CF7FE" w14:textId="77777777" w:rsidR="00065E61" w:rsidRPr="00CC052C" w:rsidRDefault="00065E61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EE2A856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8.2. </w:t>
      </w:r>
      <w:r w:rsidRPr="00CC052C">
        <w:rPr>
          <w:rFonts w:ascii="Times New Roman" w:hAnsi="Times New Roman" w:cs="Times New Roman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</w:t>
      </w:r>
      <w:r w:rsidR="00065E61" w:rsidRPr="00CC052C">
        <w:rPr>
          <w:rFonts w:ascii="Times New Roman" w:hAnsi="Times New Roman" w:cs="Times New Roman"/>
        </w:rPr>
        <w:t xml:space="preserve"> </w:t>
      </w:r>
      <w:r w:rsidRPr="00CC052C">
        <w:rPr>
          <w:rFonts w:ascii="Times New Roman" w:hAnsi="Times New Roman" w:cs="Times New Roman"/>
        </w:rPr>
        <w:t>Office или одна из лицензионных версий Microsoft</w:t>
      </w:r>
      <w:r w:rsidR="00065E61" w:rsidRPr="00CC052C">
        <w:rPr>
          <w:rFonts w:ascii="Times New Roman" w:hAnsi="Times New Roman" w:cs="Times New Roman"/>
        </w:rPr>
        <w:t xml:space="preserve"> </w:t>
      </w:r>
      <w:r w:rsidRPr="00CC052C">
        <w:rPr>
          <w:rFonts w:ascii="Times New Roman" w:hAnsi="Times New Roman" w:cs="Times New Roman"/>
        </w:rPr>
        <w:t>Office.</w:t>
      </w:r>
    </w:p>
    <w:p w14:paraId="4860B5A5" w14:textId="77777777" w:rsidR="00065E61" w:rsidRPr="00CC052C" w:rsidRDefault="00065E61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12562F1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C052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CC052C">
        <w:rPr>
          <w:rFonts w:ascii="Times New Roman" w:hAnsi="Times New Roman"/>
          <w:sz w:val="24"/>
          <w:szCs w:val="24"/>
        </w:rPr>
        <w:t xml:space="preserve">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CC052C">
        <w:rPr>
          <w:rFonts w:ascii="Times New Roman" w:hAnsi="Times New Roman"/>
          <w:sz w:val="24"/>
          <w:szCs w:val="24"/>
        </w:rPr>
        <w:t xml:space="preserve">с ограниченными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CC052C">
        <w:rPr>
          <w:rFonts w:ascii="Times New Roman" w:hAnsi="Times New Roman"/>
          <w:sz w:val="24"/>
          <w:szCs w:val="24"/>
        </w:rPr>
        <w:t xml:space="preserve">с </w:t>
      </w:r>
      <w:r w:rsidRPr="00CC052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052C">
        <w:rPr>
          <w:rFonts w:ascii="Times New Roman" w:hAnsi="Times New Roman"/>
          <w:sz w:val="24"/>
          <w:szCs w:val="24"/>
        </w:rPr>
        <w:t xml:space="preserve"> 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052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C052C">
        <w:rPr>
          <w:rFonts w:ascii="Times New Roman" w:hAnsi="Times New Roman"/>
          <w:sz w:val="24"/>
          <w:szCs w:val="24"/>
        </w:rPr>
        <w:t xml:space="preserve">в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C052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525195E2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>и лиц с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EEFF33E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i/>
          <w:iCs/>
        </w:rPr>
        <w:t xml:space="preserve">- </w:t>
      </w:r>
      <w:r w:rsidRPr="00CC052C">
        <w:rPr>
          <w:rFonts w:ascii="Times New Roman" w:hAnsi="Times New Roman" w:cs="Times New Roman"/>
          <w:iCs/>
        </w:rPr>
        <w:t>о</w:t>
      </w:r>
      <w:r w:rsidRPr="00CC052C">
        <w:rPr>
          <w:rFonts w:ascii="Times New Roman" w:hAnsi="Times New Roman" w:cs="Times New Roman"/>
          <w:spacing w:val="-1"/>
        </w:rPr>
        <w:t xml:space="preserve">беспечен доступ </w:t>
      </w:r>
      <w:r w:rsidRPr="00CC052C">
        <w:rPr>
          <w:rFonts w:ascii="Times New Roman" w:hAnsi="Times New Roman" w:cs="Times New Roman"/>
        </w:rPr>
        <w:t xml:space="preserve">обучающихся, </w:t>
      </w:r>
      <w:r w:rsidRPr="00CC052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CC052C">
        <w:rPr>
          <w:rFonts w:ascii="Times New Roman" w:hAnsi="Times New Roman" w:cs="Times New Roman"/>
        </w:rPr>
        <w:t xml:space="preserve">к </w:t>
      </w:r>
      <w:r w:rsidRPr="00CC052C">
        <w:rPr>
          <w:rFonts w:ascii="Times New Roman" w:hAnsi="Times New Roman" w:cs="Times New Roman"/>
          <w:spacing w:val="-1"/>
        </w:rPr>
        <w:t>зданиям Академии;</w:t>
      </w:r>
    </w:p>
    <w:p w14:paraId="765359D4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spacing w:val="-1"/>
        </w:rPr>
        <w:t xml:space="preserve">- </w:t>
      </w:r>
      <w:r w:rsidRPr="00CC052C">
        <w:rPr>
          <w:rFonts w:ascii="Times New Roman" w:hAnsi="Times New Roman" w:cs="Times New Roman"/>
          <w:iCs/>
        </w:rPr>
        <w:t>э</w:t>
      </w:r>
      <w:r w:rsidRPr="00CC052C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14:paraId="76A9FEB7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b/>
        </w:rPr>
        <w:t xml:space="preserve">- </w:t>
      </w:r>
      <w:r w:rsidRPr="00CC052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</w:t>
      </w:r>
      <w:r w:rsidR="00B878CA" w:rsidRPr="00CC052C">
        <w:rPr>
          <w:rFonts w:ascii="Times New Roman" w:hAnsi="Times New Roman" w:cs="Times New Roman"/>
          <w:shd w:val="clear" w:color="auto" w:fill="FFFFFF"/>
        </w:rPr>
        <w:t xml:space="preserve"> «ElBrailleW14J G2</w:t>
      </w:r>
      <w:r w:rsidRPr="00CC052C">
        <w:rPr>
          <w:rFonts w:ascii="Times New Roman" w:hAnsi="Times New Roman" w:cs="Times New Roman"/>
          <w:shd w:val="clear" w:color="auto" w:fill="FFFFFF"/>
        </w:rPr>
        <w:t>;</w:t>
      </w:r>
    </w:p>
    <w:p w14:paraId="729DB77A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052C">
        <w:rPr>
          <w:rFonts w:ascii="Times New Roman" w:hAnsi="Times New Roman" w:cs="Times New Roman"/>
          <w:b/>
        </w:rPr>
        <w:t>-</w:t>
      </w:r>
      <w:r w:rsidRPr="00CC052C">
        <w:rPr>
          <w:rFonts w:ascii="Times New Roman" w:hAnsi="Times New Roman" w:cs="Times New Roman"/>
        </w:rPr>
        <w:t xml:space="preserve"> принтер Брайля; </w:t>
      </w:r>
    </w:p>
    <w:p w14:paraId="2794AD0C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CC052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CC052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0DBF643A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>и лиц с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274C7C3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C052C">
        <w:rPr>
          <w:rFonts w:ascii="Times New Roman" w:hAnsi="Times New Roman"/>
          <w:sz w:val="24"/>
          <w:szCs w:val="24"/>
        </w:rPr>
        <w:t>акустическая система</w:t>
      </w:r>
      <w:r w:rsidR="00065E61" w:rsidRPr="00CC052C">
        <w:rPr>
          <w:rFonts w:ascii="Times New Roman" w:hAnsi="Times New Roman"/>
          <w:sz w:val="24"/>
          <w:szCs w:val="24"/>
        </w:rPr>
        <w:t xml:space="preserve"> 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14:paraId="55202A47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E02C69A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B89E67F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45C8D32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052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7DA1A90D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DDF5B86" w14:textId="77777777" w:rsidR="00712C10" w:rsidRPr="00CC052C" w:rsidRDefault="00712C10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370E8BCD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44160D31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1D04E2DA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5F7F74B3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933CA86" w14:textId="77777777" w:rsidR="00482FC1" w:rsidRDefault="00482FC1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37ACD703" w14:textId="2064E1B6" w:rsidR="00331826" w:rsidRPr="00CC052C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C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7CC15BB6" w14:textId="77777777" w:rsidR="00331826" w:rsidRPr="00CC052C" w:rsidRDefault="00331826" w:rsidP="00331826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CC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«Непрерывное профессиональное образование в области физической культуры и спорта»</w:t>
      </w:r>
    </w:p>
    <w:p w14:paraId="20E85C37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0D2670A4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16BC0212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45A832BF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высшего образования</w:t>
      </w:r>
    </w:p>
    <w:p w14:paraId="60AFAACB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4E380CAE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</w:p>
    <w:p w14:paraId="574B4E5E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7F0A6035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14:paraId="0738EA75" w14:textId="77777777" w:rsidR="0034530A" w:rsidRPr="00CC052C" w:rsidRDefault="0034530A" w:rsidP="0034530A">
      <w:pPr>
        <w:jc w:val="right"/>
        <w:rPr>
          <w:rFonts w:ascii="Times New Roman" w:hAnsi="Times New Roman" w:cs="Times New Roman"/>
          <w:color w:val="auto"/>
        </w:rPr>
      </w:pPr>
      <w:r w:rsidRPr="00CC052C">
        <w:rPr>
          <w:rFonts w:ascii="Times New Roman" w:hAnsi="Times New Roman" w:cs="Times New Roman"/>
        </w:rPr>
        <w:t>УТВЕРЖДЕНО</w:t>
      </w:r>
    </w:p>
    <w:p w14:paraId="2D8737FD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377BA234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  протокол № 6/22 от «21» июня 2022г.</w:t>
      </w:r>
    </w:p>
    <w:p w14:paraId="1D0A6EB3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Председатель УМК, </w:t>
      </w:r>
    </w:p>
    <w:p w14:paraId="34457948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и. о. проректора по учебной работе</w:t>
      </w:r>
    </w:p>
    <w:p w14:paraId="684A9818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___________________А.С. Солнцева</w:t>
      </w:r>
    </w:p>
    <w:p w14:paraId="144F6940" w14:textId="37FC3EF8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14:paraId="45856DC7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</w:rPr>
      </w:pPr>
    </w:p>
    <w:p w14:paraId="2AD1479B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</w:rPr>
      </w:pPr>
    </w:p>
    <w:p w14:paraId="39B4D6C2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Фонд оценочных средств</w:t>
      </w:r>
    </w:p>
    <w:p w14:paraId="699F94F5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CC052C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2A227BF5" w14:textId="77777777" w:rsidR="00331826" w:rsidRPr="00CC052C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7FA30A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«Непрерывное профессиональное образование в области физической культуры и спорта»</w:t>
      </w:r>
    </w:p>
    <w:p w14:paraId="24288D65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2C52DAA" w14:textId="77777777" w:rsidR="00331826" w:rsidRPr="00CC052C" w:rsidRDefault="00331826" w:rsidP="0033182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2175A1A9" w14:textId="77777777" w:rsidR="00331826" w:rsidRPr="00CC052C" w:rsidRDefault="004157E6" w:rsidP="0033182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38C78E2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AA4A1F7" w14:textId="77777777" w:rsidR="004157E6" w:rsidRPr="00CC052C" w:rsidRDefault="004157E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8E664FB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14:paraId="39BCF2BC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«Подготовка спортивного резерва</w:t>
      </w:r>
      <w:r w:rsidRPr="00CC052C">
        <w:rPr>
          <w:rFonts w:ascii="Times New Roman" w:hAnsi="Times New Roman" w:cs="Times New Roman"/>
          <w:b/>
          <w:color w:val="000000" w:themeColor="text1"/>
        </w:rPr>
        <w:t>»</w:t>
      </w:r>
    </w:p>
    <w:p w14:paraId="20B8F26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2377C8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5B0581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692FAA7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64AA8D36" w14:textId="77777777" w:rsidR="00331826" w:rsidRPr="00CC052C" w:rsidRDefault="00331826" w:rsidP="00331826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7DF83A7D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6E8C080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Рассмотрено и одобрено на заседании кафедры</w:t>
      </w:r>
    </w:p>
    <w:p w14:paraId="1A2DC857" w14:textId="6A58DB83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(протокол №</w:t>
      </w:r>
      <w:r w:rsidR="00D82F38">
        <w:rPr>
          <w:rFonts w:ascii="Times New Roman" w:hAnsi="Times New Roman" w:cs="Times New Roman"/>
        </w:rPr>
        <w:t>9</w:t>
      </w:r>
      <w:r w:rsidRPr="00CC052C">
        <w:rPr>
          <w:rFonts w:ascii="Times New Roman" w:hAnsi="Times New Roman" w:cs="Times New Roman"/>
        </w:rPr>
        <w:t xml:space="preserve"> от </w:t>
      </w:r>
      <w:r w:rsidR="00D82F38">
        <w:rPr>
          <w:rFonts w:ascii="Times New Roman" w:hAnsi="Times New Roman" w:cs="Times New Roman"/>
        </w:rPr>
        <w:t>09</w:t>
      </w:r>
      <w:r w:rsidRPr="00CC052C">
        <w:rPr>
          <w:rFonts w:ascii="Times New Roman" w:hAnsi="Times New Roman" w:cs="Times New Roman"/>
        </w:rPr>
        <w:t>.0</w:t>
      </w:r>
      <w:r w:rsidR="00D82F38">
        <w:rPr>
          <w:rFonts w:ascii="Times New Roman" w:hAnsi="Times New Roman" w:cs="Times New Roman"/>
        </w:rPr>
        <w:t>6</w:t>
      </w:r>
      <w:r w:rsidRPr="00CC052C">
        <w:rPr>
          <w:rFonts w:ascii="Times New Roman" w:hAnsi="Times New Roman" w:cs="Times New Roman"/>
        </w:rPr>
        <w:t>.</w:t>
      </w:r>
      <w:r w:rsidR="0034530A" w:rsidRPr="00CC052C">
        <w:rPr>
          <w:rFonts w:ascii="Times New Roman" w:hAnsi="Times New Roman" w:cs="Times New Roman"/>
        </w:rPr>
        <w:t>2022</w:t>
      </w:r>
      <w:r w:rsidRPr="00CC052C">
        <w:rPr>
          <w:rFonts w:ascii="Times New Roman" w:hAnsi="Times New Roman" w:cs="Times New Roman"/>
        </w:rPr>
        <w:t xml:space="preserve"> г.) </w:t>
      </w:r>
    </w:p>
    <w:p w14:paraId="696B8346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14:paraId="5C98142E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заведующий кафедрой, д.п.н., профессор______________ К.С. Дунаев</w:t>
      </w:r>
    </w:p>
    <w:p w14:paraId="514B1D4C" w14:textId="77777777" w:rsidR="00331826" w:rsidRPr="00CC052C" w:rsidRDefault="00331826" w:rsidP="0033182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49AFDEBA" w14:textId="77777777" w:rsidR="00331826" w:rsidRPr="00CC052C" w:rsidRDefault="00331826" w:rsidP="00331826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B00518B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564548BE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3B04759E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35210B03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4FB0390C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36895BB9" w14:textId="033D945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 xml:space="preserve">Малаховка, </w:t>
      </w:r>
      <w:r w:rsidR="0034530A" w:rsidRPr="00CC052C">
        <w:rPr>
          <w:rFonts w:ascii="Times New Roman" w:hAnsi="Times New Roman" w:cs="Times New Roman"/>
          <w:b/>
        </w:rPr>
        <w:t>2022</w:t>
      </w:r>
      <w:r w:rsidRPr="00CC052C">
        <w:rPr>
          <w:rFonts w:ascii="Times New Roman" w:hAnsi="Times New Roman" w:cs="Times New Roman"/>
          <w:b/>
        </w:rPr>
        <w:t xml:space="preserve"> год </w:t>
      </w:r>
    </w:p>
    <w:p w14:paraId="1DFBB427" w14:textId="77777777" w:rsidR="00331826" w:rsidRPr="00CC052C" w:rsidRDefault="00331826" w:rsidP="00331826">
      <w:pPr>
        <w:rPr>
          <w:rFonts w:ascii="Times New Roman" w:hAnsi="Times New Roman" w:cs="Times New Roman"/>
          <w:b/>
          <w:sz w:val="28"/>
        </w:rPr>
      </w:pPr>
      <w:r w:rsidRPr="00CC052C">
        <w:rPr>
          <w:rFonts w:ascii="Times New Roman" w:hAnsi="Times New Roman" w:cs="Times New Roman"/>
          <w:b/>
          <w:sz w:val="28"/>
        </w:rPr>
        <w:br w:type="page"/>
      </w:r>
    </w:p>
    <w:p w14:paraId="5C3B0D04" w14:textId="77777777" w:rsidR="00331826" w:rsidRPr="00CC052C" w:rsidRDefault="00331826" w:rsidP="00331826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CC052C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606F2BEA" w14:textId="77777777" w:rsidR="00331826" w:rsidRPr="00CC052C" w:rsidRDefault="00331826" w:rsidP="00331826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p w14:paraId="23F4AB91" w14:textId="77777777" w:rsidR="00331826" w:rsidRPr="00CC052C" w:rsidRDefault="00331826" w:rsidP="00331826">
      <w:pPr>
        <w:pStyle w:val="a3"/>
        <w:widowControl/>
        <w:numPr>
          <w:ilvl w:val="0"/>
          <w:numId w:val="35"/>
        </w:num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CC052C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7C66A14E" w14:textId="77777777" w:rsidR="00331826" w:rsidRPr="00CC052C" w:rsidRDefault="00331826" w:rsidP="00331826">
      <w:pPr>
        <w:pStyle w:val="a3"/>
        <w:shd w:val="clear" w:color="auto" w:fill="FFFFFF"/>
        <w:ind w:left="1429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331826" w:rsidRPr="00CC052C" w14:paraId="4637E425" w14:textId="77777777" w:rsidTr="00FD7739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200E" w14:textId="77777777" w:rsidR="00331826" w:rsidRPr="00CC052C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7029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04CC9BC8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F4B0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331826" w:rsidRPr="00CC052C" w14:paraId="04547365" w14:textId="77777777" w:rsidTr="00FD7739">
        <w:trPr>
          <w:trHeight w:val="5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41F8" w14:textId="77777777" w:rsidR="00331826" w:rsidRPr="00CC052C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D7E" w14:textId="23D57CFA" w:rsidR="00FA4CBB" w:rsidRPr="00FA4CBB" w:rsidRDefault="00FA4CBB" w:rsidP="00FD773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E47C1D4" w14:textId="1D5B46A3" w:rsidR="00331826" w:rsidRPr="00CC052C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11E3A9BA" w14:textId="77777777" w:rsidR="00331826" w:rsidRPr="00CC052C" w:rsidRDefault="00AB43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331826"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5F2F186" w14:textId="173848BB" w:rsidR="00331826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3428A149" w14:textId="77777777" w:rsidR="00331826" w:rsidRPr="00CC052C" w:rsidRDefault="00331826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1FE06E31" w14:textId="77777777" w:rsidR="00331826" w:rsidRDefault="00331826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1F126B5" w14:textId="42C74146" w:rsidR="00FA4CBB" w:rsidRDefault="00FA4CBB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_Hlk56441031"/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711FF4DE" w14:textId="7B76F328" w:rsidR="00FA4CBB" w:rsidRDefault="00FA4CBB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15C02DD0" w14:textId="179A9FCD" w:rsidR="00FA4CBB" w:rsidRPr="00CC052C" w:rsidRDefault="00FA4CBB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233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t>Планирует  и реализует вектор профессионального самообразования для решения поставленных задач с наибольшей эффективностью</w:t>
            </w:r>
          </w:p>
        </w:tc>
      </w:tr>
      <w:tr w:rsidR="00331826" w:rsidRPr="00CC052C" w14:paraId="75BCCB8F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AB41" w14:textId="77777777" w:rsidR="00331826" w:rsidRPr="00CC052C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B3FB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7615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31826" w:rsidRPr="00CC052C" w14:paraId="25BDBE5F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152C" w14:textId="77777777" w:rsidR="00331826" w:rsidRPr="00CC052C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2C4C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4E5A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482FC1" w:rsidRPr="00CC052C" w14:paraId="3F39ECF2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6A9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УК-4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65B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80229D0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60AF8B7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 xml:space="preserve"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</w:t>
              </w:r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культуры и спорта</w:t>
              </w:r>
            </w:hyperlink>
          </w:p>
          <w:p w14:paraId="5DF44A63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7FD6A3DC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8591E57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DEDCD57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66EB655C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2595705A" w14:textId="6F9C63B2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0CD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lastRenderedPageBreak/>
              <w:t>Владеет культурой устной и письменной речи, правилами употребления профессиональных терминов и пониманием логики их включения в диалог</w:t>
            </w:r>
          </w:p>
        </w:tc>
      </w:tr>
      <w:tr w:rsidR="00482FC1" w:rsidRPr="00CC052C" w14:paraId="2928D2F8" w14:textId="77777777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F2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8979" w14:textId="77777777" w:rsidR="00482FC1" w:rsidRPr="00CC052C" w:rsidRDefault="00482FC1" w:rsidP="00482FC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CA89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519C3BB3" w14:textId="77777777" w:rsidTr="00FD7739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4ED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19F3" w14:textId="77777777" w:rsidR="00482FC1" w:rsidRPr="00CC052C" w:rsidRDefault="00482FC1" w:rsidP="00482FC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2737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49073983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303F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УК-5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412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56BE8B3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7CAE3A2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D8B9810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6F559253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40DB6560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BCCEB04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3F60DBCF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035F807D" w14:textId="01DD687F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9AE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lastRenderedPageBreak/>
              <w:t>Проведение систематического  самоанализа и самооценки результатов профессиональной деятельности в отдельном тренировочном занятии, этапе и периоде подготовки, формирование перечня необходимых для качественного ее улучшения изменений</w:t>
            </w:r>
          </w:p>
        </w:tc>
      </w:tr>
      <w:tr w:rsidR="00482FC1" w:rsidRPr="00CC052C" w14:paraId="74787044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445D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723B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4873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5C549E39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D0B8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11F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F284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7A437818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DC9B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УК-6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F2A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FF90E2A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0A11722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F013DD5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5DADDCFC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720389C2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0CC8CBFE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0E469423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689E18D8" w14:textId="44ADB36B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58D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Осуществляет регулярный поиск и анализ средств и методов профессионального самообразования </w:t>
            </w:r>
          </w:p>
        </w:tc>
      </w:tr>
      <w:tr w:rsidR="00482FC1" w:rsidRPr="00CC052C" w14:paraId="1E4A2A6D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2190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5A12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2654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57C80BD6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D22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AA69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3571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19ECBBA7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FE24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F2A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C2C9D91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46A59F50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 xml:space="preserve">Управление заинтересованными </w:t>
              </w:r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ADD9F85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033D9AE5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D6BF40B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17E3452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41AA14F7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7681A2CE" w14:textId="34F32624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EAB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lastRenderedPageBreak/>
              <w:t xml:space="preserve">Осуществляет эффективное взаимодействие с другими участниками  спортивной </w:t>
            </w:r>
            <w:r w:rsidRPr="00CC052C">
              <w:rPr>
                <w:rFonts w:ascii="Times New Roman" w:hAnsi="Times New Roman" w:cs="Times New Roman"/>
              </w:rPr>
              <w:lastRenderedPageBreak/>
              <w:t>подготовки для повышения ее эффективности, применяя логически верно сформулированную речь и знания психолого-педагогических особенностей участников диалога</w:t>
            </w:r>
          </w:p>
        </w:tc>
      </w:tr>
      <w:tr w:rsidR="00482FC1" w:rsidRPr="00CC052C" w14:paraId="191F2E1A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ADDE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D9F7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7BB09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3F7F0699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492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2F5C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E697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072CE9F6" w14:textId="77777777" w:rsidR="00331826" w:rsidRPr="00CC052C" w:rsidRDefault="00331826" w:rsidP="00331826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p w14:paraId="611835B1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Вопросы к зачёту</w:t>
      </w:r>
    </w:p>
    <w:p w14:paraId="78D0B165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По дисциплине «Непрерывное профессиональное образование в области физической культуры и спорта»</w:t>
      </w:r>
    </w:p>
    <w:p w14:paraId="793277AF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2026687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1.</w:t>
      </w:r>
      <w:r w:rsidRPr="00CC052C">
        <w:rPr>
          <w:rFonts w:ascii="Times New Roman" w:hAnsi="Times New Roman" w:cs="Times New Roman"/>
          <w:lang w:eastAsia="en-US"/>
        </w:rPr>
        <w:tab/>
        <w:t>Назовите законодательные акты, касающиеся вопросов образования, раскройте их основную сущность.</w:t>
      </w:r>
    </w:p>
    <w:p w14:paraId="7C835D3F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2.</w:t>
      </w:r>
      <w:r w:rsidRPr="00CC052C">
        <w:rPr>
          <w:rFonts w:ascii="Times New Roman" w:hAnsi="Times New Roman" w:cs="Times New Roman"/>
          <w:lang w:eastAsia="en-US"/>
        </w:rPr>
        <w:tab/>
        <w:t>Цели и задачи образования, его содержание и структура.</w:t>
      </w:r>
    </w:p>
    <w:p w14:paraId="569D31EC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3.</w:t>
      </w:r>
      <w:r w:rsidRPr="00CC052C">
        <w:rPr>
          <w:rFonts w:ascii="Times New Roman" w:hAnsi="Times New Roman" w:cs="Times New Roman"/>
          <w:lang w:eastAsia="en-US"/>
        </w:rPr>
        <w:tab/>
        <w:t>Назовите основные этапы развития профессионального образования в России. Дайте их общую характеристику.</w:t>
      </w:r>
    </w:p>
    <w:p w14:paraId="67910446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4.</w:t>
      </w:r>
      <w:r w:rsidRPr="00CC052C">
        <w:rPr>
          <w:rFonts w:ascii="Times New Roman" w:hAnsi="Times New Roman" w:cs="Times New Roman"/>
          <w:lang w:eastAsia="en-US"/>
        </w:rPr>
        <w:tab/>
        <w:t>Какова структура профессионального образования как педагогической системы?</w:t>
      </w:r>
    </w:p>
    <w:p w14:paraId="415DCD97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5.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допетровские времена.</w:t>
      </w:r>
    </w:p>
    <w:p w14:paraId="46A503BB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6.</w:t>
      </w:r>
      <w:r w:rsidRPr="00CC052C">
        <w:rPr>
          <w:rFonts w:ascii="Times New Roman" w:hAnsi="Times New Roman" w:cs="Times New Roman"/>
          <w:lang w:eastAsia="en-US"/>
        </w:rPr>
        <w:tab/>
        <w:t>Образовательная политика России при Петре 1. Зарождение профессионального образования.</w:t>
      </w:r>
    </w:p>
    <w:p w14:paraId="438CE9A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7.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Мире, в 21 веке.</w:t>
      </w:r>
    </w:p>
    <w:p w14:paraId="0FECD23D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8.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России, в 21 веке.</w:t>
      </w:r>
    </w:p>
    <w:p w14:paraId="0B4A197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9.</w:t>
      </w:r>
      <w:r w:rsidRPr="00CC052C">
        <w:rPr>
          <w:rFonts w:ascii="Times New Roman" w:hAnsi="Times New Roman" w:cs="Times New Roman"/>
          <w:lang w:eastAsia="en-US"/>
        </w:rPr>
        <w:tab/>
        <w:t>Содержание и структура начального профессионального образования. Формы организации учебного процесса в учреждениях НПО.</w:t>
      </w:r>
    </w:p>
    <w:p w14:paraId="34BFE9FC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lastRenderedPageBreak/>
        <w:t>10.</w:t>
      </w:r>
      <w:r w:rsidRPr="00CC052C">
        <w:rPr>
          <w:rFonts w:ascii="Times New Roman" w:hAnsi="Times New Roman" w:cs="Times New Roman"/>
          <w:lang w:eastAsia="en-US"/>
        </w:rPr>
        <w:tab/>
        <w:t>Дайте характеристику особенностей профессиональной подготовки в российском колледже.</w:t>
      </w:r>
    </w:p>
    <w:p w14:paraId="418036C6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11.</w:t>
      </w:r>
      <w:r w:rsidRPr="00CC052C">
        <w:rPr>
          <w:rFonts w:ascii="Times New Roman" w:hAnsi="Times New Roman" w:cs="Times New Roman"/>
          <w:lang w:eastAsia="en-US"/>
        </w:rPr>
        <w:tab/>
        <w:t>Назовите отрасли экономики и социальной сферы, в которых востребованы выпускники вузов физической культуры и спорта.</w:t>
      </w:r>
    </w:p>
    <w:p w14:paraId="6EC215A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12.</w:t>
      </w:r>
      <w:r w:rsidRPr="00CC052C">
        <w:rPr>
          <w:rFonts w:ascii="Times New Roman" w:hAnsi="Times New Roman" w:cs="Times New Roman"/>
          <w:lang w:eastAsia="en-US"/>
        </w:rPr>
        <w:tab/>
        <w:t>Каково назначение дополнительного образования в системе непрерывного образования в области физической культуры и спорта?</w:t>
      </w:r>
    </w:p>
    <w:p w14:paraId="26C6A68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13.</w:t>
      </w:r>
      <w:r w:rsidRPr="00CC052C">
        <w:rPr>
          <w:rFonts w:ascii="Times New Roman" w:hAnsi="Times New Roman" w:cs="Times New Roman"/>
          <w:lang w:eastAsia="en-US"/>
        </w:rPr>
        <w:tab/>
        <w:t>Система образования РФ.</w:t>
      </w:r>
    </w:p>
    <w:p w14:paraId="2DF05042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14.</w:t>
      </w:r>
      <w:r w:rsidRPr="00CC052C">
        <w:rPr>
          <w:rFonts w:ascii="Times New Roman" w:hAnsi="Times New Roman" w:cs="Times New Roman"/>
          <w:lang w:eastAsia="en-US"/>
        </w:rPr>
        <w:tab/>
        <w:t>Сравните ГОС ВПО разных поколений.</w:t>
      </w:r>
    </w:p>
    <w:p w14:paraId="7743B011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15.</w:t>
      </w:r>
      <w:r w:rsidRPr="00CC052C">
        <w:rPr>
          <w:rFonts w:ascii="Times New Roman" w:hAnsi="Times New Roman" w:cs="Times New Roman"/>
          <w:lang w:eastAsia="en-US"/>
        </w:rPr>
        <w:tab/>
        <w:t>Сравните систему образования России с системой образования любой европейской страны.</w:t>
      </w:r>
    </w:p>
    <w:p w14:paraId="7AC66FF0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16.</w:t>
      </w:r>
      <w:r w:rsidRPr="00CC052C">
        <w:rPr>
          <w:rFonts w:ascii="Times New Roman" w:hAnsi="Times New Roman" w:cs="Times New Roman"/>
          <w:lang w:eastAsia="en-US"/>
        </w:rPr>
        <w:tab/>
        <w:t>Основные положения Болонского соглашения.</w:t>
      </w:r>
    </w:p>
    <w:p w14:paraId="29C13C74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17.</w:t>
      </w:r>
      <w:r w:rsidRPr="00CC052C">
        <w:rPr>
          <w:rFonts w:ascii="Times New Roman" w:hAnsi="Times New Roman" w:cs="Times New Roman"/>
          <w:lang w:eastAsia="en-US"/>
        </w:rPr>
        <w:tab/>
        <w:t>Проблемы модернизации профессионального образования в России на современном этапе.</w:t>
      </w:r>
    </w:p>
    <w:p w14:paraId="75390820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18.</w:t>
      </w:r>
      <w:r w:rsidRPr="00CC052C">
        <w:rPr>
          <w:rFonts w:ascii="Times New Roman" w:hAnsi="Times New Roman" w:cs="Times New Roman"/>
          <w:lang w:eastAsia="en-US"/>
        </w:rPr>
        <w:tab/>
        <w:t xml:space="preserve">Демографические процессы и образование. </w:t>
      </w:r>
    </w:p>
    <w:p w14:paraId="27F9B99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19.</w:t>
      </w:r>
      <w:r w:rsidRPr="00CC052C">
        <w:rPr>
          <w:rFonts w:ascii="Times New Roman" w:hAnsi="Times New Roman" w:cs="Times New Roman"/>
          <w:lang w:eastAsia="en-US"/>
        </w:rPr>
        <w:tab/>
        <w:t xml:space="preserve">Коммерческое и некоммерческое образование. </w:t>
      </w:r>
    </w:p>
    <w:p w14:paraId="3251F3BB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20.</w:t>
      </w:r>
      <w:r w:rsidRPr="00CC052C">
        <w:rPr>
          <w:rFonts w:ascii="Times New Roman" w:hAnsi="Times New Roman" w:cs="Times New Roman"/>
          <w:lang w:eastAsia="en-US"/>
        </w:rPr>
        <w:tab/>
        <w:t>Дайте характеристику рынка образовательных услуг.</w:t>
      </w:r>
    </w:p>
    <w:p w14:paraId="0D001BE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21.</w:t>
      </w:r>
      <w:r w:rsidRPr="00CC052C">
        <w:rPr>
          <w:rFonts w:ascii="Times New Roman" w:hAnsi="Times New Roman" w:cs="Times New Roman"/>
          <w:lang w:eastAsia="en-US"/>
        </w:rPr>
        <w:tab/>
        <w:t>Дистанционное образование, структура и пути развития.</w:t>
      </w:r>
    </w:p>
    <w:p w14:paraId="583B7E5A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22.</w:t>
      </w:r>
      <w:r w:rsidRPr="00CC052C">
        <w:rPr>
          <w:rFonts w:ascii="Times New Roman" w:hAnsi="Times New Roman" w:cs="Times New Roman"/>
          <w:lang w:eastAsia="en-US"/>
        </w:rPr>
        <w:tab/>
        <w:t>Рассмотреть преемственность профессиональных образовательных программ в системе непрерывного образования в сфере физической культуры и спорта.</w:t>
      </w:r>
    </w:p>
    <w:p w14:paraId="7D6B322F" w14:textId="77777777" w:rsidR="00331826" w:rsidRPr="00CC052C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</w:p>
    <w:p w14:paraId="14714012" w14:textId="77777777" w:rsidR="00331826" w:rsidRPr="00CC052C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Критерии оценки:</w:t>
      </w:r>
    </w:p>
    <w:p w14:paraId="57B3A3EA" w14:textId="77777777" w:rsidR="00331826" w:rsidRPr="00CC052C" w:rsidRDefault="00331826" w:rsidP="00331826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21A43CC0" w14:textId="77777777" w:rsidR="00331826" w:rsidRPr="00CC052C" w:rsidRDefault="00331826" w:rsidP="00331826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CC052C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34BB4514" w14:textId="77777777" w:rsidR="00331826" w:rsidRPr="00CC052C" w:rsidRDefault="00331826" w:rsidP="00331826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CC052C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0F55D401" w14:textId="77777777" w:rsidR="00331826" w:rsidRPr="00CC052C" w:rsidRDefault="00331826" w:rsidP="00331826">
      <w:pPr>
        <w:ind w:left="57" w:right="57" w:firstLine="708"/>
        <w:jc w:val="both"/>
        <w:rPr>
          <w:rFonts w:ascii="Times New Roman" w:hAnsi="Times New Roman" w:cs="Times New Roman"/>
        </w:rPr>
      </w:pPr>
    </w:p>
    <w:p w14:paraId="6AB2E5A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Тематика реферативных работ</w:t>
      </w:r>
    </w:p>
    <w:p w14:paraId="6C20455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Раздел 1. История и методология образования</w:t>
      </w:r>
    </w:p>
    <w:p w14:paraId="2D107A50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Исходный пункт развития отечественного образования в России (период Х-Х</w:t>
      </w:r>
      <w:r w:rsidRPr="00CC052C">
        <w:rPr>
          <w:rFonts w:ascii="Times New Roman" w:hAnsi="Times New Roman" w:cs="Times New Roman"/>
          <w:lang w:val="en-US"/>
        </w:rPr>
        <w:t>I</w:t>
      </w:r>
      <w:r w:rsidRPr="00CC052C">
        <w:rPr>
          <w:rFonts w:ascii="Times New Roman" w:hAnsi="Times New Roman" w:cs="Times New Roman"/>
        </w:rPr>
        <w:t xml:space="preserve"> вв.).</w:t>
      </w:r>
    </w:p>
    <w:p w14:paraId="6C311DF6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на образование в Древней Руси татаро-монгольского нашествия.</w:t>
      </w:r>
    </w:p>
    <w:p w14:paraId="33574A79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Роль православной церкви в истории образования.</w:t>
      </w:r>
    </w:p>
    <w:p w14:paraId="36D0D136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Образование в эпоху Петра I.</w:t>
      </w:r>
    </w:p>
    <w:p w14:paraId="03F6C283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История Московского университета.</w:t>
      </w:r>
    </w:p>
    <w:p w14:paraId="2C90D06A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Октябрьской революции на образование.</w:t>
      </w:r>
    </w:p>
    <w:p w14:paraId="4A984E85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на образование Великой Отечественной войны.</w:t>
      </w:r>
    </w:p>
    <w:p w14:paraId="50092041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Изменения в системе образования за последние 20 лет.</w:t>
      </w:r>
    </w:p>
    <w:p w14:paraId="09273296" w14:textId="77777777" w:rsidR="00331826" w:rsidRPr="00CC052C" w:rsidRDefault="00331826" w:rsidP="00331826">
      <w:pPr>
        <w:pStyle w:val="a3"/>
        <w:rPr>
          <w:rFonts w:ascii="Times New Roman" w:hAnsi="Times New Roman" w:cs="Times New Roman"/>
        </w:rPr>
      </w:pPr>
    </w:p>
    <w:p w14:paraId="3FCC5738" w14:textId="77777777" w:rsidR="00331826" w:rsidRPr="00CC052C" w:rsidRDefault="00331826" w:rsidP="00331826">
      <w:pPr>
        <w:pStyle w:val="a3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Раздел 6. Профессиональная деятельность специалиста в области физической культуры и спорта</w:t>
      </w:r>
    </w:p>
    <w:p w14:paraId="1D3AD810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Профессиональное образование: характеристика, задачи, оценка</w:t>
      </w:r>
    </w:p>
    <w:p w14:paraId="757F93AF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Структура образования в Российской Федерации</w:t>
      </w:r>
    </w:p>
    <w:p w14:paraId="3A51916B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Управление образованием в Российской Федерации</w:t>
      </w:r>
    </w:p>
    <w:p w14:paraId="66447EA0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Характеристика этапа образования (по выбору – дошкольное, школьное, средне специальное, высшее, послевузовское)</w:t>
      </w:r>
    </w:p>
    <w:p w14:paraId="6CBAA846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Федеральные государственные образовательные стандарты и их значение</w:t>
      </w:r>
    </w:p>
    <w:p w14:paraId="4FD671B3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Образовательные технологии. Классификация и значение</w:t>
      </w:r>
    </w:p>
    <w:p w14:paraId="70D4CBFF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Педагогические технологии и образовательные системы в спортивной практике </w:t>
      </w:r>
    </w:p>
    <w:p w14:paraId="2EA2EC06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Преемственность профессиональных образовательных программ в системе непрерывного образования в сфере физической культуры и спорта</w:t>
      </w:r>
    </w:p>
    <w:p w14:paraId="3B457BB8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/>
          <w:bCs/>
        </w:rPr>
      </w:pPr>
    </w:p>
    <w:p w14:paraId="73A81E01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«5 баллов»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393F63D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оценка «4 балла»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E5A4EF7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«3 балла»</w:t>
      </w:r>
      <w:r w:rsidRPr="00CC052C">
        <w:rPr>
          <w:rFonts w:ascii="Times New Roman" w:hAnsi="Times New Roman" w:cs="Times New Roman"/>
          <w:bCs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994142C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«2 балла»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20D6CFE7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</w:rPr>
      </w:pPr>
    </w:p>
    <w:p w14:paraId="6BF2845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Темы презентаций</w:t>
      </w:r>
    </w:p>
    <w:p w14:paraId="51CB087E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2. </w:t>
      </w:r>
      <w:r w:rsidRPr="00CC052C">
        <w:rPr>
          <w:rFonts w:ascii="Times New Roman" w:hAnsi="Times New Roman" w:cs="Times New Roman"/>
          <w:b/>
        </w:rPr>
        <w:t>Законодательство в сфере образования</w:t>
      </w:r>
    </w:p>
    <w:p w14:paraId="7511A75B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Законодательная база системы образования РФ </w:t>
      </w:r>
    </w:p>
    <w:p w14:paraId="414E493E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 Нормативно-правовое обеспечение образования в области физической культуры и спорта</w:t>
      </w:r>
    </w:p>
    <w:p w14:paraId="735C9AAC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Профессиональные стандарты в области физической культуры и спорта</w:t>
      </w:r>
    </w:p>
    <w:p w14:paraId="42A6BFCE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Федеральные стандарты спортивной подготовки</w:t>
      </w:r>
    </w:p>
    <w:p w14:paraId="12191D7A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Локальные и региональные акты в области  образования </w:t>
      </w:r>
    </w:p>
    <w:p w14:paraId="688C8A6A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</w:p>
    <w:p w14:paraId="72A6EE14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3. </w:t>
      </w:r>
      <w:r w:rsidRPr="00CC052C">
        <w:rPr>
          <w:rFonts w:ascii="Times New Roman" w:hAnsi="Times New Roman" w:cs="Times New Roman"/>
          <w:b/>
        </w:rPr>
        <w:t>Непрерывное образование в области физической культуры и спорта</w:t>
      </w:r>
    </w:p>
    <w:p w14:paraId="090872D9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Структура профессионального образования как педагогической системы</w:t>
      </w:r>
    </w:p>
    <w:p w14:paraId="242AB2CB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Дополнительное образование в системе непрерывного образования в области физической культуры и спорта</w:t>
      </w:r>
    </w:p>
    <w:p w14:paraId="1519E5EC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lastRenderedPageBreak/>
        <w:t>Основные положения Болонского соглашения.</w:t>
      </w:r>
    </w:p>
    <w:p w14:paraId="1D964FD9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Проблемы модернизации профессионального образования в России на современном этапе.</w:t>
      </w:r>
    </w:p>
    <w:p w14:paraId="2A820BC1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Профессиональное самообразование в области физической культуры и спорта</w:t>
      </w:r>
    </w:p>
    <w:p w14:paraId="5A09AF5F" w14:textId="77777777" w:rsidR="00331826" w:rsidRPr="00CC052C" w:rsidRDefault="00331826" w:rsidP="00331826">
      <w:pPr>
        <w:ind w:left="1137" w:right="57"/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 </w:t>
      </w:r>
    </w:p>
    <w:p w14:paraId="4099BB8F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Раздел 4.</w:t>
      </w:r>
      <w:r w:rsidRPr="00CC052C">
        <w:rPr>
          <w:rFonts w:ascii="Times New Roman" w:hAnsi="Times New Roman" w:cs="Times New Roman"/>
          <w:b/>
        </w:rPr>
        <w:t xml:space="preserve"> Управление образованием и рынок образовательных услуг в области физической культуры и спорта</w:t>
      </w:r>
    </w:p>
    <w:p w14:paraId="64BD33F0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Содержание и структура начального профессионального образования.  </w:t>
      </w:r>
    </w:p>
    <w:p w14:paraId="497E79F8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Характеристика особенностей профессиональной подготовки в различных типах образовательных учреждений</w:t>
      </w:r>
    </w:p>
    <w:p w14:paraId="1419FBA2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Отрасли экономики и социальной сферы, в которых востребованы выпускники вузов физической культуры и спорта. </w:t>
      </w:r>
    </w:p>
    <w:p w14:paraId="43D735D7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Коммерческое и некоммерческое образование. </w:t>
      </w:r>
    </w:p>
    <w:p w14:paraId="32395797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Общая характеристика рынка образовательных услуг</w:t>
      </w:r>
    </w:p>
    <w:p w14:paraId="5CE21791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</w:p>
    <w:p w14:paraId="68AEFC1A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5. </w:t>
      </w:r>
      <w:r w:rsidRPr="00CC052C">
        <w:rPr>
          <w:rFonts w:ascii="Times New Roman" w:hAnsi="Times New Roman" w:cs="Times New Roman"/>
          <w:b/>
        </w:rPr>
        <w:t>Научная, исследовательская, методическая деятельность в сфере образования</w:t>
      </w:r>
    </w:p>
    <w:p w14:paraId="1C0A56E7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Цели и задачи образования, его содержание и структура.</w:t>
      </w:r>
    </w:p>
    <w:p w14:paraId="53B48D25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Демографические процессы и образование</w:t>
      </w:r>
    </w:p>
    <w:p w14:paraId="5097AB3E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Сравнительный анализ ГОС ВО разных поколений.</w:t>
      </w:r>
    </w:p>
    <w:p w14:paraId="65914B74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Сравнительный анализ системы образования России с системой образования любой европейской страны.</w:t>
      </w:r>
    </w:p>
    <w:p w14:paraId="12088A7E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firstLine="0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Научно-методические подходы к планированию и содержанию образовательной деятельности на различных этапах (конкретный пример)</w:t>
      </w:r>
    </w:p>
    <w:p w14:paraId="6CB5C615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  <w:b/>
        </w:rPr>
      </w:pPr>
    </w:p>
    <w:p w14:paraId="147D0A51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Критерии оценки:</w:t>
      </w:r>
    </w:p>
    <w:p w14:paraId="1C01947A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- оценка «зачтено» выставляется если представлена презентация, подготовленная студентом собственноручно, представляющая собой наглядное и полное раскрытие представленной темы, логически структурированную и оформленную соответствующим образом.</w:t>
      </w:r>
    </w:p>
    <w:p w14:paraId="03A9D800" w14:textId="77777777" w:rsidR="00331826" w:rsidRPr="00CC052C" w:rsidRDefault="00331826" w:rsidP="00331826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- оценка «не зачтено» выставляется, если: студент проигнорировал данный вид работы; предоставил презентацию подготовленную третьим лицом; представленная презентация не отражает сути представленной темы.</w:t>
      </w:r>
    </w:p>
    <w:p w14:paraId="25D03D03" w14:textId="77777777" w:rsidR="00331826" w:rsidRPr="00CC052C" w:rsidRDefault="00331826" w:rsidP="00331826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14:paraId="40C15ABB" w14:textId="77777777" w:rsidR="00331826" w:rsidRPr="00CC052C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 w:rsidRPr="00CC052C">
        <w:rPr>
          <w:b/>
        </w:rPr>
        <w:t>КРИТЕРИИ ОЦЕНКИ:</w:t>
      </w:r>
    </w:p>
    <w:p w14:paraId="54C28C14" w14:textId="77777777" w:rsidR="00331826" w:rsidRPr="00CC052C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</w:pPr>
      <w:r w:rsidRPr="00CC052C">
        <w:t xml:space="preserve">Формой промежуточной аттестации по дисциплине является зачет. </w:t>
      </w:r>
    </w:p>
    <w:p w14:paraId="4684B46E" w14:textId="77777777" w:rsidR="00331826" w:rsidRPr="00CC052C" w:rsidRDefault="00331826" w:rsidP="00331826">
      <w:pPr>
        <w:pStyle w:val="ab"/>
        <w:widowControl w:val="0"/>
        <w:spacing w:line="240" w:lineRule="auto"/>
        <w:ind w:firstLine="709"/>
      </w:pPr>
      <w:r w:rsidRPr="00CC052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CC052C">
        <w:rPr>
          <w:bCs/>
        </w:rPr>
        <w:t xml:space="preserve"> </w:t>
      </w:r>
    </w:p>
    <w:p w14:paraId="6C0ABFA4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7366F50E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FD40B4D" w14:textId="77777777" w:rsidR="00331826" w:rsidRPr="00CC052C" w:rsidRDefault="00331826" w:rsidP="003318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14C2747F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CC052C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CC052C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02FBF8B8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17815063" w14:textId="77777777" w:rsidR="00331826" w:rsidRPr="00CC052C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CC052C"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56F59984" w14:textId="77777777" w:rsidR="00331826" w:rsidRPr="00CC052C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проявил умение анализировать требования к уровню квалификации тренера / </w:t>
      </w:r>
      <w:r w:rsidRPr="00CC052C">
        <w:rPr>
          <w:rFonts w:ascii="Times New Roman" w:eastAsiaTheme="minorHAnsi" w:hAnsi="Times New Roman" w:cs="Times New Roman"/>
          <w:lang w:eastAsia="en-US"/>
        </w:rPr>
        <w:lastRenderedPageBreak/>
        <w:t>руководителя спортивной организации;</w:t>
      </w:r>
    </w:p>
    <w:p w14:paraId="270F4C99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CC052C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10FA55CA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грамотно составлены презентация и доклад, сданы в срок и с положительной оценкой ;</w:t>
      </w:r>
    </w:p>
    <w:p w14:paraId="6EB9CF7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6958109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CC052C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CC052C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28087E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47E9B095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CC052C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6B28290E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CC052C">
        <w:rPr>
          <w:rFonts w:ascii="Times New Roman" w:hAnsi="Times New Roman" w:cs="Times New Roman"/>
        </w:rPr>
        <w:t>самостоятельность в работе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7EBBF19F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зачетные требования предоставляются  с большими опозданием и замечаниями;</w:t>
      </w:r>
    </w:p>
    <w:p w14:paraId="0B316490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</w:p>
    <w:p w14:paraId="00EBAF46" w14:textId="77777777" w:rsidR="00331826" w:rsidRPr="00CC052C" w:rsidRDefault="00331826" w:rsidP="00331826">
      <w:pPr>
        <w:rPr>
          <w:rFonts w:ascii="Times New Roman" w:hAnsi="Times New Roman" w:cs="Times New Roman"/>
        </w:rPr>
      </w:pPr>
    </w:p>
    <w:p w14:paraId="6CAFC46D" w14:textId="77777777" w:rsidR="00331826" w:rsidRPr="00CC052C" w:rsidRDefault="00331826" w:rsidP="00331826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br w:type="page"/>
      </w:r>
    </w:p>
    <w:p w14:paraId="2E0F8C0D" w14:textId="77777777" w:rsidR="00331826" w:rsidRPr="00CC052C" w:rsidRDefault="00331826" w:rsidP="00331826">
      <w:pPr>
        <w:jc w:val="both"/>
        <w:rPr>
          <w:rFonts w:ascii="Times New Roman" w:hAnsi="Times New Roman" w:cs="Times New Roman"/>
          <w:caps/>
          <w:spacing w:val="-1"/>
        </w:rPr>
        <w:sectPr w:rsidR="00331826" w:rsidRPr="00CC0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B488F" w14:textId="77777777" w:rsidR="00CC052C" w:rsidRPr="00CC052C" w:rsidRDefault="00CC052C" w:rsidP="00CC052C">
      <w:pPr>
        <w:jc w:val="both"/>
        <w:rPr>
          <w:rFonts w:ascii="Times New Roman" w:hAnsi="Times New Roman" w:cs="Times New Roman"/>
          <w:b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CC052C">
        <w:rPr>
          <w:rFonts w:ascii="Times New Roman" w:hAnsi="Times New Roman" w:cs="Times New Roman"/>
          <w:b/>
          <w:caps/>
          <w:spacing w:val="-1"/>
        </w:rPr>
        <w:t>непрерывное профессиональное образование в области физической культуры и спорта</w:t>
      </w:r>
    </w:p>
    <w:p w14:paraId="68BB4886" w14:textId="77777777" w:rsidR="00CC052C" w:rsidRPr="00CC052C" w:rsidRDefault="00CC052C" w:rsidP="00CC052C">
      <w:pPr>
        <w:rPr>
          <w:rFonts w:ascii="Times New Roman" w:hAnsi="Times New Roman" w:cs="Times New Roman"/>
          <w:b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 xml:space="preserve">ОПОП: </w:t>
      </w:r>
      <w:r w:rsidRPr="00CC052C">
        <w:rPr>
          <w:rFonts w:ascii="Times New Roman" w:hAnsi="Times New Roman" w:cs="Times New Roman"/>
          <w:b/>
          <w:caps/>
          <w:spacing w:val="-1"/>
        </w:rPr>
        <w:t>«П</w:t>
      </w:r>
      <w:r w:rsidRPr="00CC052C">
        <w:rPr>
          <w:rFonts w:ascii="Times New Roman" w:hAnsi="Times New Roman" w:cs="Times New Roman"/>
          <w:b/>
          <w:spacing w:val="-1"/>
        </w:rPr>
        <w:t>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2153"/>
        <w:gridCol w:w="2231"/>
        <w:gridCol w:w="2343"/>
        <w:gridCol w:w="4019"/>
        <w:gridCol w:w="2255"/>
      </w:tblGrid>
      <w:tr w:rsidR="00CC052C" w:rsidRPr="00CC052C" w14:paraId="78917F87" w14:textId="77777777" w:rsidTr="00AB4326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2DD2" w14:textId="77777777" w:rsidR="00CC052C" w:rsidRPr="00CC052C" w:rsidRDefault="00CC052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B5C5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105F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485EE321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41E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1BA123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6A5A92C9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270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ЗУНы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E521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171F00C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1B6E7BD6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CC052C" w:rsidRPr="00CC052C" w14:paraId="5C605420" w14:textId="77777777" w:rsidTr="00AB4326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667E" w14:textId="77777777" w:rsidR="00CC052C" w:rsidRPr="00CC052C" w:rsidRDefault="00CC052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9A68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2FFE6F2F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EFC367D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CC34023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98059AE" w14:textId="6438E927" w:rsid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6555847" w14:textId="43289733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73D5FAA" w14:textId="588BB1F5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236DC80" w14:textId="0DB5BB79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FE5C171" w14:textId="77777777" w:rsidR="00482FC1" w:rsidRPr="00CC052C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BFD2F52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B0D1EB9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7B56AA9" w14:textId="77777777" w:rsid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 05.003</w:t>
            </w:r>
          </w:p>
          <w:p w14:paraId="53FE51DC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021F83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84E75E3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EABF262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21C2552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B441ABF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2491579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951D2A1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831C71F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5062E00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6CA8BB9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12D2911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2A37436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A9662DD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0D0F501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2E6E0D0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5207270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720BFD9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160996A" w14:textId="3F81A382" w:rsidR="00482FC1" w:rsidRP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5B3D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6BB03F0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F92BA52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B02B51A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1EA9411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F3F200C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3BD5E54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2D87A8E" w14:textId="742E572F" w:rsid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0D3ABAC" w14:textId="436DBA3A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8E2D9E" w14:textId="6078EB7A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9EE8270" w14:textId="6E0EB15E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B74335" w14:textId="459A1CFF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574D2F" w14:textId="77777777" w:rsidR="00482FC1" w:rsidRPr="00CC052C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5E282B6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BD53E2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66729D8D" w14:textId="77777777" w:rsidR="00CC052C" w:rsidRDefault="00CC052C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</w:t>
            </w:r>
            <w:r w:rsidRPr="00CC052C">
              <w:rPr>
                <w:rFonts w:ascii="Times New Roman" w:hAnsi="Times New Roman" w:cs="Times New Roman"/>
              </w:rPr>
              <w:lastRenderedPageBreak/>
              <w:t>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32804A2" w14:textId="77777777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E1D7250" w14:textId="77777777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63480826" w14:textId="63CBCC92" w:rsidR="00AB4326" w:rsidRPr="00CC052C" w:rsidRDefault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E2B" w14:textId="77777777" w:rsidR="00CC052C" w:rsidRPr="007A4903" w:rsidRDefault="00CC05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4EF3E4D5" w14:textId="77777777" w:rsidR="00CC052C" w:rsidRPr="007A4903" w:rsidRDefault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CC052C"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D9E97B7" w14:textId="77777777" w:rsidR="00CC052C" w:rsidRPr="007A4903" w:rsidRDefault="00CC052C" w:rsidP="00CC052C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482F4D9A" w14:textId="77777777" w:rsidR="00CC052C" w:rsidRPr="007A4903" w:rsidRDefault="00CC05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7584A7B2" w14:textId="77777777" w:rsidR="00CC052C" w:rsidRDefault="00CC05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контроль работы тренеров, специалистов, задействованных в </w:t>
            </w: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подготовке спортсменов спортивной сборной команды</w:t>
            </w:r>
          </w:p>
          <w:p w14:paraId="25B4DDE3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035E6F1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615955C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88FF406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1CBB2A1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53DC0F0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AD87B96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C605CE6" w14:textId="74ECA278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59C0EC2E" w14:textId="4ABA56BA" w:rsidR="00482FC1" w:rsidRPr="007A4903" w:rsidRDefault="00482FC1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 w:rsidR="00AB4326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17561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формы и методы донесения теоретического и практического материала для различного контингента слушателей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EDD1" w14:textId="77777777" w:rsidR="00CC052C" w:rsidRPr="00CC052C" w:rsidRDefault="00CC052C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t>Планирует  и реализует вектор профессионального самообразования для решения поставленных задач с наибольшей эффективностью</w:t>
            </w:r>
          </w:p>
        </w:tc>
      </w:tr>
      <w:tr w:rsidR="00CC052C" w:rsidRPr="00CC052C" w14:paraId="11E05568" w14:textId="77777777" w:rsidTr="00AB432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2A5C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0A59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ED25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8519" w14:textId="77777777" w:rsidR="00CC052C" w:rsidRPr="007A4903" w:rsidRDefault="00CC052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F60F" w14:textId="77777777" w:rsidR="00CC052C" w:rsidRPr="00CC052C" w:rsidRDefault="00CC052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аходить эффективные средства формирования у различного контингента необходимого для тренировочной и соревновательной деятельности комплекса знаний, умений, навыков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7F87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CC052C" w:rsidRPr="00CC052C" w14:paraId="2BB3A4A6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37D1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403E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52E8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5397" w14:textId="77777777" w:rsidR="00CC052C" w:rsidRPr="007A4903" w:rsidRDefault="00CC052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A25E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постоянному самосовершенствованию в области построения логических связей при подготовке и реализации профессиональных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DA2D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AB4326" w:rsidRPr="00CC052C" w14:paraId="1534693B" w14:textId="77777777" w:rsidTr="00AB4326">
        <w:trPr>
          <w:trHeight w:val="286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45E7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97D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области </w:t>
            </w: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физической культуры и спорта  05.008</w:t>
            </w:r>
          </w:p>
          <w:p w14:paraId="6F987A7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79E973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A1B381A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143F63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74A763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EA6507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D6A6E7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71D187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2402E0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33371A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79AFD3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 05.003</w:t>
            </w:r>
          </w:p>
          <w:p w14:paraId="0FF0E4A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7807AA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6EE94B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CCED5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5BA759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D3E81F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20CC59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F04D1B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6EDA17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556FE4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565092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01C516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96C373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78ED51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D913E9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81B67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E66EC8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D8C424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BE043CE" w14:textId="48D815E1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</w:t>
            </w:r>
            <w:r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E2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7FF4CE0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руководство деятельностью по сопровождению развития физической </w:t>
            </w:r>
            <w:r w:rsidRPr="00CC052C">
              <w:rPr>
                <w:rFonts w:ascii="Times New Roman" w:hAnsi="Times New Roman" w:cs="Times New Roman"/>
                <w:iCs/>
                <w:spacing w:val="-1"/>
              </w:rPr>
              <w:lastRenderedPageBreak/>
              <w:t>культуры и спорта</w:t>
            </w:r>
          </w:p>
          <w:p w14:paraId="6D8FF34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674A87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46F7D3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23E30D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FCA406A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16026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067898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F13E4F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43F1A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E99B12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92D6B0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E6FA0D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B79516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5834062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5EDDC39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CA455A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22687741" w14:textId="47761E63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lastRenderedPageBreak/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9B6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69695D7F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Управление заинтересованными сторонами и обменом информацией при </w:t>
              </w:r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A34BDF0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246749C6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29860381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154125C9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F53532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AA9F5C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546C1D0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6861F5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26CC06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11DA53B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958874E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5E20AEBC" w14:textId="244B6EAA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сборной команды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57A3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правила построения грамотной устной и письменной речи; 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CCE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Владеет культурой устной и письменной речи, правилами употребления профессиональных терминов и </w:t>
            </w:r>
            <w:r w:rsidRPr="00CC052C">
              <w:rPr>
                <w:rFonts w:ascii="Times New Roman" w:hAnsi="Times New Roman" w:cs="Times New Roman"/>
                <w:spacing w:val="-1"/>
              </w:rPr>
              <w:lastRenderedPageBreak/>
              <w:t>пониманием логики их включения в диалог</w:t>
            </w:r>
          </w:p>
        </w:tc>
      </w:tr>
      <w:tr w:rsidR="00AB4326" w:rsidRPr="00CC052C" w14:paraId="4E3A7C1D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BAB4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3CB1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4013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D059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D00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доносить необходимую для ведения тренировочного процесса информацию для  любого контингента занимающихся;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8E50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4447649E" w14:textId="77777777" w:rsidTr="00AB4326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315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910D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6D4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F031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78D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коммуникативные навыки в соответствии с реальными запросами времени и контингента;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BA3D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2B2898E4" w14:textId="77777777" w:rsidTr="00AB4326">
        <w:trPr>
          <w:trHeight w:val="286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C8E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УК-5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4A6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0910455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040A7A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B6C2FA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06CAA7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3D3F1F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4F76C8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30C177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1EC290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BF00A93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2D2995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451AD3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 05.003</w:t>
            </w:r>
          </w:p>
          <w:p w14:paraId="1C6E241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86C5B4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FF69E7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32A15BF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091040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6551B0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FA86E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17127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F2BDC9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0BB18E1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4B618E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8E5187F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7E9C4A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E29E3F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81AE4B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AC497C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3002EBF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90E33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1269B0" w14:textId="30E30DFC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03A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86880F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C28947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BD57CE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826005D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4E8C41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0B71A5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B7B5F9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70EFCB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502090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A20C70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6812D7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4B91B3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C56250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FD6ACB3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39AC02F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спортивной </w:t>
            </w:r>
            <w:r w:rsidRPr="00CC052C">
              <w:rPr>
                <w:rFonts w:ascii="Times New Roman" w:hAnsi="Times New Roman" w:cs="Times New Roman"/>
              </w:rPr>
              <w:lastRenderedPageBreak/>
              <w:t>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6FA1FC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4A13C8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3CEBD00C" w14:textId="089AF15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</w:t>
            </w:r>
            <w:r w:rsidRPr="00780644">
              <w:rPr>
                <w:rFonts w:ascii="Times New Roman" w:hAnsi="Times New Roman" w:cs="Times New Roman"/>
              </w:rPr>
              <w:lastRenderedPageBreak/>
              <w:t>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93DF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0B2997C6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5B03E87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655B9257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0509F08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контроль работы </w:t>
            </w: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тренеров, специалистов, задействованных в подготовке спортсменов спортивной сборной команды</w:t>
            </w:r>
          </w:p>
          <w:p w14:paraId="695CDAC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A421AE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50EC724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2FA84E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FC936B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5449EB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489879B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B2416D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0D8FD984" w14:textId="728CB4D4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627C" w14:textId="77777777" w:rsidR="00AB4326" w:rsidRPr="00CC052C" w:rsidRDefault="00AB4326" w:rsidP="00AB4326">
            <w:pPr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структуру  и содержание плана самообразования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1E7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052C">
              <w:rPr>
                <w:rFonts w:ascii="Times New Roman" w:hAnsi="Times New Roman" w:cs="Times New Roman"/>
              </w:rPr>
              <w:t>Проведение систематического  самоанализа и самооценки результатов профессиональной деятельности в отдельном тренировочном занятии, этапе и периоде подготовки, формирование перечня необходимых для качественного ее улучшения изменений</w:t>
            </w:r>
          </w:p>
        </w:tc>
      </w:tr>
      <w:tr w:rsidR="00AB4326" w:rsidRPr="00CC052C" w14:paraId="496468F6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3E9D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FA6E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2F4B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2836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82E5" w14:textId="77777777" w:rsidR="00AB4326" w:rsidRPr="00CC052C" w:rsidRDefault="00AB4326" w:rsidP="00AB43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формировать векторы повышения уровня профессиональных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7EE2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AB4326" w:rsidRPr="00CC052C" w14:paraId="32AEF99A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7C6F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8AB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4088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8823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65B51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5879F98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способами организовывать процесс самообразования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BEB5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AB4326" w:rsidRPr="00CC052C" w14:paraId="305228DB" w14:textId="77777777" w:rsidTr="00AB4326">
        <w:trPr>
          <w:trHeight w:val="286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463C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C0F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</w:t>
            </w: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области физической культуры и спорта  05.008</w:t>
            </w:r>
          </w:p>
          <w:p w14:paraId="1962648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EB6845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B00423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3F929C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8C54DA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440D1A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5B74F7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470DF6D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93825D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A10DA1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38B592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 05.003</w:t>
            </w:r>
          </w:p>
          <w:p w14:paraId="73E915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FF3362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070FE7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9DFBB1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719CF6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4367F0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9B41CD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DC424A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8BED06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4D6F4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4B4018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8AAFA4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2510B2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26A7D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801016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9F854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7C93C8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E24D0C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DCD0FCB" w14:textId="356B31AC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594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401FA0E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руководство деятельностью по сопровождению развития </w:t>
            </w:r>
            <w:r w:rsidRPr="00CC052C">
              <w:rPr>
                <w:rFonts w:ascii="Times New Roman" w:hAnsi="Times New Roman" w:cs="Times New Roman"/>
                <w:iCs/>
                <w:spacing w:val="-1"/>
              </w:rPr>
              <w:lastRenderedPageBreak/>
              <w:t>физической культуры и спорта</w:t>
            </w:r>
          </w:p>
          <w:p w14:paraId="186BB86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78DE0AA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8F0E22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C1FD5F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C5F631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269D3A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0E9AD8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FB1B65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FACA28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CE3537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805022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3312FF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109283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77587C8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8AE29E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C89405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lastRenderedPageBreak/>
              <w:t>В</w:t>
            </w:r>
          </w:p>
          <w:p w14:paraId="6C592F1A" w14:textId="6875BB11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96E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256F6628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Управление заинтересованными сторонами и обменом </w:t>
              </w:r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3DAED42A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770E1B9B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73460D0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16ED25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387EC6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085305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09C5C6F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992FE92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73CDE43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5278529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82C410C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В/07.7</w:t>
            </w:r>
          </w:p>
          <w:p w14:paraId="2EFEACCE" w14:textId="64C84A51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2FE0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современные методики поиска и анализа передового опыта в области в сфере физической культуры и спорта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AAC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Осуществляет регулярный поиск и анализ средств и методов профессионального самообразования </w:t>
            </w:r>
          </w:p>
        </w:tc>
      </w:tr>
      <w:tr w:rsidR="00AB4326" w:rsidRPr="00CC052C" w14:paraId="21320092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1DBE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E71A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AB8E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61FE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2D5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определять индивидуальную траекторию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профессиональной деятельности и осуществлять ее коррекцию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EA78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71F8B83D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A800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BC01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281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B6E7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6668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3CE656E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технологиями в области оценки, обработки и дальнейшего развития профессиональных знаний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F14B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767BFF59" w14:textId="77777777" w:rsidTr="00AB4326">
        <w:trPr>
          <w:trHeight w:val="2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EEDF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28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42F126D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86C9C6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9B8735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42D56E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A6B994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CE4565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ED22D9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02CB53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E316010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73F388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F68707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 05.003</w:t>
            </w:r>
          </w:p>
          <w:p w14:paraId="74AFE5A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B099EF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B235FC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71E92D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F4F0E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1CA351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564951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EB8815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747260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F8B77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47CB42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F16E0C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BA122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C563BA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33C44F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2ED83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22A05E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131712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D82AC40" w14:textId="20CE6672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4A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4BBC36F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E95A72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E3B567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7018D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8770B7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FF8FA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C36AEB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8D9936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F87FA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145199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2F337B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7ADC92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10B2DF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4F04C0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31A191D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</w:t>
            </w:r>
            <w:r w:rsidRPr="00CC052C">
              <w:rPr>
                <w:rFonts w:ascii="Times New Roman" w:hAnsi="Times New Roman" w:cs="Times New Roman"/>
              </w:rPr>
              <w:lastRenderedPageBreak/>
              <w:t>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E63EC2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A66B771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11E12B63" w14:textId="51985F80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</w:t>
            </w:r>
            <w:r w:rsidRPr="00780644">
              <w:rPr>
                <w:rFonts w:ascii="Times New Roman" w:hAnsi="Times New Roman" w:cs="Times New Roman"/>
              </w:rPr>
              <w:lastRenderedPageBreak/>
              <w:t>спорта, спортивной дисциплине)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B89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E9956B8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BA0A36B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7CA9F9CA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1FE0A3E2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</w:t>
            </w: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контроль работы тренеров, специалистов, задействованных в подготовке спортсменов спортивной сборной команды</w:t>
            </w:r>
          </w:p>
          <w:p w14:paraId="07FBE55A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59A75C6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1A5231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740145A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059A939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ABDB21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A661A03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A00B00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3390514B" w14:textId="176D7BDF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7DDE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</w:p>
          <w:p w14:paraId="43EA9DEC" w14:textId="77777777" w:rsidR="00AB4326" w:rsidRDefault="00AB4326" w:rsidP="00AB4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формы построения конструктивного диалога в профессиональной деятельности</w:t>
            </w:r>
          </w:p>
          <w:p w14:paraId="6188FD29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</w:p>
          <w:p w14:paraId="33E20339" w14:textId="77777777" w:rsidR="00AB4326" w:rsidRDefault="00AB4326" w:rsidP="00AB4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определять векторы и формат ведения общения с  отдельной  личностью и коллективом</w:t>
            </w:r>
          </w:p>
          <w:p w14:paraId="00E7775B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7C687C65" w14:textId="4ADA853F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способностью объективно и своевременно выбирать и применять в профессиональной деятельности </w:t>
            </w:r>
            <w:r w:rsidRPr="00CC052C">
              <w:rPr>
                <w:rFonts w:ascii="Times New Roman" w:hAnsi="Times New Roman" w:cs="Times New Roman"/>
              </w:rPr>
              <w:t>методы психолого-педагогического и речевого воздействия на личность и коллектив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2B3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</w:rPr>
              <w:t>Осуществляет эффективное взаимодействие с другими участниками  спортивной подготовки для повышения ее эффективности, применяя логически верно сформулированную речь и знания психолого-педагогических особенностей участников диалога</w:t>
            </w:r>
          </w:p>
        </w:tc>
      </w:tr>
    </w:tbl>
    <w:p w14:paraId="29AEDE12" w14:textId="77777777" w:rsidR="00CC052C" w:rsidRPr="00CC052C" w:rsidRDefault="00CC052C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eastAsia="en-US"/>
        </w:rPr>
        <w:sectPr w:rsidR="00CC052C" w:rsidRPr="00CC052C" w:rsidSect="00CC05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7AD97BE" w14:textId="77777777" w:rsidR="00331826" w:rsidRPr="007A4903" w:rsidRDefault="00331826" w:rsidP="007A4903">
      <w:pPr>
        <w:widowControl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color w:val="FF0000"/>
        </w:rPr>
      </w:pPr>
    </w:p>
    <w:sectPr w:rsidR="00331826" w:rsidRPr="007A4903" w:rsidSect="008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C3580"/>
    <w:multiLevelType w:val="hybridMultilevel"/>
    <w:tmpl w:val="5040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62624D"/>
    <w:multiLevelType w:val="hybridMultilevel"/>
    <w:tmpl w:val="C7D0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77B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D5C5E"/>
    <w:multiLevelType w:val="hybridMultilevel"/>
    <w:tmpl w:val="8F6A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649C"/>
    <w:multiLevelType w:val="hybridMultilevel"/>
    <w:tmpl w:val="1E94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640D"/>
    <w:multiLevelType w:val="hybridMultilevel"/>
    <w:tmpl w:val="350E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97F2866C"/>
    <w:lvl w:ilvl="0" w:tplc="4FA61ADA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B0014"/>
    <w:multiLevelType w:val="hybridMultilevel"/>
    <w:tmpl w:val="5D76F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9" w15:restartNumberingAfterBreak="0">
    <w:nsid w:val="671D143F"/>
    <w:multiLevelType w:val="multilevel"/>
    <w:tmpl w:val="E0FCB1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8554CF4"/>
    <w:multiLevelType w:val="hybridMultilevel"/>
    <w:tmpl w:val="084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D338BD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835533">
    <w:abstractNumId w:val="11"/>
  </w:num>
  <w:num w:numId="3" w16cid:durableId="732319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4150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738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583599">
    <w:abstractNumId w:val="37"/>
  </w:num>
  <w:num w:numId="7" w16cid:durableId="229341334">
    <w:abstractNumId w:val="10"/>
  </w:num>
  <w:num w:numId="8" w16cid:durableId="1812363597">
    <w:abstractNumId w:val="32"/>
  </w:num>
  <w:num w:numId="9" w16cid:durableId="931859061">
    <w:abstractNumId w:val="24"/>
  </w:num>
  <w:num w:numId="10" w16cid:durableId="804398667">
    <w:abstractNumId w:val="4"/>
  </w:num>
  <w:num w:numId="11" w16cid:durableId="629634828">
    <w:abstractNumId w:val="8"/>
  </w:num>
  <w:num w:numId="12" w16cid:durableId="1668635006">
    <w:abstractNumId w:val="27"/>
  </w:num>
  <w:num w:numId="13" w16cid:durableId="1637103101">
    <w:abstractNumId w:val="22"/>
  </w:num>
  <w:num w:numId="14" w16cid:durableId="865217659">
    <w:abstractNumId w:val="20"/>
  </w:num>
  <w:num w:numId="15" w16cid:durableId="1877085328">
    <w:abstractNumId w:val="1"/>
  </w:num>
  <w:num w:numId="16" w16cid:durableId="2045864378">
    <w:abstractNumId w:val="9"/>
  </w:num>
  <w:num w:numId="17" w16cid:durableId="1412658346">
    <w:abstractNumId w:val="7"/>
  </w:num>
  <w:num w:numId="18" w16cid:durableId="877813132">
    <w:abstractNumId w:val="25"/>
  </w:num>
  <w:num w:numId="19" w16cid:durableId="1981222622">
    <w:abstractNumId w:val="6"/>
  </w:num>
  <w:num w:numId="20" w16cid:durableId="1089891996">
    <w:abstractNumId w:val="29"/>
  </w:num>
  <w:num w:numId="21" w16cid:durableId="977029201">
    <w:abstractNumId w:val="36"/>
  </w:num>
  <w:num w:numId="22" w16cid:durableId="2028823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6501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8597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1980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180916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1325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147795">
    <w:abstractNumId w:val="18"/>
  </w:num>
  <w:num w:numId="29" w16cid:durableId="1246646049">
    <w:abstractNumId w:val="16"/>
  </w:num>
  <w:num w:numId="30" w16cid:durableId="1317765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3680661">
    <w:abstractNumId w:val="23"/>
  </w:num>
  <w:num w:numId="32" w16cid:durableId="1811240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0196503">
    <w:abstractNumId w:val="2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1165405">
    <w:abstractNumId w:val="34"/>
  </w:num>
  <w:num w:numId="35" w16cid:durableId="1861355246">
    <w:abstractNumId w:val="0"/>
  </w:num>
  <w:num w:numId="36" w16cid:durableId="1453868586">
    <w:abstractNumId w:val="35"/>
  </w:num>
  <w:num w:numId="37" w16cid:durableId="1969360290">
    <w:abstractNumId w:val="3"/>
  </w:num>
  <w:num w:numId="38" w16cid:durableId="964431815">
    <w:abstractNumId w:val="13"/>
  </w:num>
  <w:num w:numId="39" w16cid:durableId="1080181070">
    <w:abstractNumId w:val="15"/>
  </w:num>
  <w:num w:numId="40" w16cid:durableId="1353530929">
    <w:abstractNumId w:val="30"/>
  </w:num>
  <w:num w:numId="41" w16cid:durableId="1325426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035C"/>
    <w:rsid w:val="00017C96"/>
    <w:rsid w:val="0002394D"/>
    <w:rsid w:val="00036284"/>
    <w:rsid w:val="0004291F"/>
    <w:rsid w:val="00065E61"/>
    <w:rsid w:val="0006668E"/>
    <w:rsid w:val="0007274C"/>
    <w:rsid w:val="00086A16"/>
    <w:rsid w:val="000B1575"/>
    <w:rsid w:val="000B309E"/>
    <w:rsid w:val="000B41A2"/>
    <w:rsid w:val="000E4D4B"/>
    <w:rsid w:val="000F3986"/>
    <w:rsid w:val="00121999"/>
    <w:rsid w:val="001374CA"/>
    <w:rsid w:val="001533E7"/>
    <w:rsid w:val="00155EEA"/>
    <w:rsid w:val="001568CC"/>
    <w:rsid w:val="00164B56"/>
    <w:rsid w:val="001760E4"/>
    <w:rsid w:val="001C1007"/>
    <w:rsid w:val="001C3DF9"/>
    <w:rsid w:val="00202EBB"/>
    <w:rsid w:val="002171DD"/>
    <w:rsid w:val="002174D4"/>
    <w:rsid w:val="00221303"/>
    <w:rsid w:val="0022501F"/>
    <w:rsid w:val="0025500E"/>
    <w:rsid w:val="0026663A"/>
    <w:rsid w:val="00296395"/>
    <w:rsid w:val="00297D06"/>
    <w:rsid w:val="002A3166"/>
    <w:rsid w:val="002B20DC"/>
    <w:rsid w:val="002B7988"/>
    <w:rsid w:val="002D0F6B"/>
    <w:rsid w:val="002E5D6E"/>
    <w:rsid w:val="0030797F"/>
    <w:rsid w:val="003200EE"/>
    <w:rsid w:val="00321743"/>
    <w:rsid w:val="00330090"/>
    <w:rsid w:val="00331826"/>
    <w:rsid w:val="00340C0D"/>
    <w:rsid w:val="0034530A"/>
    <w:rsid w:val="00363326"/>
    <w:rsid w:val="00375738"/>
    <w:rsid w:val="00392457"/>
    <w:rsid w:val="003941D2"/>
    <w:rsid w:val="00394CB8"/>
    <w:rsid w:val="003A69F2"/>
    <w:rsid w:val="003B5825"/>
    <w:rsid w:val="003C6B86"/>
    <w:rsid w:val="003D11E6"/>
    <w:rsid w:val="003D5D16"/>
    <w:rsid w:val="003E0389"/>
    <w:rsid w:val="003E6917"/>
    <w:rsid w:val="003F2212"/>
    <w:rsid w:val="003F4EBF"/>
    <w:rsid w:val="004157E6"/>
    <w:rsid w:val="00442916"/>
    <w:rsid w:val="0045435C"/>
    <w:rsid w:val="00461322"/>
    <w:rsid w:val="00482FC1"/>
    <w:rsid w:val="00483432"/>
    <w:rsid w:val="004859B3"/>
    <w:rsid w:val="00487FFC"/>
    <w:rsid w:val="0049258B"/>
    <w:rsid w:val="004A7E0F"/>
    <w:rsid w:val="004C2B4E"/>
    <w:rsid w:val="004E039C"/>
    <w:rsid w:val="004E0453"/>
    <w:rsid w:val="004F0515"/>
    <w:rsid w:val="004F2BB1"/>
    <w:rsid w:val="00502065"/>
    <w:rsid w:val="00506F46"/>
    <w:rsid w:val="0051170F"/>
    <w:rsid w:val="00545583"/>
    <w:rsid w:val="005570B2"/>
    <w:rsid w:val="005631BB"/>
    <w:rsid w:val="00563CF7"/>
    <w:rsid w:val="0056658E"/>
    <w:rsid w:val="00577389"/>
    <w:rsid w:val="005A2F92"/>
    <w:rsid w:val="005A79FF"/>
    <w:rsid w:val="005B4E02"/>
    <w:rsid w:val="005B4ED6"/>
    <w:rsid w:val="005C0720"/>
    <w:rsid w:val="005C3812"/>
    <w:rsid w:val="005E64DE"/>
    <w:rsid w:val="005F3E17"/>
    <w:rsid w:val="005F76DD"/>
    <w:rsid w:val="00601DEE"/>
    <w:rsid w:val="0061149A"/>
    <w:rsid w:val="00626128"/>
    <w:rsid w:val="006319BD"/>
    <w:rsid w:val="006408AD"/>
    <w:rsid w:val="0064766A"/>
    <w:rsid w:val="00660EB6"/>
    <w:rsid w:val="006718F4"/>
    <w:rsid w:val="006B0D01"/>
    <w:rsid w:val="006C6F9B"/>
    <w:rsid w:val="006D38C5"/>
    <w:rsid w:val="006F718F"/>
    <w:rsid w:val="0071112A"/>
    <w:rsid w:val="00712C10"/>
    <w:rsid w:val="00753951"/>
    <w:rsid w:val="00754E24"/>
    <w:rsid w:val="00797EF5"/>
    <w:rsid w:val="007A2BCD"/>
    <w:rsid w:val="007A4903"/>
    <w:rsid w:val="007B35D6"/>
    <w:rsid w:val="007C132B"/>
    <w:rsid w:val="007D04F2"/>
    <w:rsid w:val="007E0993"/>
    <w:rsid w:val="007F712C"/>
    <w:rsid w:val="00804148"/>
    <w:rsid w:val="00814A00"/>
    <w:rsid w:val="00824555"/>
    <w:rsid w:val="0083067A"/>
    <w:rsid w:val="008552DC"/>
    <w:rsid w:val="00863CDF"/>
    <w:rsid w:val="00866330"/>
    <w:rsid w:val="008733BF"/>
    <w:rsid w:val="0089490F"/>
    <w:rsid w:val="008956AA"/>
    <w:rsid w:val="008C1F86"/>
    <w:rsid w:val="008D0655"/>
    <w:rsid w:val="008D6D6B"/>
    <w:rsid w:val="008F68FB"/>
    <w:rsid w:val="00902109"/>
    <w:rsid w:val="0091310F"/>
    <w:rsid w:val="00915C03"/>
    <w:rsid w:val="00922F62"/>
    <w:rsid w:val="00930098"/>
    <w:rsid w:val="00945E2F"/>
    <w:rsid w:val="0095111C"/>
    <w:rsid w:val="00952B69"/>
    <w:rsid w:val="00972596"/>
    <w:rsid w:val="00972F22"/>
    <w:rsid w:val="009767D9"/>
    <w:rsid w:val="009832B5"/>
    <w:rsid w:val="00986548"/>
    <w:rsid w:val="009936C9"/>
    <w:rsid w:val="009C3A19"/>
    <w:rsid w:val="009D1A53"/>
    <w:rsid w:val="00A02CAF"/>
    <w:rsid w:val="00A0783F"/>
    <w:rsid w:val="00A31FEF"/>
    <w:rsid w:val="00A375F0"/>
    <w:rsid w:val="00A44234"/>
    <w:rsid w:val="00A4505D"/>
    <w:rsid w:val="00A5159C"/>
    <w:rsid w:val="00A72207"/>
    <w:rsid w:val="00A752F6"/>
    <w:rsid w:val="00A82671"/>
    <w:rsid w:val="00AA505C"/>
    <w:rsid w:val="00AA6C94"/>
    <w:rsid w:val="00AB06D3"/>
    <w:rsid w:val="00AB1A88"/>
    <w:rsid w:val="00AB4326"/>
    <w:rsid w:val="00AD1253"/>
    <w:rsid w:val="00AD2534"/>
    <w:rsid w:val="00AE2A90"/>
    <w:rsid w:val="00AE3682"/>
    <w:rsid w:val="00AE6539"/>
    <w:rsid w:val="00AE7BBD"/>
    <w:rsid w:val="00B10285"/>
    <w:rsid w:val="00B143D8"/>
    <w:rsid w:val="00B47431"/>
    <w:rsid w:val="00B62524"/>
    <w:rsid w:val="00B76F61"/>
    <w:rsid w:val="00B80EC5"/>
    <w:rsid w:val="00B878CA"/>
    <w:rsid w:val="00B917F8"/>
    <w:rsid w:val="00BA3D98"/>
    <w:rsid w:val="00BC07DA"/>
    <w:rsid w:val="00BE21E9"/>
    <w:rsid w:val="00BE4F34"/>
    <w:rsid w:val="00BF08DA"/>
    <w:rsid w:val="00C005F0"/>
    <w:rsid w:val="00C14366"/>
    <w:rsid w:val="00C225C6"/>
    <w:rsid w:val="00C47818"/>
    <w:rsid w:val="00C52A19"/>
    <w:rsid w:val="00C567B3"/>
    <w:rsid w:val="00CA03FB"/>
    <w:rsid w:val="00CA78DF"/>
    <w:rsid w:val="00CA7AFE"/>
    <w:rsid w:val="00CC052C"/>
    <w:rsid w:val="00CC254F"/>
    <w:rsid w:val="00CC341B"/>
    <w:rsid w:val="00CD7545"/>
    <w:rsid w:val="00CF6CDC"/>
    <w:rsid w:val="00D02C4A"/>
    <w:rsid w:val="00D26375"/>
    <w:rsid w:val="00D30E41"/>
    <w:rsid w:val="00D66EA4"/>
    <w:rsid w:val="00D82F38"/>
    <w:rsid w:val="00D85E5F"/>
    <w:rsid w:val="00D94E08"/>
    <w:rsid w:val="00D9725C"/>
    <w:rsid w:val="00DA2D1E"/>
    <w:rsid w:val="00DE5507"/>
    <w:rsid w:val="00E0442A"/>
    <w:rsid w:val="00E12F14"/>
    <w:rsid w:val="00E21758"/>
    <w:rsid w:val="00E302CE"/>
    <w:rsid w:val="00E574CD"/>
    <w:rsid w:val="00E6400D"/>
    <w:rsid w:val="00EA4BF2"/>
    <w:rsid w:val="00EB31EB"/>
    <w:rsid w:val="00EB6E8E"/>
    <w:rsid w:val="00EC6D0D"/>
    <w:rsid w:val="00EE1EA7"/>
    <w:rsid w:val="00EE424C"/>
    <w:rsid w:val="00F04E2F"/>
    <w:rsid w:val="00F14A91"/>
    <w:rsid w:val="00F2084B"/>
    <w:rsid w:val="00F40842"/>
    <w:rsid w:val="00F537D8"/>
    <w:rsid w:val="00F5492B"/>
    <w:rsid w:val="00F56836"/>
    <w:rsid w:val="00F612ED"/>
    <w:rsid w:val="00F84C66"/>
    <w:rsid w:val="00F85EFD"/>
    <w:rsid w:val="00F913C6"/>
    <w:rsid w:val="00F976D8"/>
    <w:rsid w:val="00FA215E"/>
    <w:rsid w:val="00FA4CBB"/>
    <w:rsid w:val="00FA54C9"/>
    <w:rsid w:val="00FB79D8"/>
    <w:rsid w:val="00FC63E7"/>
    <w:rsid w:val="00FD7534"/>
    <w:rsid w:val="00FE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512E"/>
  <w15:docId w15:val="{1E3E8888-BD97-42B8-91BA-A037A38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309E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E17"/>
    <w:rPr>
      <w:color w:val="0000FF"/>
      <w:u w:val="single"/>
    </w:rPr>
  </w:style>
  <w:style w:type="character" w:customStyle="1" w:styleId="apple-style-span">
    <w:name w:val="apple-style-span"/>
    <w:basedOn w:val="a0"/>
    <w:rsid w:val="00824555"/>
  </w:style>
  <w:style w:type="character" w:customStyle="1" w:styleId="11">
    <w:name w:val="Заголовок №1_"/>
    <w:link w:val="12"/>
    <w:locked/>
    <w:rsid w:val="0051170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1170F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9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AA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D9725C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semiHidden/>
    <w:unhideWhenUsed/>
    <w:rsid w:val="00AE653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6539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331826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5976.html%20" TargetMode="External"/><Relationship Id="rId18" Type="http://schemas.openxmlformats.org/officeDocument/2006/relationships/hyperlink" Target="https://biblio-online.ru/" TargetMode="External"/><Relationship Id="rId26" Type="http://schemas.openxmlformats.org/officeDocument/2006/relationships/hyperlink" Target="http://wokinfo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obrnadzor.gov.ru/ru/" TargetMode="External"/><Relationship Id="rId34" Type="http://schemas.openxmlformats.org/officeDocument/2006/relationships/hyperlink" Target="https://ppt.ru/docs/profstandarts/details/7088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hyperlink" Target="https://ppt.ru/docs/profstandarts/details/708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ppt.ru/docs/profstandarts/details/70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s://ppt.ru/docs/profstandarts/details/7088" TargetMode="External"/><Relationship Id="rId37" Type="http://schemas.openxmlformats.org/officeDocument/2006/relationships/hyperlink" Target="https://ppt.ru/docs/profstandarts/details/7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ppt.ru/docs/profstandarts/details/7088" TargetMode="External"/><Relationship Id="rId36" Type="http://schemas.openxmlformats.org/officeDocument/2006/relationships/hyperlink" Target="https://ppt.ru/docs/profstandarts/details/7088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hyperlink" Target="https://ppt.ru/docs/profstandarts/details/7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120.html" TargetMode="External"/><Relationship Id="rId14" Type="http://schemas.openxmlformats.org/officeDocument/2006/relationships/hyperlink" Target="http://www.iprbookshop.ru/91072.html%20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www.scopus.com/search/form.uri?display=basic" TargetMode="External"/><Relationship Id="rId30" Type="http://schemas.openxmlformats.org/officeDocument/2006/relationships/hyperlink" Target="https://ppt.ru/docs/profstandarts/details/7088" TargetMode="External"/><Relationship Id="rId35" Type="http://schemas.openxmlformats.org/officeDocument/2006/relationships/hyperlink" Target="https://ppt.ru/docs/profstandarts/details/7088" TargetMode="External"/><Relationship Id="rId8" Type="http://schemas.openxmlformats.org/officeDocument/2006/relationships/hyperlink" Target="https://urait.ru/bcode/452715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D8E8-1A4B-4390-A30C-228C74D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33</Pages>
  <Words>7447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104</cp:revision>
  <cp:lastPrinted>2019-05-23T12:30:00Z</cp:lastPrinted>
  <dcterms:created xsi:type="dcterms:W3CDTF">2017-10-10T09:54:00Z</dcterms:created>
  <dcterms:modified xsi:type="dcterms:W3CDTF">2022-07-07T13:52:00Z</dcterms:modified>
</cp:coreProperties>
</file>