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DE9" w:rsidRDefault="00B02E46" w:rsidP="00336DE9">
      <w:pPr>
        <w:spacing w:after="120"/>
        <w:jc w:val="right"/>
        <w:rPr>
          <w:rFonts w:cs="Tahoma"/>
          <w:i/>
          <w:sz w:val="24"/>
          <w:szCs w:val="24"/>
        </w:rPr>
      </w:pPr>
      <w:r>
        <w:rPr>
          <w:rFonts w:cs="Tahoma"/>
          <w:i/>
          <w:sz w:val="24"/>
          <w:szCs w:val="24"/>
        </w:rPr>
        <w:t>Набор 2022</w:t>
      </w:r>
      <w:r w:rsidR="00336DE9">
        <w:rPr>
          <w:rFonts w:cs="Tahoma"/>
          <w:i/>
          <w:sz w:val="24"/>
          <w:szCs w:val="24"/>
        </w:rPr>
        <w:t xml:space="preserve"> г.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Министерство спорта Российской Федерации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высшего образования</w:t>
      </w:r>
    </w:p>
    <w:p w:rsidR="00336DE9" w:rsidRDefault="00336DE9" w:rsidP="00336DE9">
      <w:pPr>
        <w:widowControl w:val="0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«Московская государственная академия физической культуры»</w:t>
      </w:r>
    </w:p>
    <w:p w:rsidR="00336DE9" w:rsidRDefault="00135A8B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Кафедра </w:t>
      </w:r>
      <w:r w:rsidR="00336DE9">
        <w:rPr>
          <w:rFonts w:cs="Tahoma"/>
          <w:color w:val="000000"/>
          <w:sz w:val="24"/>
          <w:szCs w:val="24"/>
        </w:rPr>
        <w:t>Биомеханики и информационных технологий</w:t>
      </w:r>
    </w:p>
    <w:p w:rsidR="00336DE9" w:rsidRDefault="00336DE9" w:rsidP="002C6550">
      <w:pPr>
        <w:widowControl w:val="0"/>
        <w:numPr>
          <w:ilvl w:val="0"/>
          <w:numId w:val="1"/>
        </w:numPr>
        <w:ind w:left="709" w:firstLine="707"/>
        <w:jc w:val="center"/>
        <w:rPr>
          <w:rFonts w:cs="Tahoma"/>
          <w:color w:val="000000"/>
          <w:sz w:val="24"/>
          <w:szCs w:val="24"/>
        </w:rPr>
      </w:pPr>
    </w:p>
    <w:tbl>
      <w:tblPr>
        <w:tblW w:w="9356" w:type="dxa"/>
        <w:tblLayout w:type="fixed"/>
        <w:tblLook w:val="04A0" w:firstRow="1" w:lastRow="0" w:firstColumn="1" w:lastColumn="0" w:noHBand="0" w:noVBand="1"/>
      </w:tblPr>
      <w:tblGrid>
        <w:gridCol w:w="4820"/>
        <w:gridCol w:w="3816"/>
        <w:gridCol w:w="437"/>
        <w:gridCol w:w="283"/>
      </w:tblGrid>
      <w:tr w:rsidR="00430DAF" w:rsidTr="00CC10E4">
        <w:tc>
          <w:tcPr>
            <w:tcW w:w="4820" w:type="dxa"/>
          </w:tcPr>
          <w:p w:rsidR="00430DAF" w:rsidRPr="00695B1D" w:rsidRDefault="00430DAF" w:rsidP="00430DAF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816" w:type="dxa"/>
          </w:tcPr>
          <w:p w:rsidR="00B02E46" w:rsidRPr="00B02E46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УТВЕРЖДЕНО</w:t>
            </w:r>
          </w:p>
          <w:p w:rsidR="00B02E46" w:rsidRPr="00B02E46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Председатель УМК,</w:t>
            </w:r>
          </w:p>
          <w:p w:rsidR="00B02E46" w:rsidRPr="00B02E46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и.о. проректора по учебной работе</w:t>
            </w:r>
          </w:p>
          <w:p w:rsidR="00B02E46" w:rsidRPr="00B02E46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канд. пед. наук. А.С. Солнцева</w:t>
            </w:r>
          </w:p>
          <w:p w:rsidR="00B02E46" w:rsidRPr="00B02E46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______________________________</w:t>
            </w:r>
          </w:p>
          <w:p w:rsidR="00430DAF" w:rsidRPr="00695B1D" w:rsidRDefault="00B02E46" w:rsidP="00B02E4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B02E46">
              <w:rPr>
                <w:color w:val="000000"/>
                <w:sz w:val="24"/>
                <w:szCs w:val="24"/>
              </w:rPr>
              <w:t>«21» июня 2022 г.</w:t>
            </w:r>
          </w:p>
        </w:tc>
        <w:tc>
          <w:tcPr>
            <w:tcW w:w="437" w:type="dxa"/>
            <w:hideMark/>
          </w:tcPr>
          <w:p w:rsidR="00430DAF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hideMark/>
          </w:tcPr>
          <w:p w:rsidR="00430DAF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</w:rPr>
            </w:pPr>
          </w:p>
        </w:tc>
      </w:tr>
    </w:tbl>
    <w:p w:rsidR="00DA1E70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964D7" w:rsidRDefault="002964D7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РАБОЧАЯ ПРОГРАММА ДИСЦИПЛИНЫ</w:t>
      </w:r>
    </w:p>
    <w:p w:rsidR="002B5D79" w:rsidRPr="002B5D79" w:rsidRDefault="002B5D79" w:rsidP="002B5D7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2B5D79">
        <w:rPr>
          <w:rFonts w:cs="Tahoma"/>
          <w:b/>
          <w:color w:val="000000"/>
          <w:sz w:val="24"/>
          <w:szCs w:val="24"/>
        </w:rPr>
        <w:t>«Информационно-библиографическая культура»</w:t>
      </w:r>
    </w:p>
    <w:p w:rsidR="00DA1E70" w:rsidRPr="00336DE9" w:rsidRDefault="00D8260B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ФТД</w:t>
      </w:r>
      <w:r w:rsidR="001C558C" w:rsidRPr="00336DE9">
        <w:rPr>
          <w:rFonts w:cs="Tahoma"/>
          <w:b/>
          <w:color w:val="000000"/>
          <w:sz w:val="24"/>
          <w:szCs w:val="24"/>
        </w:rPr>
        <w:t>.0</w:t>
      </w:r>
      <w:r w:rsidR="002964D7" w:rsidRPr="00336DE9">
        <w:rPr>
          <w:rFonts w:cs="Tahoma"/>
          <w:b/>
          <w:color w:val="000000"/>
          <w:sz w:val="24"/>
          <w:szCs w:val="24"/>
        </w:rPr>
        <w:t>2</w:t>
      </w: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Направление подготовки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49.03.01Физическая культура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 «Физкультурное образование»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DA1E70" w:rsidRPr="00336DE9" w:rsidRDefault="00DA1E70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DA1E70" w:rsidRPr="00336DE9" w:rsidRDefault="001C558C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t>Квалификация выпускника</w:t>
      </w:r>
    </w:p>
    <w:p w:rsidR="00DA1E70" w:rsidRPr="00336DE9" w:rsidRDefault="001C558C">
      <w:pPr>
        <w:widowControl w:val="0"/>
        <w:jc w:val="center"/>
        <w:rPr>
          <w:rFonts w:cs="Tahoma"/>
          <w:color w:val="000000"/>
          <w:sz w:val="24"/>
          <w:szCs w:val="24"/>
        </w:rPr>
      </w:pPr>
      <w:r w:rsidRPr="00336DE9">
        <w:rPr>
          <w:rFonts w:cs="Tahoma"/>
          <w:color w:val="000000"/>
          <w:sz w:val="24"/>
          <w:szCs w:val="24"/>
        </w:rPr>
        <w:t>Бакалавр</w:t>
      </w: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DA1E70" w:rsidRPr="00336DE9" w:rsidRDefault="00DA1E70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Форма обучения: 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очная</w:t>
      </w: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color w:val="000000"/>
          <w:sz w:val="24"/>
          <w:szCs w:val="24"/>
        </w:rPr>
      </w:pPr>
    </w:p>
    <w:p w:rsidR="0001765C" w:rsidRDefault="0001765C" w:rsidP="0001765C">
      <w:pPr>
        <w:widowControl w:val="0"/>
        <w:jc w:val="center"/>
        <w:rPr>
          <w:b/>
          <w:color w:val="000000"/>
          <w:sz w:val="24"/>
          <w:szCs w:val="24"/>
        </w:rPr>
      </w:pPr>
    </w:p>
    <w:tbl>
      <w:tblPr>
        <w:tblW w:w="10490" w:type="dxa"/>
        <w:tblInd w:w="-709" w:type="dxa"/>
        <w:tblLayout w:type="fixed"/>
        <w:tblLook w:val="04A0" w:firstRow="1" w:lastRow="0" w:firstColumn="1" w:lastColumn="0" w:noHBand="0" w:noVBand="1"/>
      </w:tblPr>
      <w:tblGrid>
        <w:gridCol w:w="3544"/>
        <w:gridCol w:w="3402"/>
        <w:gridCol w:w="3544"/>
      </w:tblGrid>
      <w:tr w:rsidR="00430DAF" w:rsidTr="00B02E46">
        <w:trPr>
          <w:trHeight w:val="2418"/>
        </w:trPr>
        <w:tc>
          <w:tcPr>
            <w:tcW w:w="3544" w:type="dxa"/>
          </w:tcPr>
          <w:p w:rsidR="00B02E46" w:rsidRPr="00B02E46" w:rsidRDefault="00B02E46" w:rsidP="00B02E46">
            <w:pPr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СОГЛАСОВАНО</w:t>
            </w:r>
          </w:p>
          <w:p w:rsidR="00B02E46" w:rsidRPr="00B02E46" w:rsidRDefault="00B02E46" w:rsidP="00B02E46">
            <w:pPr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Декан тренерского факультета, канд. пед. наук., доцент</w:t>
            </w:r>
          </w:p>
          <w:p w:rsidR="00B02E46" w:rsidRPr="00B02E46" w:rsidRDefault="00B02E46" w:rsidP="00B02E46">
            <w:pPr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___________С.</w:t>
            </w:r>
            <w:r>
              <w:rPr>
                <w:rFonts w:cs="Tahoma"/>
                <w:sz w:val="24"/>
                <w:szCs w:val="24"/>
              </w:rPr>
              <w:t xml:space="preserve"> </w:t>
            </w:r>
            <w:r w:rsidRPr="00B02E46">
              <w:rPr>
                <w:rFonts w:cs="Tahoma"/>
                <w:sz w:val="24"/>
                <w:szCs w:val="24"/>
              </w:rPr>
              <w:t xml:space="preserve">В. Лепешкина </w:t>
            </w:r>
          </w:p>
          <w:p w:rsidR="00B02E46" w:rsidRPr="00B02E46" w:rsidRDefault="00B02E46" w:rsidP="00B02E46">
            <w:pPr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 xml:space="preserve">«21» июня 2022 г. </w:t>
            </w:r>
          </w:p>
          <w:p w:rsidR="00430DAF" w:rsidRPr="00E52C4F" w:rsidRDefault="00430DAF" w:rsidP="00430DAF">
            <w:pPr>
              <w:rPr>
                <w:rFonts w:cs="Tahoma"/>
                <w:sz w:val="24"/>
                <w:szCs w:val="24"/>
              </w:rPr>
            </w:pPr>
          </w:p>
          <w:p w:rsidR="00430DAF" w:rsidRPr="0079390B" w:rsidRDefault="00430DAF" w:rsidP="00430DAF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402" w:type="dxa"/>
          </w:tcPr>
          <w:p w:rsidR="00430DAF" w:rsidRPr="0079390B" w:rsidRDefault="00430DAF" w:rsidP="00B02E4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hideMark/>
          </w:tcPr>
          <w:p w:rsidR="00B02E46" w:rsidRPr="00B02E46" w:rsidRDefault="00B02E46" w:rsidP="00B02E46">
            <w:pPr>
              <w:jc w:val="center"/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 xml:space="preserve">Программа рассмотрена и </w:t>
            </w:r>
            <w:r w:rsidRPr="00B02E46">
              <w:rPr>
                <w:rFonts w:cs="Tahoma"/>
                <w:sz w:val="24"/>
                <w:szCs w:val="24"/>
              </w:rPr>
              <w:br/>
              <w:t xml:space="preserve">одобрена на заседании кафедры </w:t>
            </w:r>
            <w:r w:rsidRPr="00B02E46">
              <w:rPr>
                <w:rFonts w:cs="Tahoma"/>
                <w:sz w:val="24"/>
                <w:szCs w:val="24"/>
              </w:rPr>
              <w:br/>
              <w:t>(протокол №10,</w:t>
            </w:r>
          </w:p>
          <w:p w:rsidR="00B02E46" w:rsidRPr="00B02E46" w:rsidRDefault="00B02E46" w:rsidP="00B02E46">
            <w:pPr>
              <w:jc w:val="center"/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«17» мая 2022 г.)</w:t>
            </w:r>
          </w:p>
          <w:p w:rsidR="00B02E46" w:rsidRPr="00B02E46" w:rsidRDefault="00B02E46" w:rsidP="00B02E46">
            <w:pPr>
              <w:jc w:val="center"/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Заведующий кафедрой,</w:t>
            </w:r>
          </w:p>
          <w:p w:rsidR="00B02E46" w:rsidRPr="00B02E46" w:rsidRDefault="00B02E46" w:rsidP="00B02E46">
            <w:pPr>
              <w:jc w:val="center"/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к.п.н., профессор</w:t>
            </w:r>
          </w:p>
          <w:p w:rsidR="00B02E46" w:rsidRPr="00B02E46" w:rsidRDefault="00B02E46" w:rsidP="00B02E46">
            <w:pPr>
              <w:jc w:val="center"/>
              <w:rPr>
                <w:rFonts w:cs="Tahoma"/>
                <w:sz w:val="24"/>
                <w:szCs w:val="24"/>
              </w:rPr>
            </w:pPr>
            <w:r w:rsidRPr="00B02E46">
              <w:rPr>
                <w:rFonts w:cs="Tahoma"/>
                <w:sz w:val="24"/>
                <w:szCs w:val="24"/>
              </w:rPr>
              <w:t>А.Н Фураев ____________________</w:t>
            </w:r>
          </w:p>
          <w:p w:rsidR="00430DAF" w:rsidRPr="0079390B" w:rsidRDefault="00B02E46" w:rsidP="00B02E46">
            <w:pPr>
              <w:widowControl w:val="0"/>
              <w:jc w:val="center"/>
              <w:rPr>
                <w:rFonts w:cs="Tahoma"/>
                <w:color w:val="000000"/>
                <w:sz w:val="24"/>
                <w:szCs w:val="24"/>
                <w:highlight w:val="yellow"/>
              </w:rPr>
            </w:pPr>
            <w:r w:rsidRPr="00B02E46">
              <w:rPr>
                <w:rFonts w:cs="Tahoma"/>
                <w:sz w:val="24"/>
                <w:szCs w:val="24"/>
              </w:rPr>
              <w:t>«17» мая 2022 г.</w:t>
            </w:r>
          </w:p>
        </w:tc>
      </w:tr>
    </w:tbl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336DE9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</w:p>
    <w:p w:rsidR="00336DE9" w:rsidRDefault="00B02E46" w:rsidP="00336DE9">
      <w:pPr>
        <w:widowControl w:val="0"/>
        <w:jc w:val="center"/>
        <w:rPr>
          <w:rFonts w:cs="Tahoma"/>
          <w:b/>
          <w:color w:val="000000"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Малаховка 2022</w:t>
      </w:r>
    </w:p>
    <w:p w:rsidR="0001765C" w:rsidRPr="0001765C" w:rsidRDefault="001C558C" w:rsidP="0001765C">
      <w:pPr>
        <w:jc w:val="both"/>
        <w:rPr>
          <w:sz w:val="24"/>
          <w:szCs w:val="24"/>
        </w:rPr>
      </w:pPr>
      <w:r w:rsidRPr="00336DE9">
        <w:rPr>
          <w:rFonts w:cs="Tahoma"/>
          <w:b/>
          <w:color w:val="000000"/>
          <w:sz w:val="24"/>
          <w:szCs w:val="24"/>
        </w:rPr>
        <w:br w:type="page"/>
      </w:r>
      <w:r w:rsidR="0001765C" w:rsidRPr="0001765C">
        <w:rPr>
          <w:sz w:val="24"/>
          <w:szCs w:val="24"/>
        </w:rPr>
        <w:lastRenderedPageBreak/>
        <w:t>Рабочая программа разработана в соответствии с федеральным государственным образовательным стандартом высшего образования – бакалавриат по направлению подготовки 49.03.01 Физическая культура, утвержденным приказом Министерства образования и науки Российской Федерации 19 сентября 2017 г., № 940 (зарегистрирован Министерством юстиции Российской Федерации 16 октября 2017 г., регистрационный номер № 48566).</w:t>
      </w:r>
    </w:p>
    <w:p w:rsidR="0001765C" w:rsidRPr="0001765C" w:rsidRDefault="0001765C" w:rsidP="0001765C">
      <w:pPr>
        <w:widowControl w:val="0"/>
        <w:rPr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Составители рабочей программы: </w:t>
      </w:r>
    </w:p>
    <w:p w:rsidR="0001765C" w:rsidRPr="0001765C" w:rsidRDefault="0001765C" w:rsidP="0001765C">
      <w:pPr>
        <w:widowControl w:val="0"/>
        <w:jc w:val="both"/>
        <w:rPr>
          <w:rFonts w:cs="Tahoma"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Киржанова И. А.                                                             __________________</w:t>
      </w: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b/>
          <w:color w:val="000000"/>
          <w:sz w:val="24"/>
          <w:szCs w:val="24"/>
        </w:rPr>
        <w:t xml:space="preserve">Рецензенты: 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B02E46" w:rsidRPr="00B02E46" w:rsidRDefault="00B02E46" w:rsidP="00B02E46">
      <w:pPr>
        <w:rPr>
          <w:sz w:val="24"/>
          <w:szCs w:val="24"/>
        </w:rPr>
      </w:pPr>
      <w:r w:rsidRPr="00B02E46">
        <w:rPr>
          <w:sz w:val="24"/>
          <w:szCs w:val="24"/>
        </w:rPr>
        <w:t>Солнцева А. С., и.о. проректора по учебной работе</w:t>
      </w:r>
    </w:p>
    <w:p w:rsidR="0001765C" w:rsidRPr="0001765C" w:rsidRDefault="00B02E46" w:rsidP="00B02E46">
      <w:pPr>
        <w:rPr>
          <w:rFonts w:cs="Tahoma"/>
          <w:color w:val="000000"/>
          <w:sz w:val="24"/>
          <w:szCs w:val="24"/>
        </w:rPr>
      </w:pPr>
      <w:r w:rsidRPr="00B02E46">
        <w:rPr>
          <w:sz w:val="24"/>
          <w:szCs w:val="24"/>
        </w:rPr>
        <w:t>канд. пед. наук.</w:t>
      </w:r>
      <w:r>
        <w:rPr>
          <w:sz w:val="24"/>
          <w:szCs w:val="24"/>
        </w:rPr>
        <w:t xml:space="preserve">                                                             </w:t>
      </w:r>
      <w:r w:rsidR="0001765C" w:rsidRPr="0001765C">
        <w:rPr>
          <w:sz w:val="24"/>
          <w:szCs w:val="24"/>
        </w:rPr>
        <w:t xml:space="preserve">   __________________</w:t>
      </w:r>
    </w:p>
    <w:p w:rsidR="0001765C" w:rsidRPr="0001765C" w:rsidRDefault="0001765C" w:rsidP="0001765C">
      <w:pPr>
        <w:rPr>
          <w:rFonts w:cs="Tahoma"/>
          <w:color w:val="000000"/>
          <w:sz w:val="24"/>
          <w:szCs w:val="24"/>
        </w:rPr>
      </w:pPr>
    </w:p>
    <w:p w:rsidR="0001765C" w:rsidRPr="0001765C" w:rsidRDefault="0001765C" w:rsidP="0001765C">
      <w:pPr>
        <w:rPr>
          <w:rFonts w:cs="Tahoma"/>
          <w:b/>
          <w:color w:val="000000"/>
          <w:sz w:val="24"/>
          <w:szCs w:val="24"/>
        </w:rPr>
      </w:pPr>
      <w:r w:rsidRPr="0001765C">
        <w:rPr>
          <w:rFonts w:cs="Tahoma"/>
          <w:color w:val="000000"/>
          <w:sz w:val="24"/>
          <w:szCs w:val="24"/>
        </w:rPr>
        <w:t>Фураев А.Н. к. п. н. профессор                                      ___________________</w:t>
      </w: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cs="Tahoma"/>
          <w:b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01765C" w:rsidRPr="0001765C" w:rsidRDefault="0001765C" w:rsidP="0001765C">
      <w:pPr>
        <w:widowControl w:val="0"/>
        <w:rPr>
          <w:b/>
          <w:color w:val="000000"/>
          <w:sz w:val="24"/>
          <w:szCs w:val="24"/>
        </w:rPr>
      </w:pPr>
      <w:r w:rsidRPr="0001765C">
        <w:rPr>
          <w:b/>
          <w:color w:val="000000"/>
          <w:sz w:val="24"/>
          <w:szCs w:val="24"/>
        </w:rPr>
        <w:t>Ссылки на используемые в разработке РПД дисциплины профессиональные стандарты (в соответствии с ФГОС ВО 49.03.01):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676"/>
        <w:gridCol w:w="3171"/>
        <w:gridCol w:w="1059"/>
      </w:tblGrid>
      <w:tr w:rsidR="0001765C" w:rsidRPr="0001765C" w:rsidTr="00B02E4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Код ПС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Профессиональный стандарт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Аббрев. исп. в РПД</w:t>
            </w:r>
          </w:p>
        </w:tc>
      </w:tr>
      <w:tr w:rsidR="0001765C" w:rsidRPr="0001765C" w:rsidTr="00B02E46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center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05 Физическая культура и спорт</w:t>
            </w:r>
          </w:p>
        </w:tc>
      </w:tr>
      <w:tr w:rsidR="0001765C" w:rsidRPr="0001765C" w:rsidTr="00B02E46"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05.003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765C" w:rsidRPr="0001765C" w:rsidRDefault="00F0649B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  <w:hyperlink r:id="rId8" w:history="1">
              <w:r w:rsidR="0001765C" w:rsidRPr="0001765C">
                <w:rPr>
                  <w:i/>
                  <w:iCs/>
                  <w:sz w:val="24"/>
                  <w:szCs w:val="24"/>
                  <w:lang w:eastAsia="en-US"/>
                </w:rPr>
                <w:t xml:space="preserve"> "Тренер"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color w:val="000000"/>
                <w:sz w:val="24"/>
                <w:szCs w:val="24"/>
                <w:lang w:eastAsia="en-US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65C" w:rsidRPr="0001765C" w:rsidRDefault="0001765C" w:rsidP="0001765C">
            <w:pPr>
              <w:widowControl w:val="0"/>
              <w:jc w:val="both"/>
              <w:rPr>
                <w:b/>
                <w:color w:val="000000"/>
                <w:sz w:val="24"/>
                <w:szCs w:val="24"/>
                <w:lang w:eastAsia="en-US"/>
              </w:rPr>
            </w:pPr>
            <w:r w:rsidRPr="0001765C">
              <w:rPr>
                <w:b/>
                <w:color w:val="000000"/>
                <w:sz w:val="24"/>
                <w:szCs w:val="24"/>
                <w:lang w:eastAsia="en-US"/>
              </w:rPr>
              <w:t>Т</w:t>
            </w:r>
          </w:p>
        </w:tc>
      </w:tr>
      <w:tr w:rsidR="0001765C" w:rsidRPr="0001765C" w:rsidTr="00B02E46">
        <w:tc>
          <w:tcPr>
            <w:tcW w:w="876" w:type="dxa"/>
          </w:tcPr>
          <w:p w:rsidR="0001765C" w:rsidRPr="0001765C" w:rsidRDefault="0001765C" w:rsidP="0001765C">
            <w:pPr>
              <w:widowControl w:val="0"/>
              <w:jc w:val="both"/>
              <w:rPr>
                <w:sz w:val="24"/>
                <w:szCs w:val="24"/>
              </w:rPr>
            </w:pPr>
            <w:r w:rsidRPr="0001765C">
              <w:rPr>
                <w:sz w:val="24"/>
                <w:szCs w:val="24"/>
              </w:rPr>
              <w:t>05.005</w:t>
            </w:r>
          </w:p>
        </w:tc>
        <w:tc>
          <w:tcPr>
            <w:tcW w:w="4676" w:type="dxa"/>
          </w:tcPr>
          <w:p w:rsidR="0001765C" w:rsidRPr="0001765C" w:rsidRDefault="00F0649B" w:rsidP="0001765C">
            <w:pPr>
              <w:keepNext/>
              <w:suppressAutoHyphens/>
              <w:jc w:val="both"/>
              <w:outlineLvl w:val="0"/>
              <w:rPr>
                <w:b/>
                <w:i/>
                <w:iCs/>
                <w:sz w:val="24"/>
                <w:szCs w:val="24"/>
                <w:lang w:eastAsia="ar-SA"/>
              </w:rPr>
            </w:pPr>
            <w:hyperlink r:id="rId9" w:history="1">
              <w:r w:rsidR="0001765C" w:rsidRPr="0001765C">
                <w:rPr>
                  <w:bCs/>
                  <w:i/>
                  <w:iCs/>
                  <w:sz w:val="24"/>
                  <w:szCs w:val="24"/>
                  <w:lang w:eastAsia="ar-SA"/>
                </w:rPr>
                <w:t xml:space="preserve"> "Инструктор-методист"</w:t>
              </w:r>
            </w:hyperlink>
          </w:p>
          <w:p w:rsidR="0001765C" w:rsidRPr="0001765C" w:rsidRDefault="0001765C" w:rsidP="0001765C">
            <w:pPr>
              <w:keepNext/>
              <w:suppressAutoHyphens/>
              <w:jc w:val="both"/>
              <w:outlineLvl w:val="0"/>
              <w:rPr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171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sz w:val="24"/>
                <w:szCs w:val="24"/>
              </w:rPr>
            </w:pPr>
            <w:r w:rsidRPr="0001765C">
              <w:rPr>
                <w:rFonts w:eastAsiaTheme="minorEastAsia"/>
                <w:sz w:val="24"/>
                <w:szCs w:val="24"/>
              </w:rPr>
              <w:t>Приказ Министерства труда и социальной защиты РФ от 8 сентября 2014 г. N 630н (с изменениями и дополнениями 12 декабря 2016 г.)</w:t>
            </w:r>
          </w:p>
        </w:tc>
        <w:tc>
          <w:tcPr>
            <w:tcW w:w="1059" w:type="dxa"/>
          </w:tcPr>
          <w:p w:rsidR="0001765C" w:rsidRPr="0001765C" w:rsidRDefault="0001765C" w:rsidP="0001765C">
            <w:pPr>
              <w:widowControl w:val="0"/>
              <w:autoSpaceDE w:val="0"/>
              <w:autoSpaceDN w:val="0"/>
              <w:adjustRightInd w:val="0"/>
              <w:ind w:left="34"/>
              <w:rPr>
                <w:rFonts w:eastAsiaTheme="minorEastAsia"/>
                <w:b/>
                <w:sz w:val="24"/>
                <w:szCs w:val="24"/>
              </w:rPr>
            </w:pPr>
            <w:r w:rsidRPr="0001765C">
              <w:rPr>
                <w:rFonts w:eastAsiaTheme="minorEastAsia"/>
                <w:b/>
                <w:sz w:val="24"/>
                <w:szCs w:val="24"/>
              </w:rPr>
              <w:t>ИМ</w:t>
            </w:r>
          </w:p>
        </w:tc>
      </w:tr>
    </w:tbl>
    <w:p w:rsidR="00DA1E70" w:rsidRPr="00336DE9" w:rsidRDefault="00DA1E70" w:rsidP="0001765C">
      <w:pPr>
        <w:widowControl w:val="0"/>
        <w:jc w:val="both"/>
        <w:rPr>
          <w:rFonts w:cs="Tahoma"/>
          <w:b/>
          <w:color w:val="000000"/>
          <w:sz w:val="24"/>
          <w:szCs w:val="24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DA1E70" w:rsidRDefault="00DA1E70">
      <w:pPr>
        <w:widowControl w:val="0"/>
        <w:rPr>
          <w:rFonts w:cs="Tahoma"/>
          <w:b/>
          <w:color w:val="000000"/>
          <w:sz w:val="28"/>
          <w:szCs w:val="28"/>
        </w:rPr>
      </w:pPr>
    </w:p>
    <w:p w:rsidR="002B5D79" w:rsidRPr="002B5D79" w:rsidRDefault="002B5D79" w:rsidP="002C6550">
      <w:pPr>
        <w:widowControl w:val="0"/>
        <w:numPr>
          <w:ilvl w:val="0"/>
          <w:numId w:val="4"/>
        </w:numPr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>Изучение дисциплины направлено на формирование следующих компетенций:</w:t>
      </w:r>
    </w:p>
    <w:p w:rsidR="002B5D79" w:rsidRPr="002B5D79" w:rsidRDefault="002B5D79" w:rsidP="002B5D79">
      <w:pPr>
        <w:widowControl w:val="0"/>
        <w:tabs>
          <w:tab w:val="left" w:pos="0"/>
        </w:tabs>
        <w:ind w:left="720"/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  <w:r w:rsidRPr="002B5D79">
        <w:rPr>
          <w:b/>
          <w:bCs/>
          <w:sz w:val="24"/>
          <w:szCs w:val="24"/>
        </w:rPr>
        <w:t xml:space="preserve">УК-1. </w:t>
      </w:r>
      <w:r w:rsidRPr="002B5D79">
        <w:rPr>
          <w:bCs/>
          <w:sz w:val="24"/>
          <w:szCs w:val="24"/>
        </w:rPr>
        <w:t>Способен осуществлять поиск, критический анализ и синтез информации, применять системный подход для решения поставленных задач.</w:t>
      </w:r>
    </w:p>
    <w:p w:rsidR="002B5D79" w:rsidRPr="002B5D79" w:rsidRDefault="002B5D79" w:rsidP="002B5D79">
      <w:pPr>
        <w:widowControl w:val="0"/>
        <w:tabs>
          <w:tab w:val="left" w:pos="0"/>
        </w:tabs>
        <w:contextualSpacing/>
        <w:jc w:val="both"/>
        <w:rPr>
          <w:b/>
          <w:bCs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  <w:r w:rsidRPr="007B5830">
        <w:rPr>
          <w:b/>
          <w:color w:val="000000"/>
          <w:spacing w:val="-1"/>
          <w:sz w:val="24"/>
          <w:szCs w:val="24"/>
        </w:rPr>
        <w:t>Результаты обучения по дисциплине:</w:t>
      </w: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tbl>
      <w:tblPr>
        <w:tblStyle w:val="23"/>
        <w:tblW w:w="9861" w:type="dxa"/>
        <w:tblLook w:val="04A0" w:firstRow="1" w:lastRow="0" w:firstColumn="1" w:lastColumn="0" w:noHBand="0" w:noVBand="1"/>
      </w:tblPr>
      <w:tblGrid>
        <w:gridCol w:w="5665"/>
        <w:gridCol w:w="2412"/>
        <w:gridCol w:w="1784"/>
      </w:tblGrid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1784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FF3695" w:rsidRPr="00F32453" w:rsidRDefault="00FF3695" w:rsidP="00625C15">
            <w:pPr>
              <w:widowControl w:val="0"/>
              <w:rPr>
                <w:bCs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 w:val="restart"/>
          </w:tcPr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FF3695" w:rsidRPr="00FF3695" w:rsidRDefault="00FF3695" w:rsidP="00FF3695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1784" w:type="dxa"/>
            <w:vMerge w:val="restart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УК-1</w:t>
            </w: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Умения: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Cs/>
                <w:color w:val="000000"/>
                <w:spacing w:val="-1"/>
                <w:sz w:val="24"/>
                <w:szCs w:val="24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F32453">
              <w:rPr>
                <w:color w:val="000000"/>
                <w:spacing w:val="-1"/>
                <w:sz w:val="24"/>
                <w:szCs w:val="24"/>
              </w:rPr>
              <w:t>правила библиографического описания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F32453" w:rsidTr="00625C15">
        <w:tc>
          <w:tcPr>
            <w:tcW w:w="5665" w:type="dxa"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b/>
                <w:color w:val="000000"/>
                <w:spacing w:val="-1"/>
                <w:sz w:val="24"/>
                <w:szCs w:val="24"/>
              </w:rPr>
              <w:t>Навыки и/или опыт деятельности: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навык поиска, сбора и обработки информации;</w:t>
            </w:r>
          </w:p>
          <w:p w:rsidR="00FF3695" w:rsidRPr="00F32453" w:rsidRDefault="00FF3695" w:rsidP="00625C15">
            <w:pPr>
              <w:widowControl w:val="0"/>
              <w:rPr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практическими навыками работы в электронных информационных ресурсах.</w:t>
            </w:r>
          </w:p>
          <w:p w:rsidR="00FF3695" w:rsidRPr="00F32453" w:rsidRDefault="00FF3695" w:rsidP="00625C15">
            <w:pPr>
              <w:widowControl w:val="0"/>
              <w:rPr>
                <w:b/>
                <w:color w:val="000000"/>
                <w:spacing w:val="-1"/>
                <w:sz w:val="24"/>
                <w:szCs w:val="24"/>
              </w:rPr>
            </w:pPr>
            <w:r w:rsidRPr="00F32453">
              <w:rPr>
                <w:color w:val="000000"/>
                <w:spacing w:val="-1"/>
                <w:sz w:val="24"/>
                <w:szCs w:val="24"/>
              </w:rPr>
              <w:t>- использования методики аналитико-синтетической обработки информации из различных информационно-поисковых систем (предметизация, аннотирование, реферирование)</w:t>
            </w:r>
          </w:p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412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1784" w:type="dxa"/>
            <w:vMerge/>
          </w:tcPr>
          <w:p w:rsidR="00FF3695" w:rsidRPr="00F32453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</w:p>
        </w:tc>
      </w:tr>
    </w:tbl>
    <w:p w:rsidR="00FF3695" w:rsidRPr="00F32453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b/>
          <w:color w:val="000000"/>
          <w:spacing w:val="-1"/>
          <w:sz w:val="24"/>
          <w:szCs w:val="24"/>
        </w:rPr>
      </w:pPr>
    </w:p>
    <w:p w:rsidR="00FF3695" w:rsidRDefault="00FF3695" w:rsidP="00FF3695">
      <w:pPr>
        <w:widowControl w:val="0"/>
        <w:shd w:val="clear" w:color="auto" w:fill="FFFFFF"/>
        <w:ind w:firstLine="708"/>
        <w:jc w:val="center"/>
        <w:rPr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4"/>
        </w:numPr>
        <w:contextualSpacing/>
        <w:jc w:val="both"/>
        <w:rPr>
          <w:b/>
          <w:caps/>
          <w:sz w:val="24"/>
          <w:szCs w:val="24"/>
        </w:rPr>
      </w:pPr>
      <w:r w:rsidRPr="0051058A">
        <w:rPr>
          <w:b/>
          <w:sz w:val="24"/>
          <w:szCs w:val="24"/>
        </w:rPr>
        <w:t>Место дисциплины в структуре образовательной программы: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>Дисциплина в структуре образовательной программы является</w:t>
      </w:r>
      <w:r w:rsidRPr="0051058A">
        <w:rPr>
          <w:i/>
          <w:color w:val="000000"/>
          <w:spacing w:val="-1"/>
          <w:sz w:val="24"/>
          <w:szCs w:val="24"/>
        </w:rPr>
        <w:t xml:space="preserve"> </w:t>
      </w:r>
      <w:r w:rsidRPr="0051058A">
        <w:rPr>
          <w:color w:val="000000"/>
          <w:spacing w:val="-1"/>
          <w:sz w:val="24"/>
          <w:szCs w:val="24"/>
        </w:rPr>
        <w:t>факультативной.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color w:val="000000"/>
          <w:spacing w:val="-1"/>
          <w:sz w:val="24"/>
          <w:szCs w:val="24"/>
        </w:rPr>
        <w:t xml:space="preserve">В соответствии с рабочим учебным планом дисциплина изучается во 2-ом семестре в очной форме обучения. Вид промежуточной аттестации: зачет. </w:t>
      </w:r>
    </w:p>
    <w:p w:rsidR="00FF3695" w:rsidRPr="0051058A" w:rsidRDefault="00FF3695" w:rsidP="00FF3695">
      <w:pPr>
        <w:ind w:firstLine="709"/>
        <w:jc w:val="both"/>
        <w:rPr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032586" w:rsidRDefault="00032586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tabs>
          <w:tab w:val="left" w:pos="1134"/>
        </w:tabs>
        <w:ind w:left="360"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 xml:space="preserve">3. </w:t>
      </w:r>
      <w:r w:rsidRPr="0051058A">
        <w:rPr>
          <w:b/>
          <w:color w:val="000000"/>
          <w:spacing w:val="-1"/>
          <w:sz w:val="24"/>
          <w:szCs w:val="24"/>
        </w:rPr>
        <w:t>Объем дисциплины и виды учебной работы:</w:t>
      </w: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tbl>
      <w:tblPr>
        <w:tblW w:w="10060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31"/>
        <w:gridCol w:w="3314"/>
        <w:gridCol w:w="1560"/>
        <w:gridCol w:w="2155"/>
      </w:tblGrid>
      <w:tr w:rsidR="00FF3695" w:rsidRPr="0051058A" w:rsidTr="00FF3695">
        <w:trPr>
          <w:trHeight w:val="219"/>
        </w:trPr>
        <w:tc>
          <w:tcPr>
            <w:tcW w:w="63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Вид учебной работы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Всего часов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Семестры</w:t>
            </w:r>
          </w:p>
        </w:tc>
      </w:tr>
      <w:tr w:rsidR="00FF3695" w:rsidRPr="0051058A" w:rsidTr="00FF3695">
        <w:trPr>
          <w:trHeight w:val="234"/>
        </w:trPr>
        <w:tc>
          <w:tcPr>
            <w:tcW w:w="6345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rFonts w:cs="Courier New"/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2</w:t>
            </w:r>
          </w:p>
        </w:tc>
      </w:tr>
      <w:tr w:rsidR="00FF3695" w:rsidRPr="0051058A" w:rsidTr="00FF3695">
        <w:trPr>
          <w:trHeight w:val="424"/>
        </w:trPr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Контактная работа преподавателя с обучающимися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10060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В том числе: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Лекции (Л)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-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 </w:t>
            </w: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Практические занятия </w:t>
            </w:r>
            <w:r w:rsidRPr="0051058A">
              <w:rPr>
                <w:rFonts w:cs="Courier New"/>
                <w:sz w:val="24"/>
                <w:szCs w:val="24"/>
              </w:rPr>
              <w:t>(ПЗ)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>
              <w:rPr>
                <w:rFonts w:cs="Courier New"/>
                <w:sz w:val="24"/>
                <w:szCs w:val="24"/>
              </w:rPr>
              <w:t>6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Самостоятельная работа (СРС)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>30</w:t>
            </w:r>
          </w:p>
        </w:tc>
      </w:tr>
      <w:tr w:rsidR="00FF3695" w:rsidRPr="0051058A" w:rsidTr="00FF3695">
        <w:tc>
          <w:tcPr>
            <w:tcW w:w="6345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 xml:space="preserve">Вид промежуточной аттестации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зачет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sz w:val="24"/>
                <w:szCs w:val="24"/>
              </w:rPr>
            </w:pPr>
            <w:r w:rsidRPr="0051058A">
              <w:rPr>
                <w:rFonts w:cs="Courier New"/>
                <w:sz w:val="24"/>
                <w:szCs w:val="24"/>
              </w:rPr>
              <w:t>+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Общая трудоемкость:                                               </w:t>
            </w: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часы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  <w:tc>
          <w:tcPr>
            <w:tcW w:w="2155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36</w:t>
            </w:r>
          </w:p>
        </w:tc>
      </w:tr>
      <w:tr w:rsidR="00FF3695" w:rsidRPr="0051058A" w:rsidTr="00FF3695">
        <w:trPr>
          <w:trHeight w:val="210"/>
        </w:trPr>
        <w:tc>
          <w:tcPr>
            <w:tcW w:w="3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FF3695" w:rsidRPr="0051058A" w:rsidRDefault="00FF3695" w:rsidP="00625C15">
            <w:pPr>
              <w:widowControl w:val="0"/>
              <w:rPr>
                <w:rFonts w:cs="Courier New"/>
                <w:b/>
                <w:sz w:val="24"/>
                <w:szCs w:val="24"/>
              </w:rPr>
            </w:pPr>
          </w:p>
        </w:tc>
        <w:tc>
          <w:tcPr>
            <w:tcW w:w="3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FF3695" w:rsidRPr="0051058A" w:rsidRDefault="00FF3695" w:rsidP="00625C15">
            <w:pPr>
              <w:widowControl w:val="0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color w:val="000000"/>
                <w:spacing w:val="-1"/>
                <w:sz w:val="24"/>
                <w:szCs w:val="24"/>
              </w:rPr>
              <w:t>зачетные единицы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155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E0E0E0"/>
          </w:tcPr>
          <w:p w:rsidR="00FF3695" w:rsidRPr="0051058A" w:rsidRDefault="00FF3695" w:rsidP="00625C15">
            <w:pPr>
              <w:widowControl w:val="0"/>
              <w:jc w:val="center"/>
              <w:rPr>
                <w:rFonts w:cs="Courier New"/>
                <w:b/>
                <w:sz w:val="24"/>
                <w:szCs w:val="24"/>
              </w:rPr>
            </w:pPr>
            <w:r w:rsidRPr="0051058A">
              <w:rPr>
                <w:rFonts w:cs="Courier New"/>
                <w:b/>
                <w:sz w:val="24"/>
                <w:szCs w:val="24"/>
              </w:rPr>
              <w:t>1</w:t>
            </w:r>
          </w:p>
        </w:tc>
      </w:tr>
    </w:tbl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center"/>
        <w:rPr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"/>
        </w:numPr>
        <w:contextualSpacing/>
        <w:jc w:val="center"/>
        <w:rPr>
          <w:b/>
          <w:caps/>
          <w:color w:val="000000"/>
          <w:spacing w:val="-1"/>
          <w:sz w:val="24"/>
          <w:szCs w:val="24"/>
        </w:rPr>
      </w:pPr>
      <w:r w:rsidRPr="0051058A">
        <w:rPr>
          <w:b/>
          <w:caps/>
          <w:color w:val="000000"/>
          <w:spacing w:val="-1"/>
          <w:sz w:val="24"/>
          <w:szCs w:val="24"/>
        </w:rPr>
        <w:t>4. Содержание дисциплины:</w:t>
      </w:r>
    </w:p>
    <w:tbl>
      <w:tblPr>
        <w:tblW w:w="99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3"/>
        <w:gridCol w:w="2873"/>
        <w:gridCol w:w="5341"/>
        <w:gridCol w:w="968"/>
      </w:tblGrid>
      <w:tr w:rsidR="00FF3695" w:rsidRPr="0051058A" w:rsidTr="00625C15">
        <w:trPr>
          <w:cantSplit/>
          <w:trHeight w:val="981"/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№ п/п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Тема (раздел)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Содержание раздела 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Всего часов</w:t>
            </w:r>
          </w:p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документ. Электронные информационные ресурсы. Электронный справочно-библиографический аппарат библиотеки. Методика поиска информации. Электронный каталог библиотеки.  Методика поиска информации по ЭК.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 xml:space="preserve">Международный стандарт. 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 (БО). Источники БО, элементы БО (обязательные и факультативные). Виды БО (полное, краткое, расширенное). Структура БО. Примеры составления БО для различных источников. Библиографическая ссылка.</w:t>
            </w:r>
          </w:p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Правила написания реферата и аннотации ГОСТ 7.9-95. Методика библиографического оформления реферата и аннотации. Методика библиографического оформления учебных и научных работ. Правила библиографического оформления списка литературы. Составление и оформление списков литературы. Библиографическая ссылка.</w:t>
            </w:r>
          </w:p>
        </w:tc>
        <w:tc>
          <w:tcPr>
            <w:tcW w:w="968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2</w:t>
            </w:r>
          </w:p>
        </w:tc>
      </w:tr>
      <w:tr w:rsidR="00FF3695" w:rsidRPr="0051058A" w:rsidTr="00625C15">
        <w:trPr>
          <w:jc w:val="center"/>
        </w:trPr>
        <w:tc>
          <w:tcPr>
            <w:tcW w:w="813" w:type="dxa"/>
            <w:vAlign w:val="center"/>
          </w:tcPr>
          <w:p w:rsidR="00FF3695" w:rsidRPr="0051058A" w:rsidRDefault="00FF3695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873" w:type="dxa"/>
            <w:vAlign w:val="center"/>
          </w:tcPr>
          <w:p w:rsidR="00FF3695" w:rsidRPr="0051058A" w:rsidRDefault="00FF3695" w:rsidP="00625C15">
            <w:pPr>
              <w:ind w:right="19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b/>
                <w:i/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5341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Электронная библиотечная система МГАФК. Поиск информации в базе данных полнотекстовых документов. Возможности поисковых систем.  Электронные библиотечные системы. Методика поиска информации в ЭБС. Наукометрические ресурсы.</w:t>
            </w:r>
          </w:p>
        </w:tc>
        <w:tc>
          <w:tcPr>
            <w:tcW w:w="968" w:type="dxa"/>
            <w:vAlign w:val="center"/>
          </w:tcPr>
          <w:p w:rsidR="00FF3695" w:rsidRPr="0051058A" w:rsidRDefault="003D1827" w:rsidP="00625C15">
            <w:pPr>
              <w:ind w:right="19"/>
              <w:jc w:val="center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2</w:t>
            </w:r>
            <w:bookmarkStart w:id="0" w:name="_GoBack"/>
            <w:bookmarkEnd w:id="0"/>
          </w:p>
        </w:tc>
      </w:tr>
    </w:tbl>
    <w:p w:rsidR="00FF3695" w:rsidRPr="0051058A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Pr="0051058A" w:rsidRDefault="00FF3695" w:rsidP="00FF3695">
      <w:pPr>
        <w:shd w:val="clear" w:color="auto" w:fill="FFFFFF"/>
        <w:ind w:left="709"/>
        <w:contextualSpacing/>
        <w:jc w:val="both"/>
        <w:rPr>
          <w:sz w:val="24"/>
          <w:szCs w:val="24"/>
        </w:rPr>
      </w:pPr>
    </w:p>
    <w:p w:rsidR="00FF3695" w:rsidRPr="0051058A" w:rsidRDefault="00FF3695" w:rsidP="00FF3695">
      <w:pPr>
        <w:widowControl w:val="0"/>
        <w:numPr>
          <w:ilvl w:val="0"/>
          <w:numId w:val="18"/>
        </w:numPr>
        <w:shd w:val="clear" w:color="auto" w:fill="FFFFFF"/>
        <w:contextualSpacing/>
        <w:jc w:val="both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>Разделы дисциплины и виды учебной работы:</w:t>
      </w:r>
    </w:p>
    <w:p w:rsidR="00FF3695" w:rsidRPr="0051058A" w:rsidRDefault="00FF3695" w:rsidP="00FF3695">
      <w:pPr>
        <w:ind w:firstLine="567"/>
        <w:jc w:val="both"/>
        <w:rPr>
          <w:i/>
          <w:sz w:val="24"/>
          <w:szCs w:val="24"/>
        </w:rPr>
      </w:pPr>
    </w:p>
    <w:tbl>
      <w:tblPr>
        <w:tblW w:w="9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303"/>
        <w:gridCol w:w="1002"/>
        <w:gridCol w:w="1002"/>
        <w:gridCol w:w="1002"/>
        <w:gridCol w:w="991"/>
      </w:tblGrid>
      <w:tr w:rsidR="00FF3695" w:rsidRPr="0051058A" w:rsidTr="00625C15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№ п/п</w:t>
            </w:r>
          </w:p>
        </w:tc>
        <w:tc>
          <w:tcPr>
            <w:tcW w:w="5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Наименование разделов дисциплины</w:t>
            </w:r>
          </w:p>
        </w:tc>
        <w:tc>
          <w:tcPr>
            <w:tcW w:w="3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Виды учебной работы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Всего</w:t>
            </w:r>
          </w:p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часов</w:t>
            </w:r>
          </w:p>
        </w:tc>
      </w:tr>
      <w:tr w:rsidR="00FF3695" w:rsidRPr="0051058A" w:rsidTr="00625C15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5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Л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ПЗ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СРС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Электронный справочно-библиографический каталог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Библиографическое описание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     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3.</w:t>
            </w:r>
          </w:p>
        </w:tc>
        <w:tc>
          <w:tcPr>
            <w:tcW w:w="5303" w:type="dxa"/>
            <w:vAlign w:val="center"/>
          </w:tcPr>
          <w:p w:rsidR="00FF3695" w:rsidRPr="0051058A" w:rsidRDefault="00FF3695" w:rsidP="00625C15">
            <w:pPr>
              <w:ind w:right="19"/>
              <w:rPr>
                <w:color w:val="000000"/>
                <w:spacing w:val="-1"/>
                <w:sz w:val="24"/>
                <w:szCs w:val="24"/>
              </w:rPr>
            </w:pPr>
            <w:r w:rsidRPr="0051058A">
              <w:rPr>
                <w:color w:val="000000"/>
                <w:spacing w:val="-1"/>
                <w:sz w:val="24"/>
                <w:szCs w:val="24"/>
              </w:rPr>
              <w:t>Информационные базы данных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FF3695" w:rsidRPr="0051058A" w:rsidTr="00625C15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ind w:right="19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Итого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36</w:t>
            </w:r>
          </w:p>
        </w:tc>
      </w:tr>
    </w:tbl>
    <w:p w:rsidR="00FF3695" w:rsidRPr="0051058A" w:rsidRDefault="00FF3695" w:rsidP="00FF3695">
      <w:pPr>
        <w:rPr>
          <w:b/>
          <w:sz w:val="24"/>
          <w:szCs w:val="24"/>
        </w:rPr>
      </w:pPr>
    </w:p>
    <w:p w:rsidR="00FF3695" w:rsidRPr="0051058A" w:rsidRDefault="00FF3695" w:rsidP="00FF3695">
      <w:pPr>
        <w:jc w:val="center"/>
        <w:rPr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</w:p>
    <w:p w:rsidR="00FF3695" w:rsidRPr="0051058A" w:rsidRDefault="00FF3695" w:rsidP="00FF3695">
      <w:pPr>
        <w:widowControl w:val="0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6. Учебно-методическое и информационно-коммуникационное обеспечение дисциплины </w:t>
      </w:r>
    </w:p>
    <w:p w:rsidR="00FF3695" w:rsidRPr="0051058A" w:rsidRDefault="00FF3695" w:rsidP="00FF3695">
      <w:pPr>
        <w:spacing w:after="120"/>
        <w:ind w:firstLine="709"/>
        <w:jc w:val="center"/>
        <w:rPr>
          <w:b/>
          <w:bCs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6.1. Основная литература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4"/>
        <w:gridCol w:w="6600"/>
        <w:gridCol w:w="1172"/>
        <w:gridCol w:w="1046"/>
      </w:tblGrid>
      <w:tr w:rsidR="00FF3695" w:rsidRPr="0051058A" w:rsidTr="00625C15">
        <w:trPr>
          <w:trHeight w:val="340"/>
        </w:trPr>
        <w:tc>
          <w:tcPr>
            <w:tcW w:w="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6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  <w:vertAlign w:val="superscript"/>
              </w:rPr>
            </w:pPr>
            <w:r w:rsidRPr="0051058A">
              <w:rPr>
                <w:b/>
                <w:sz w:val="24"/>
                <w:szCs w:val="24"/>
              </w:rPr>
              <w:t>Наименование издания</w:t>
            </w:r>
          </w:p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b/>
                <w:sz w:val="24"/>
                <w:szCs w:val="24"/>
              </w:rPr>
            </w:pPr>
            <w:r w:rsidRPr="0051058A">
              <w:rPr>
                <w:b/>
                <w:sz w:val="24"/>
                <w:szCs w:val="24"/>
              </w:rPr>
              <w:t>Кол-во экземпляров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6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rPr>
                <w:b/>
                <w:sz w:val="24"/>
                <w:szCs w:val="24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библиотека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кафедра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 : учебное пособие / И. А. Киржанова, Н. В. Кочнева, А. С. Солнцева, В. Н. Тарицина ; МГАФК. - Малаховка, 2018. - 176 с : ил. - Библиогр.: с. 156-157. - 316.00. - Текст (визуальный) : непосредственный.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Информационно-библиографическая культура : учебное пособие / И. А. Киржанова, Н. В. Кочнева, А. С. Солнцева, В. Н. Тарицина ; МГАФК. - Малаховка, 2018. — Текст : электронный // Электронно-библиотечная система </w:t>
            </w:r>
            <w:hyperlink r:id="rId10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1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Информационно-библиографическая культура</w:t>
            </w:r>
            <w:r w:rsidRPr="0051058A">
              <w:rPr>
                <w:sz w:val="24"/>
                <w:szCs w:val="24"/>
              </w:rPr>
              <w:t xml:space="preserve"> : методические рекомендации / СПбГУФК ; сост. С. Г. Кравцова. - СПб., 2007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2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3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rFonts w:eastAsia="Calibri"/>
                <w:bCs/>
                <w:sz w:val="24"/>
                <w:szCs w:val="24"/>
                <w:lang w:eastAsia="en-US"/>
              </w:rPr>
              <w:t>Основы библиотечно-библиографических знаний</w:t>
            </w:r>
            <w:r w:rsidRPr="0051058A">
              <w:rPr>
                <w:rFonts w:eastAsia="Calibri"/>
                <w:sz w:val="24"/>
                <w:szCs w:val="24"/>
                <w:lang w:eastAsia="en-US"/>
              </w:rPr>
              <w:t xml:space="preserve"> : учебное пособие / МГАФК. - Малаховка, 2008. - 59 с. : ил.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27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tabs>
                <w:tab w:val="left" w:pos="1843"/>
              </w:tabs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МГАФК; сост. Н. В. Кочнева, Н. М. Настычук, О. В. Пчелкина, В. Н. Тарицина. - Малаховка, 2008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4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 </w:t>
            </w:r>
            <w:hyperlink r:id="rId15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для студентов вузов физической культуры / И. А. Киржанова [и др.] ; МГАФК ; ред. Н. В. Кочнева. - Малаховка : ВИНИТИ, 2012. - 89 с. : ил. - Библиогр.: с. 88-89.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104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Основы библиотечно-библиографических знаний</w:t>
            </w:r>
            <w:r w:rsidRPr="0051058A">
              <w:rPr>
                <w:sz w:val="24"/>
                <w:szCs w:val="24"/>
              </w:rPr>
              <w:t xml:space="preserve"> : учебное пособие / И. А. Киржанова, Е. Е. Курныкова, О. М. Ухина, Л. С. Ивахненко ; МГАФК ; ред. Н. В. Кочнева. - Малаховка, 2012</w:t>
            </w:r>
            <w:r w:rsidRPr="0051058A">
              <w:rPr>
                <w:bCs/>
                <w:sz w:val="24"/>
                <w:szCs w:val="24"/>
              </w:rPr>
              <w:t xml:space="preserve">. — Текст : электронный // Электронно-библиотечная система </w:t>
            </w:r>
            <w:hyperlink r:id="rId16" w:tgtFrame="_blank" w:history="1">
              <w:r w:rsidRPr="0051058A">
                <w:rPr>
                  <w:rFonts w:ascii="&amp;quot" w:hAnsi="&amp;quot"/>
                  <w:sz w:val="24"/>
                  <w:szCs w:val="24"/>
                </w:rPr>
                <w:t>ЭЛМАРК (МГАФК)</w:t>
              </w:r>
            </w:hyperlink>
            <w:r w:rsidRPr="0051058A">
              <w:rPr>
                <w:bCs/>
                <w:sz w:val="24"/>
                <w:szCs w:val="24"/>
              </w:rPr>
              <w:t xml:space="preserve"> : [сайт]. — URL:</w:t>
            </w:r>
            <w:hyperlink r:id="rId17" w:history="1">
              <w:r w:rsidRPr="0051058A">
                <w:rPr>
                  <w:color w:val="0066CC"/>
                  <w:sz w:val="24"/>
                  <w:szCs w:val="24"/>
                  <w:u w:val="single"/>
                  <w:lang w:val="en-US"/>
                </w:rPr>
                <w:t>http</w:t>
              </w:r>
              <w:r w:rsidRPr="0051058A">
                <w:rPr>
                  <w:color w:val="0066CC"/>
                  <w:sz w:val="24"/>
                  <w:szCs w:val="24"/>
                  <w:u w:val="single"/>
                </w:rPr>
                <w:t>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</w:t>
            </w:r>
            <w:r w:rsidRPr="0051058A">
              <w:rPr>
                <w:bCs/>
                <w:sz w:val="24"/>
                <w:szCs w:val="24"/>
              </w:rPr>
              <w:lastRenderedPageBreak/>
              <w:t>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Сивков, С. М. Библиография : учебно-методическое пособие для бакалавров всех форм обучения / С. М. Сивков. — Краснодар : Южный институт менеджмента, 2013. — 47 c. — ISBN 2227-8397. — Текст : электронный // Электронно-библиотечная система IPR BOOKS : [сайт]. — URL: </w:t>
            </w:r>
            <w:hyperlink r:id="rId18" w:history="1">
              <w:r w:rsidRPr="0051058A">
                <w:rPr>
                  <w:bCs/>
                  <w:color w:val="0000FF" w:themeColor="hyperlink"/>
                  <w:sz w:val="24"/>
                  <w:szCs w:val="24"/>
                  <w:u w:val="single"/>
                </w:rPr>
                <w:t>http://www.iprbookshop.ru/25960.html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25.11.2019).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Зуляр, Р. Ю.  Информационно-библиографическая культура : учебное пособие для вузов / Р. Ю. Зуляр. — Москва : Издательство Юрайт, 2022. — 144 с. — (Высшее образование). — ISBN 978-5-534-15009-4. — Текст : электронный // Образовательная платформа Юрайт [сайт]. — URL: </w:t>
            </w:r>
            <w:hyperlink r:id="rId19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https://urait.ru/bcode/497225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  <w:tr w:rsidR="00FF3695" w:rsidRPr="0051058A" w:rsidTr="00625C15">
        <w:trPr>
          <w:trHeight w:val="340"/>
        </w:trPr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widowControl w:val="0"/>
              <w:numPr>
                <w:ilvl w:val="0"/>
                <w:numId w:val="5"/>
              </w:numPr>
              <w:tabs>
                <w:tab w:val="num" w:pos="284"/>
                <w:tab w:val="num" w:pos="72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 xml:space="preserve">Таланцев, А. Н. Рекомендации обучающимся по подготовке к государственному экзамену и защите выпускной квалификационной работы : учебно-методическое пособие / А. Н. Таланцев, А. С. Солнцева. - Малаховка, 2017. - Текст : электронный // Электронно-библиотечная система ЭЛМАРК (МГАФК) : [сайт]. — URL: </w:t>
            </w:r>
            <w:hyperlink r:id="rId20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http://lib.mgafk.ru</w:t>
              </w:r>
            </w:hyperlink>
            <w:r w:rsidRPr="0051058A">
              <w:rPr>
                <w:bCs/>
                <w:sz w:val="24"/>
                <w:szCs w:val="24"/>
              </w:rPr>
              <w:t xml:space="preserve"> (дата обращения: 26.10.2021). — Режим доступа: для авторизир. пользователей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widowControl w:val="0"/>
        <w:rPr>
          <w:rFonts w:cs="Courier New"/>
          <w:b/>
          <w:bCs/>
          <w:color w:val="000000"/>
          <w:sz w:val="24"/>
          <w:szCs w:val="24"/>
        </w:rPr>
      </w:pPr>
      <w:r w:rsidRPr="0051058A">
        <w:rPr>
          <w:rFonts w:cs="Courier New"/>
          <w:b/>
          <w:bCs/>
          <w:color w:val="000000"/>
          <w:sz w:val="24"/>
          <w:szCs w:val="24"/>
        </w:rPr>
        <w:t>6.2. Дополнительная литература</w:t>
      </w: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tbl>
      <w:tblPr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6804"/>
        <w:gridCol w:w="1134"/>
        <w:gridCol w:w="1134"/>
      </w:tblGrid>
      <w:tr w:rsidR="00FF3695" w:rsidRPr="0051058A" w:rsidTr="00625C15">
        <w:tc>
          <w:tcPr>
            <w:tcW w:w="7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№</w:t>
            </w:r>
          </w:p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804" w:type="dxa"/>
            <w:vMerge w:val="restart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gridSpan w:val="2"/>
            <w:vAlign w:val="center"/>
          </w:tcPr>
          <w:p w:rsidR="00FF3695" w:rsidRPr="0051058A" w:rsidRDefault="00FF3695" w:rsidP="00625C15">
            <w:pPr>
              <w:jc w:val="center"/>
              <w:rPr>
                <w:b/>
                <w:bCs/>
                <w:sz w:val="24"/>
                <w:szCs w:val="24"/>
              </w:rPr>
            </w:pPr>
            <w:r w:rsidRPr="0051058A">
              <w:rPr>
                <w:b/>
                <w:bCs/>
                <w:sz w:val="24"/>
                <w:szCs w:val="24"/>
              </w:rPr>
              <w:t>Кол-во экземпл.</w:t>
            </w:r>
          </w:p>
        </w:tc>
      </w:tr>
      <w:tr w:rsidR="00FF3695" w:rsidRPr="0051058A" w:rsidTr="00625C15">
        <w:tc>
          <w:tcPr>
            <w:tcW w:w="7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vMerge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библ.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каф.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Автоматизированный поиск информации в библиотеке МГАФК : учебный справочник / И. А. Киржанова ; Моск. гос. акад. физ. культуры. – Малаховка, 2014. – 240 с. : ил.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50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0649B" w:rsidP="00625C15">
            <w:pPr>
              <w:rPr>
                <w:sz w:val="24"/>
                <w:szCs w:val="24"/>
              </w:rPr>
            </w:pPr>
            <w:hyperlink r:id="rId21" w:tgtFrame="_blank" w:history="1">
              <w:r w:rsidR="00FF3695" w:rsidRPr="0051058A">
                <w:rPr>
                  <w:rFonts w:ascii="&amp;quot" w:hAnsi="&amp;quot"/>
                  <w:bCs/>
                  <w:sz w:val="24"/>
                  <w:szCs w:val="24"/>
                </w:rPr>
                <w:t>ГОСТ 7.0.100-2018 Библиографическая запись. Библиографическое описание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// МГАФК : [сайт]. – 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  <w:lang w:val="en-US"/>
              </w:rPr>
              <w:t>URL</w:t>
            </w:r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: </w:t>
            </w:r>
            <w:hyperlink r:id="rId22" w:history="1">
              <w:r w:rsidR="00FF3695" w:rsidRPr="0051058A">
                <w:rPr>
                  <w:rFonts w:ascii="&amp;quot" w:hAnsi="&amp;quot"/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="00FF3695" w:rsidRPr="0051058A">
              <w:rPr>
                <w:rFonts w:ascii="&amp;quot" w:hAnsi="&amp;quot"/>
                <w:bCs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  <w:lang w:val="en-US"/>
              </w:rPr>
            </w:pPr>
            <w:r w:rsidRPr="0051058A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color w:val="000000"/>
                <w:sz w:val="24"/>
                <w:szCs w:val="24"/>
              </w:rPr>
            </w:pPr>
            <w:r w:rsidRPr="0051058A">
              <w:rPr>
                <w:color w:val="000000"/>
                <w:sz w:val="24"/>
                <w:szCs w:val="24"/>
              </w:rPr>
              <w:t xml:space="preserve">ГОСТ 7.0.4-2006 Издания. Выходные данные 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// МГАФК : [сайт]. – </w:t>
            </w:r>
            <w:r w:rsidRPr="0051058A">
              <w:rPr>
                <w:bCs/>
                <w:color w:val="000000"/>
                <w:sz w:val="24"/>
                <w:szCs w:val="24"/>
                <w:lang w:val="en-US"/>
              </w:rPr>
              <w:t>URL</w:t>
            </w:r>
            <w:r w:rsidRPr="0051058A">
              <w:rPr>
                <w:bCs/>
                <w:color w:val="000000"/>
                <w:sz w:val="24"/>
                <w:szCs w:val="24"/>
              </w:rPr>
              <w:t xml:space="preserve">: </w:t>
            </w:r>
            <w:hyperlink r:id="rId23" w:history="1">
              <w:r w:rsidRPr="0051058A">
                <w:rPr>
                  <w:bCs/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bCs/>
                <w:color w:val="000000"/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7.0.4-2006 Издания. Выходные сведения. Общие требования и правила оформления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4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7.0-1999 Информационно-библиотечная деятельность. Библиография.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5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13.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7.32-2017 Отчет о научно-исследовательской работе. Структура и правила оформления.- Взамен ГОСТ 7.32-2001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6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7.0.60-2020. Национальный стандарт РФ. Система стандартов по информации, библиотечному и издательскому </w:t>
            </w:r>
            <w:r w:rsidRPr="0051058A">
              <w:rPr>
                <w:sz w:val="24"/>
                <w:szCs w:val="24"/>
              </w:rPr>
              <w:lastRenderedPageBreak/>
              <w:t xml:space="preserve">делу. Издания. Основные виды. Термины и определения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7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7.80-2000 Библиографическая запись. Заголовок.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8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7.82-2001 Библиографическая запись. Библиографическое описание электронных ресурсов.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29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ГОСТ Р 7.0.99-2018 Система стандартов по информации,</w:t>
            </w:r>
          </w:p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библиотечному и издательскому делу. Реферат и аннотация. Общие требования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0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7.0.12-2011 Библиографическая запись. Сокращение слов и словосочетаний на русском языке. Общие требования и правила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1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51058A">
              <w:rPr>
                <w:bCs/>
                <w:sz w:val="24"/>
                <w:szCs w:val="24"/>
                <w:lang w:val="en-US"/>
              </w:rPr>
              <w:t>12.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 xml:space="preserve">ГОСТ Р 7.0.5-2008 Библиографическая ссылка. Общие требования и правила составления // МГАФК : [сайт]. – </w:t>
            </w:r>
            <w:r w:rsidRPr="0051058A">
              <w:rPr>
                <w:sz w:val="24"/>
                <w:szCs w:val="24"/>
                <w:lang w:val="en-US"/>
              </w:rPr>
              <w:t>URL</w:t>
            </w:r>
            <w:r w:rsidRPr="0051058A">
              <w:rPr>
                <w:sz w:val="24"/>
                <w:szCs w:val="24"/>
              </w:rPr>
              <w:t xml:space="preserve">: </w:t>
            </w:r>
            <w:hyperlink r:id="rId32" w:history="1">
              <w:r w:rsidRPr="0051058A">
                <w:rPr>
                  <w:color w:val="0066CC"/>
                  <w:sz w:val="24"/>
                  <w:szCs w:val="24"/>
                  <w:u w:val="single"/>
                </w:rPr>
                <w:t>https://mgafk.ru/biblioteka-poleznaya_informatsiya</w:t>
              </w:r>
            </w:hyperlink>
            <w:r w:rsidRPr="0051058A">
              <w:rPr>
                <w:sz w:val="24"/>
                <w:szCs w:val="24"/>
              </w:rPr>
              <w:t xml:space="preserve"> (дата обращения 07.03.2020).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  <w:tr w:rsidR="00FF3695" w:rsidRPr="0051058A" w:rsidTr="00625C15">
        <w:tc>
          <w:tcPr>
            <w:tcW w:w="704" w:type="dxa"/>
          </w:tcPr>
          <w:p w:rsidR="00FF3695" w:rsidRPr="0051058A" w:rsidRDefault="00FF3695" w:rsidP="00625C15">
            <w:pPr>
              <w:widowControl w:val="0"/>
              <w:numPr>
                <w:ilvl w:val="0"/>
                <w:numId w:val="6"/>
              </w:numPr>
              <w:contextualSpacing/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rPr>
                <w:sz w:val="24"/>
                <w:szCs w:val="24"/>
              </w:rPr>
            </w:pPr>
            <w:r w:rsidRPr="0051058A">
              <w:rPr>
                <w:iCs/>
                <w:sz w:val="24"/>
                <w:szCs w:val="24"/>
              </w:rPr>
              <w:t xml:space="preserve">Сакова, О. Я.  Аналитико-синтетическая переработка информации. Библиографическое описание информационных ресурсов : учебное пособие для вузов / О. Я. Сакова. — 2-е изд. — Москва : Издательство Юрайт, 2022. — 123 с. — (Высшее образование). — ISBN 978-5-534-14437-6. — Текст : электронный // Образовательная платформа Юрайт [сайт]. — URL: </w:t>
            </w:r>
            <w:hyperlink r:id="rId33" w:history="1">
              <w:r w:rsidRPr="0051058A">
                <w:rPr>
                  <w:iCs/>
                  <w:color w:val="0066CC"/>
                  <w:sz w:val="24"/>
                  <w:szCs w:val="24"/>
                  <w:u w:val="single"/>
                </w:rPr>
                <w:t>https://urait.ru/bcode/496994</w:t>
              </w:r>
            </w:hyperlink>
            <w:r w:rsidRPr="0051058A">
              <w:rPr>
                <w:iCs/>
                <w:sz w:val="24"/>
                <w:szCs w:val="24"/>
              </w:rPr>
              <w:t xml:space="preserve"> (дата обращения: 10.06.2022).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695" w:rsidRPr="0051058A" w:rsidRDefault="00FF3695" w:rsidP="00625C15">
            <w:pPr>
              <w:jc w:val="center"/>
              <w:rPr>
                <w:sz w:val="24"/>
                <w:szCs w:val="24"/>
              </w:rPr>
            </w:pPr>
            <w:r w:rsidRPr="0051058A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F3695" w:rsidRPr="0051058A" w:rsidRDefault="00FF3695" w:rsidP="00625C15">
            <w:pPr>
              <w:jc w:val="center"/>
              <w:rPr>
                <w:bCs/>
                <w:sz w:val="24"/>
                <w:szCs w:val="24"/>
              </w:rPr>
            </w:pPr>
            <w:r w:rsidRPr="0051058A">
              <w:rPr>
                <w:bCs/>
                <w:sz w:val="24"/>
                <w:szCs w:val="24"/>
              </w:rPr>
              <w:t>-</w:t>
            </w:r>
          </w:p>
        </w:tc>
      </w:tr>
    </w:tbl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bCs/>
          <w:sz w:val="24"/>
          <w:szCs w:val="24"/>
        </w:rPr>
      </w:pPr>
    </w:p>
    <w:p w:rsidR="00FF3695" w:rsidRPr="00F32453" w:rsidRDefault="00FF3695" w:rsidP="00FF3695">
      <w:pPr>
        <w:pBdr>
          <w:top w:val="nil"/>
          <w:left w:val="nil"/>
          <w:bottom w:val="nil"/>
          <w:right w:val="nil"/>
          <w:between w:val="nil"/>
          <w:bar w:val="nil"/>
        </w:pBdr>
        <w:ind w:firstLine="709"/>
        <w:rPr>
          <w:rFonts w:eastAsia="Calibri" w:cs="Tahoma"/>
          <w:b/>
          <w:sz w:val="24"/>
          <w:szCs w:val="24"/>
          <w:bdr w:val="nil"/>
          <w:lang w:eastAsia="en-US"/>
        </w:rPr>
      </w:pPr>
      <w:r w:rsidRPr="00F32453">
        <w:rPr>
          <w:rFonts w:eastAsia="Calibri" w:cs="Tahoma"/>
          <w:b/>
          <w:sz w:val="24"/>
          <w:szCs w:val="24"/>
          <w:bdr w:val="nil"/>
          <w:lang w:eastAsia="en-US"/>
        </w:rPr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Электронная библиотечная система ЭЛМАРК (МГАФК) </w:t>
      </w:r>
      <w:hyperlink r:id="rId34" w:history="1">
        <w:r w:rsidRPr="00F32453">
          <w:rPr>
            <w:color w:val="0066CC"/>
            <w:sz w:val="24"/>
            <w:szCs w:val="24"/>
            <w:u w:val="single"/>
            <w:lang w:val="en-US"/>
          </w:rPr>
          <w:t>http</w:t>
        </w:r>
        <w:r w:rsidRPr="00F32453">
          <w:rPr>
            <w:color w:val="0066CC"/>
            <w:sz w:val="24"/>
            <w:szCs w:val="24"/>
            <w:u w:val="single"/>
          </w:rPr>
          <w:t>://lib.mgafk.ru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Elibrary </w:t>
      </w:r>
      <w:hyperlink r:id="rId35" w:history="1">
        <w:r w:rsidRPr="00F32453">
          <w:rPr>
            <w:color w:val="0000FF"/>
            <w:sz w:val="24"/>
            <w:szCs w:val="24"/>
            <w:u w:val="single"/>
          </w:rPr>
          <w:t>https://elibrary.ru</w:t>
        </w:r>
      </w:hyperlink>
    </w:p>
    <w:p w:rsidR="00FF3695" w:rsidRPr="00F32453" w:rsidRDefault="00FF3695" w:rsidP="00FF3695">
      <w:pPr>
        <w:numPr>
          <w:ilvl w:val="0"/>
          <w:numId w:val="7"/>
        </w:numPr>
        <w:spacing w:after="160"/>
        <w:contextualSpacing/>
        <w:jc w:val="both"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IPRbooks </w:t>
      </w:r>
      <w:hyperlink r:id="rId36" w:history="1">
        <w:r w:rsidRPr="00F32453">
          <w:rPr>
            <w:color w:val="0000FF"/>
            <w:sz w:val="24"/>
            <w:szCs w:val="24"/>
            <w:u w:val="single"/>
          </w:rPr>
          <w:t>http://www.iprbookshop.ru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«Юрайт» </w:t>
      </w:r>
      <w:hyperlink r:id="rId37" w:history="1">
        <w:r w:rsidRPr="00F32453">
          <w:rPr>
            <w:rStyle w:val="ab"/>
            <w:sz w:val="24"/>
            <w:szCs w:val="24"/>
          </w:rPr>
          <w:t>https://urait.ru/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Электронно-библиотечная система РУКОНТ </w:t>
      </w:r>
      <w:hyperlink r:id="rId38" w:history="1">
        <w:r w:rsidRPr="00F32453">
          <w:rPr>
            <w:rStyle w:val="ab"/>
            <w:sz w:val="24"/>
            <w:szCs w:val="24"/>
          </w:rPr>
          <w:t>https://lib.rucont.ru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Министерство науки и высшего образования Российской Федерации </w:t>
      </w:r>
      <w:hyperlink r:id="rId39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https://minobrnauki.gov.ru/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Федеральная служба по надзору в сфере образования и науки </w:t>
      </w:r>
      <w:hyperlink r:id="rId40" w:history="1">
        <w:r w:rsidRPr="00F32453">
          <w:rPr>
            <w:rFonts w:eastAsia="Calibri"/>
            <w:color w:val="0066CC"/>
            <w:sz w:val="24"/>
            <w:szCs w:val="24"/>
            <w:u w:val="single"/>
            <w:lang w:eastAsia="en-US"/>
          </w:rPr>
          <w:t>http://obrnadzor.gov.ru/ru/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/>
        <w:contextualSpacing/>
        <w:rPr>
          <w:rFonts w:eastAsia="Calibri"/>
          <w:color w:val="2F2F2F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портал «Российское образование» </w:t>
      </w:r>
      <w:hyperlink r:id="rId41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http://www.edu.ru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Информационная система «Единое окно доступа к образовательным ресурсам» </w:t>
      </w:r>
      <w:hyperlink r:id="rId42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http://window.edu.ru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rFonts w:eastAsia="Calibri"/>
          <w:color w:val="2F2F2F"/>
          <w:sz w:val="24"/>
          <w:szCs w:val="24"/>
          <w:lang w:eastAsia="en-US"/>
        </w:rPr>
        <w:t xml:space="preserve">Федеральный центр и информационно-образовательных ресурсов </w:t>
      </w:r>
      <w:hyperlink r:id="rId43" w:history="1">
        <w:r w:rsidRPr="00F32453">
          <w:rPr>
            <w:rFonts w:eastAsia="Calibri"/>
            <w:color w:val="0000FF"/>
            <w:sz w:val="24"/>
            <w:szCs w:val="24"/>
            <w:u w:val="single"/>
            <w:lang w:eastAsia="en-US"/>
          </w:rPr>
          <w:t>http://fcior.edu.ru</w:t>
        </w:r>
      </w:hyperlink>
    </w:p>
    <w:p w:rsidR="00FF3695" w:rsidRPr="00F32453" w:rsidRDefault="00FF3695" w:rsidP="00FF3695">
      <w:pPr>
        <w:numPr>
          <w:ilvl w:val="0"/>
          <w:numId w:val="7"/>
        </w:numPr>
        <w:autoSpaceDE w:val="0"/>
        <w:autoSpaceDN w:val="0"/>
        <w:adjustRightInd w:val="0"/>
        <w:spacing w:after="160" w:line="259" w:lineRule="auto"/>
        <w:contextualSpacing/>
        <w:rPr>
          <w:sz w:val="24"/>
          <w:szCs w:val="24"/>
        </w:rPr>
      </w:pPr>
      <w:r w:rsidRPr="00F32453">
        <w:rPr>
          <w:sz w:val="24"/>
          <w:szCs w:val="24"/>
        </w:rPr>
        <w:t xml:space="preserve">Министерство спорта Российской Федерации </w:t>
      </w:r>
      <w:hyperlink r:id="rId44" w:history="1">
        <w:r w:rsidRPr="00F32453">
          <w:rPr>
            <w:rStyle w:val="ab"/>
            <w:sz w:val="24"/>
            <w:szCs w:val="24"/>
          </w:rPr>
          <w:t>https://minsport.gov.ru/</w:t>
        </w:r>
      </w:hyperlink>
    </w:p>
    <w:p w:rsidR="00FF3695" w:rsidRPr="0051058A" w:rsidRDefault="00FF3695" w:rsidP="00FF3695">
      <w:pPr>
        <w:widowControl w:val="0"/>
        <w:autoSpaceDE w:val="0"/>
        <w:autoSpaceDN w:val="0"/>
        <w:adjustRightInd w:val="0"/>
        <w:spacing w:after="160" w:line="259" w:lineRule="auto"/>
        <w:ind w:left="1069"/>
        <w:contextualSpacing/>
        <w:rPr>
          <w:color w:val="000000"/>
          <w:sz w:val="24"/>
          <w:szCs w:val="24"/>
        </w:rPr>
      </w:pPr>
    </w:p>
    <w:p w:rsidR="00FF3695" w:rsidRPr="0051058A" w:rsidRDefault="00FF3695" w:rsidP="00FF3695">
      <w:pPr>
        <w:shd w:val="clear" w:color="auto" w:fill="FFFFFF"/>
        <w:tabs>
          <w:tab w:val="left" w:pos="993"/>
        </w:tabs>
        <w:ind w:left="709"/>
        <w:contextualSpacing/>
        <w:jc w:val="both"/>
        <w:rPr>
          <w:caps/>
          <w:color w:val="000000"/>
          <w:spacing w:val="-1"/>
          <w:sz w:val="24"/>
          <w:szCs w:val="24"/>
        </w:rPr>
      </w:pP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b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  Материально-техническое обеспечение дисциплины.</w:t>
      </w:r>
    </w:p>
    <w:p w:rsidR="00FF3695" w:rsidRPr="0051058A" w:rsidRDefault="00FF3695" w:rsidP="00FF3695">
      <w:pPr>
        <w:widowControl w:val="0"/>
        <w:ind w:firstLine="709"/>
        <w:rPr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>8.1.</w:t>
      </w:r>
      <w:r w:rsidRPr="0051058A">
        <w:rPr>
          <w:rFonts w:cs="Courier New"/>
          <w:color w:val="000000"/>
          <w:sz w:val="24"/>
          <w:szCs w:val="24"/>
        </w:rPr>
        <w:t xml:space="preserve"> Для обеспечения традиционных и активных форм проведения занятий по дисциплине требуются мультимедийные аудитории и техническое обеспечение: </w:t>
      </w:r>
      <w:r w:rsidRPr="0051058A">
        <w:rPr>
          <w:sz w:val="24"/>
          <w:szCs w:val="24"/>
        </w:rPr>
        <w:t>персональные компьютеры, книжный фонд библиотеки, компьютерная локальная сеть библиотеки, интернет.</w:t>
      </w:r>
    </w:p>
    <w:p w:rsidR="00FF3695" w:rsidRPr="0051058A" w:rsidRDefault="00FF3695" w:rsidP="00FF3695">
      <w:pPr>
        <w:widowControl w:val="0"/>
        <w:ind w:firstLine="709"/>
        <w:rPr>
          <w:rFonts w:cs="Courier New"/>
          <w:i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8. 2. Программное обеспечение.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z w:val="24"/>
          <w:szCs w:val="24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Libre Office.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06" w:firstLine="709"/>
        <w:jc w:val="both"/>
        <w:rPr>
          <w:color w:val="000000"/>
          <w:spacing w:val="-1"/>
          <w:sz w:val="24"/>
          <w:szCs w:val="24"/>
        </w:rPr>
      </w:pPr>
      <w:r w:rsidRPr="0051058A">
        <w:rPr>
          <w:b/>
          <w:color w:val="000000"/>
          <w:spacing w:val="-1"/>
          <w:sz w:val="24"/>
          <w:szCs w:val="24"/>
        </w:rPr>
        <w:t xml:space="preserve">8.3 Изучение дисциплины инвалидами </w:t>
      </w:r>
      <w:r w:rsidRPr="0051058A">
        <w:rPr>
          <w:b/>
          <w:color w:val="000000"/>
          <w:sz w:val="24"/>
          <w:szCs w:val="24"/>
        </w:rPr>
        <w:t xml:space="preserve">и </w:t>
      </w:r>
      <w:r w:rsidRPr="0051058A">
        <w:rPr>
          <w:b/>
          <w:color w:val="000000"/>
          <w:spacing w:val="-1"/>
          <w:sz w:val="24"/>
          <w:szCs w:val="24"/>
        </w:rPr>
        <w:t xml:space="preserve">обучающимися </w:t>
      </w:r>
      <w:r w:rsidRPr="0051058A">
        <w:rPr>
          <w:b/>
          <w:color w:val="000000"/>
          <w:sz w:val="24"/>
          <w:szCs w:val="24"/>
        </w:rPr>
        <w:t xml:space="preserve">с ограниченными </w:t>
      </w:r>
      <w:r w:rsidRPr="0051058A">
        <w:rPr>
          <w:b/>
          <w:color w:val="000000"/>
          <w:spacing w:val="-1"/>
          <w:sz w:val="24"/>
          <w:szCs w:val="24"/>
        </w:rPr>
        <w:t>возможностями здоровья</w:t>
      </w:r>
      <w:r w:rsidRPr="0051058A">
        <w:rPr>
          <w:color w:val="000000"/>
          <w:spacing w:val="-1"/>
          <w:sz w:val="24"/>
          <w:szCs w:val="24"/>
        </w:rPr>
        <w:t xml:space="preserve"> осуществляется </w:t>
      </w:r>
      <w:r w:rsidRPr="0051058A">
        <w:rPr>
          <w:color w:val="000000"/>
          <w:sz w:val="24"/>
          <w:szCs w:val="24"/>
        </w:rPr>
        <w:t xml:space="preserve">с </w:t>
      </w:r>
      <w:r w:rsidRPr="0051058A">
        <w:rPr>
          <w:color w:val="000000"/>
          <w:spacing w:val="-1"/>
          <w:sz w:val="24"/>
          <w:szCs w:val="24"/>
        </w:rPr>
        <w:t>учетом особенностей психофизического развития, индивидуальных возможностей</w:t>
      </w:r>
      <w:r w:rsidRPr="0051058A">
        <w:rPr>
          <w:color w:val="000000"/>
          <w:sz w:val="24"/>
          <w:szCs w:val="24"/>
        </w:rPr>
        <w:t xml:space="preserve"> и </w:t>
      </w:r>
      <w:r w:rsidRPr="0051058A">
        <w:rPr>
          <w:color w:val="000000"/>
          <w:spacing w:val="-1"/>
          <w:sz w:val="24"/>
          <w:szCs w:val="24"/>
        </w:rPr>
        <w:t xml:space="preserve">состояния здоровья обучающихся. Для данной категории обучающихся обеспечен беспрепятственный </w:t>
      </w:r>
      <w:r w:rsidRPr="0051058A">
        <w:rPr>
          <w:color w:val="000000"/>
          <w:spacing w:val="-2"/>
          <w:sz w:val="24"/>
          <w:szCs w:val="24"/>
        </w:rPr>
        <w:t xml:space="preserve">доступ </w:t>
      </w:r>
      <w:r w:rsidRPr="0051058A">
        <w:rPr>
          <w:color w:val="000000"/>
          <w:sz w:val="24"/>
          <w:szCs w:val="24"/>
        </w:rPr>
        <w:t xml:space="preserve">в </w:t>
      </w:r>
      <w:r w:rsidRPr="0051058A">
        <w:rPr>
          <w:color w:val="000000"/>
          <w:spacing w:val="-1"/>
          <w:sz w:val="24"/>
          <w:szCs w:val="24"/>
        </w:rPr>
        <w:t xml:space="preserve">учебные помещения Академии, организованы занятия </w:t>
      </w:r>
      <w:r w:rsidRPr="0051058A">
        <w:rPr>
          <w:color w:val="000000"/>
          <w:sz w:val="24"/>
          <w:szCs w:val="24"/>
        </w:rPr>
        <w:t xml:space="preserve">на 1 этаже главного здания. </w:t>
      </w:r>
      <w:r w:rsidRPr="0051058A">
        <w:rPr>
          <w:color w:val="000000"/>
          <w:spacing w:val="-1"/>
          <w:sz w:val="24"/>
          <w:szCs w:val="24"/>
        </w:rPr>
        <w:t xml:space="preserve">Созданы следующие специальные условия: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8.3.1.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зрению: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pacing w:val="-1"/>
          <w:sz w:val="24"/>
          <w:szCs w:val="24"/>
        </w:rPr>
      </w:pPr>
      <w:r w:rsidRPr="0051058A">
        <w:rPr>
          <w:rFonts w:cs="Courier New"/>
          <w:i/>
          <w:iCs/>
          <w:color w:val="000000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о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беспечен доступ </w:t>
      </w:r>
      <w:r w:rsidRPr="0051058A">
        <w:rPr>
          <w:rFonts w:cs="Courier New"/>
          <w:color w:val="000000"/>
          <w:sz w:val="24"/>
          <w:szCs w:val="24"/>
        </w:rPr>
        <w:t xml:space="preserve">обучающихся, </w:t>
      </w:r>
      <w:r w:rsidRPr="0051058A">
        <w:rPr>
          <w:rFonts w:cs="Courier New"/>
          <w:color w:val="000000"/>
          <w:spacing w:val="-1"/>
          <w:sz w:val="24"/>
          <w:szCs w:val="24"/>
        </w:rPr>
        <w:t xml:space="preserve">являющихся слепыми или слабовидящими </w:t>
      </w:r>
      <w:r w:rsidRPr="0051058A">
        <w:rPr>
          <w:rFonts w:cs="Courier New"/>
          <w:color w:val="000000"/>
          <w:sz w:val="24"/>
          <w:szCs w:val="24"/>
        </w:rPr>
        <w:t xml:space="preserve">к </w:t>
      </w:r>
      <w:r w:rsidRPr="0051058A">
        <w:rPr>
          <w:rFonts w:cs="Courier New"/>
          <w:color w:val="000000"/>
          <w:spacing w:val="-1"/>
          <w:sz w:val="24"/>
          <w:szCs w:val="24"/>
        </w:rPr>
        <w:t>зданиям Академии;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color w:val="000000"/>
          <w:spacing w:val="-1"/>
          <w:sz w:val="24"/>
          <w:szCs w:val="24"/>
        </w:rPr>
        <w:t xml:space="preserve">- </w:t>
      </w:r>
      <w:r w:rsidRPr="0051058A">
        <w:rPr>
          <w:rFonts w:cs="Courier New"/>
          <w:iCs/>
          <w:color w:val="000000"/>
          <w:sz w:val="24"/>
          <w:szCs w:val="24"/>
        </w:rPr>
        <w:t>э</w:t>
      </w:r>
      <w:r w:rsidRPr="0051058A">
        <w:rPr>
          <w:rFonts w:cs="Courier New"/>
          <w:color w:val="000000"/>
          <w:sz w:val="24"/>
          <w:szCs w:val="24"/>
        </w:rPr>
        <w:t>лектронный видео увеличитель "ONYX Deskset HD 22 (в полной комплектации);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  <w:r w:rsidRPr="0051058A">
        <w:rPr>
          <w:rFonts w:cs="Courier New"/>
          <w:b/>
          <w:color w:val="000000"/>
          <w:sz w:val="24"/>
          <w:szCs w:val="24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51058A">
        <w:rPr>
          <w:rFonts w:cs="Courier New"/>
          <w:color w:val="000000"/>
          <w:sz w:val="24"/>
          <w:szCs w:val="24"/>
        </w:rPr>
        <w:t xml:space="preserve">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FFFFF"/>
        </w:rPr>
      </w:pPr>
      <w:r w:rsidRPr="0051058A">
        <w:rPr>
          <w:rFonts w:cs="Courier New"/>
          <w:b/>
          <w:color w:val="000000"/>
          <w:sz w:val="24"/>
          <w:szCs w:val="24"/>
        </w:rPr>
        <w:t>-</w:t>
      </w:r>
      <w:r w:rsidRPr="0051058A">
        <w:rPr>
          <w:rFonts w:cs="Courier New"/>
          <w:color w:val="000000"/>
          <w:sz w:val="24"/>
          <w:szCs w:val="24"/>
        </w:rPr>
        <w:t xml:space="preserve"> принтер Брайля; </w:t>
      </w:r>
    </w:p>
    <w:p w:rsidR="00FF3695" w:rsidRPr="0051058A" w:rsidRDefault="00FF3695" w:rsidP="00FF3695">
      <w:pPr>
        <w:widowControl w:val="0"/>
        <w:ind w:firstLine="709"/>
        <w:jc w:val="both"/>
        <w:rPr>
          <w:rFonts w:cs="Courier New"/>
          <w:color w:val="000000"/>
          <w:sz w:val="24"/>
          <w:szCs w:val="24"/>
          <w:shd w:val="clear" w:color="auto" w:fill="FEFEFE"/>
        </w:rPr>
      </w:pP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- </w:t>
      </w:r>
      <w:r w:rsidRPr="0051058A">
        <w:rPr>
          <w:rFonts w:cs="Courier New"/>
          <w:color w:val="000000"/>
          <w:sz w:val="24"/>
          <w:szCs w:val="24"/>
          <w:shd w:val="clear" w:color="auto" w:fill="FEFEFE"/>
        </w:rPr>
        <w:t>портативное устройство для чтения и увеличения.</w:t>
      </w:r>
      <w:r w:rsidRPr="0051058A">
        <w:rPr>
          <w:rFonts w:cs="Courier New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8.3.2.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>и лиц с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 ограниченными возможностями</w:t>
      </w:r>
      <w:r w:rsidRPr="0051058A">
        <w:rPr>
          <w:i/>
          <w:iCs/>
          <w:color w:val="000000"/>
          <w:sz w:val="24"/>
          <w:szCs w:val="24"/>
        </w:rPr>
        <w:t xml:space="preserve"> здоровья по слуху: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</w:rPr>
        <w:t>акустическая система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Front Row to Go в комплекте (системы свободного звукового поля);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«ElBrailleW14J G2; 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b/>
          <w:color w:val="000000"/>
          <w:sz w:val="24"/>
          <w:szCs w:val="24"/>
          <w:shd w:val="clear" w:color="auto" w:fill="FFFFFF"/>
        </w:rPr>
        <w:t>-</w:t>
      </w:r>
      <w:r w:rsidRPr="0051058A">
        <w:rPr>
          <w:color w:val="000000"/>
          <w:sz w:val="24"/>
          <w:szCs w:val="24"/>
          <w:shd w:val="clear" w:color="auto" w:fill="FFFFFF"/>
        </w:rPr>
        <w:t xml:space="preserve"> FM- приёмник ARC с индукционной петлей;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FM-передатчик AMIGO T31;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color w:val="000000"/>
          <w:sz w:val="24"/>
          <w:szCs w:val="24"/>
          <w:shd w:val="clear" w:color="auto" w:fill="FFFFFF"/>
        </w:rPr>
      </w:pPr>
      <w:r w:rsidRPr="0051058A">
        <w:rPr>
          <w:color w:val="000000"/>
          <w:sz w:val="24"/>
          <w:szCs w:val="24"/>
          <w:shd w:val="clear" w:color="auto" w:fill="FFFFFF"/>
        </w:rPr>
        <w:t>-  радиокласс (радиомикрофон) «Сонет-РСМ» РМ- 2-1 (заушный индуктор и индукционная петля).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4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8.3.3. для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инвалидов </w:t>
      </w:r>
      <w:r w:rsidRPr="0051058A">
        <w:rPr>
          <w:i/>
          <w:iCs/>
          <w:color w:val="000000"/>
          <w:sz w:val="24"/>
          <w:szCs w:val="24"/>
        </w:rPr>
        <w:t xml:space="preserve">и лиц с </w:t>
      </w:r>
      <w:r w:rsidRPr="0051058A">
        <w:rPr>
          <w:i/>
          <w:iCs/>
          <w:color w:val="000000"/>
          <w:spacing w:val="-1"/>
          <w:sz w:val="24"/>
          <w:szCs w:val="24"/>
        </w:rPr>
        <w:t xml:space="preserve">ограниченными возможностями здоровья, имеющих нарушения опорно-двигательного </w:t>
      </w:r>
      <w:r w:rsidRPr="0051058A">
        <w:rPr>
          <w:i/>
          <w:iCs/>
          <w:color w:val="000000"/>
          <w:sz w:val="24"/>
          <w:szCs w:val="24"/>
        </w:rPr>
        <w:t>аппарата:</w:t>
      </w:r>
    </w:p>
    <w:p w:rsidR="00FF3695" w:rsidRPr="0051058A" w:rsidRDefault="00FF3695" w:rsidP="00FF3695">
      <w:pPr>
        <w:widowControl w:val="0"/>
        <w:shd w:val="clear" w:color="auto" w:fill="FFFFFF"/>
        <w:kinsoku w:val="0"/>
        <w:overflowPunct w:val="0"/>
        <w:ind w:right="113" w:firstLine="709"/>
        <w:jc w:val="both"/>
        <w:rPr>
          <w:i/>
          <w:iCs/>
          <w:color w:val="000000"/>
          <w:sz w:val="24"/>
          <w:szCs w:val="24"/>
        </w:rPr>
      </w:pPr>
      <w:r w:rsidRPr="0051058A">
        <w:rPr>
          <w:i/>
          <w:iCs/>
          <w:color w:val="000000"/>
          <w:sz w:val="24"/>
          <w:szCs w:val="24"/>
        </w:rPr>
        <w:t xml:space="preserve">- </w:t>
      </w:r>
      <w:r w:rsidRPr="0051058A">
        <w:rPr>
          <w:color w:val="000000"/>
          <w:sz w:val="24"/>
          <w:szCs w:val="24"/>
          <w:shd w:val="clear" w:color="auto" w:fill="FFFFFF"/>
        </w:rPr>
        <w:t>автоматизированное рабочее место обучающегося с нарушением ОДА и ДЦП (ауд. №№ 120, 122).</w:t>
      </w:r>
    </w:p>
    <w:p w:rsidR="00FF3695" w:rsidRPr="0051058A" w:rsidRDefault="00FF3695" w:rsidP="00FF3695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rPr>
          <w:rFonts w:ascii="Courier New" w:hAnsi="Courier New"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widowControl w:val="0"/>
        <w:ind w:firstLine="709"/>
        <w:jc w:val="both"/>
        <w:rPr>
          <w:rFonts w:cs="Courier New"/>
          <w:color w:val="000000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625C15" w:rsidRPr="002B5D79" w:rsidRDefault="00625C15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Default="002B5D79" w:rsidP="002B5D79">
      <w:pPr>
        <w:ind w:firstLine="709"/>
        <w:jc w:val="both"/>
        <w:rPr>
          <w:i/>
          <w:color w:val="000000"/>
          <w:spacing w:val="-1"/>
          <w:sz w:val="24"/>
          <w:szCs w:val="24"/>
        </w:rPr>
      </w:pPr>
    </w:p>
    <w:p w:rsidR="002B5D79" w:rsidRPr="002B5D79" w:rsidRDefault="002B5D79" w:rsidP="002B5D79">
      <w:pPr>
        <w:widowControl w:val="0"/>
        <w:jc w:val="right"/>
        <w:rPr>
          <w:i/>
          <w:color w:val="000000"/>
        </w:rPr>
      </w:pPr>
      <w:r w:rsidRPr="002B5D79">
        <w:rPr>
          <w:i/>
          <w:color w:val="000000"/>
        </w:rPr>
        <w:t>Приложение к Рабочей программе дисциплины</w:t>
      </w:r>
    </w:p>
    <w:p w:rsidR="002B5D79" w:rsidRPr="002B5D79" w:rsidRDefault="002B5D79" w:rsidP="002B5D79">
      <w:pPr>
        <w:widowControl w:val="0"/>
        <w:jc w:val="right"/>
        <w:rPr>
          <w:i/>
          <w:color w:val="000000"/>
        </w:rPr>
      </w:pPr>
      <w:r w:rsidRPr="002B5D79">
        <w:rPr>
          <w:i/>
          <w:color w:val="000000"/>
        </w:rPr>
        <w:t xml:space="preserve">«Информационно-библиографическая культура» </w:t>
      </w:r>
    </w:p>
    <w:p w:rsidR="002B5D79" w:rsidRPr="002B5D79" w:rsidRDefault="002B5D79" w:rsidP="002B5D79">
      <w:pPr>
        <w:widowControl w:val="0"/>
        <w:jc w:val="right"/>
        <w:rPr>
          <w:i/>
          <w:color w:val="000000"/>
          <w:sz w:val="24"/>
          <w:szCs w:val="24"/>
        </w:rPr>
      </w:pPr>
    </w:p>
    <w:p w:rsidR="002041BA" w:rsidRDefault="002041BA" w:rsidP="002041BA">
      <w:pPr>
        <w:jc w:val="right"/>
        <w:rPr>
          <w:i/>
          <w:sz w:val="24"/>
          <w:szCs w:val="24"/>
        </w:rPr>
      </w:pP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Министерство спорта Российской Федерации </w:t>
      </w:r>
    </w:p>
    <w:p w:rsidR="002041BA" w:rsidRDefault="002041BA" w:rsidP="002041BA">
      <w:pPr>
        <w:jc w:val="center"/>
        <w:rPr>
          <w:sz w:val="24"/>
          <w:szCs w:val="24"/>
        </w:rPr>
      </w:pP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образования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«Московская государственная академия физической культуры»</w:t>
      </w:r>
    </w:p>
    <w:p w:rsidR="002041BA" w:rsidRDefault="002041BA" w:rsidP="002041BA">
      <w:pPr>
        <w:pBdr>
          <w:bottom w:val="single" w:sz="12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Биомеханики и информационных технологий</w:t>
      </w:r>
    </w:p>
    <w:p w:rsidR="002041BA" w:rsidRDefault="002041BA" w:rsidP="002041BA">
      <w:pPr>
        <w:jc w:val="center"/>
        <w:rPr>
          <w:sz w:val="24"/>
          <w:szCs w:val="24"/>
        </w:rPr>
      </w:pPr>
      <w:r>
        <w:rPr>
          <w:sz w:val="24"/>
          <w:szCs w:val="24"/>
        </w:rPr>
        <w:t>Наименование кафедры</w:t>
      </w:r>
    </w:p>
    <w:p w:rsidR="002041BA" w:rsidRDefault="002041BA" w:rsidP="002041BA">
      <w:pPr>
        <w:jc w:val="right"/>
        <w:rPr>
          <w:sz w:val="24"/>
          <w:szCs w:val="24"/>
        </w:rPr>
      </w:pP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bookmarkStart w:id="1" w:name="_Hlk105394498"/>
      <w:r w:rsidRPr="00FF3695">
        <w:rPr>
          <w:sz w:val="24"/>
          <w:szCs w:val="24"/>
        </w:rPr>
        <w:t>УТВЕРЖДЕНО</w:t>
      </w: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r w:rsidRPr="00FF3695">
        <w:rPr>
          <w:sz w:val="24"/>
          <w:szCs w:val="24"/>
        </w:rPr>
        <w:t xml:space="preserve">решением Учебно-методической комиссии     </w:t>
      </w: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r w:rsidRPr="00FF3695">
        <w:rPr>
          <w:sz w:val="24"/>
          <w:szCs w:val="24"/>
        </w:rPr>
        <w:t xml:space="preserve">   протокол № 6/22 от «21» июня 2022</w:t>
      </w:r>
      <w:r w:rsidR="00032586">
        <w:rPr>
          <w:sz w:val="24"/>
          <w:szCs w:val="24"/>
        </w:rPr>
        <w:t xml:space="preserve"> </w:t>
      </w:r>
      <w:r w:rsidRPr="00FF3695">
        <w:rPr>
          <w:sz w:val="24"/>
          <w:szCs w:val="24"/>
        </w:rPr>
        <w:t>г.</w:t>
      </w: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r w:rsidRPr="00FF3695">
        <w:rPr>
          <w:sz w:val="24"/>
          <w:szCs w:val="24"/>
        </w:rPr>
        <w:t xml:space="preserve">Председатель УМК, </w:t>
      </w: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r w:rsidRPr="00FF3695">
        <w:rPr>
          <w:sz w:val="24"/>
          <w:szCs w:val="24"/>
        </w:rPr>
        <w:t>и. о. проректора по учебной работе</w:t>
      </w:r>
    </w:p>
    <w:p w:rsidR="00FF3695" w:rsidRPr="00FF3695" w:rsidRDefault="00FF3695" w:rsidP="00FF3695">
      <w:pPr>
        <w:ind w:left="-357"/>
        <w:jc w:val="right"/>
        <w:rPr>
          <w:sz w:val="24"/>
          <w:szCs w:val="24"/>
        </w:rPr>
      </w:pPr>
      <w:r w:rsidRPr="00FF3695">
        <w:rPr>
          <w:sz w:val="24"/>
          <w:szCs w:val="24"/>
        </w:rPr>
        <w:t>___________________А.С. Солнцева</w:t>
      </w:r>
      <w:bookmarkEnd w:id="1"/>
    </w:p>
    <w:p w:rsidR="00430DAF" w:rsidRPr="00430DAF" w:rsidRDefault="00430DAF" w:rsidP="00430DAF">
      <w:pPr>
        <w:ind w:left="-357"/>
        <w:jc w:val="right"/>
        <w:rPr>
          <w:sz w:val="24"/>
          <w:szCs w:val="24"/>
        </w:rPr>
      </w:pPr>
    </w:p>
    <w:p w:rsidR="00430DAF" w:rsidRDefault="00430DAF" w:rsidP="002041BA">
      <w:pPr>
        <w:jc w:val="center"/>
        <w:rPr>
          <w:b/>
          <w:bCs/>
          <w:sz w:val="24"/>
          <w:szCs w:val="24"/>
        </w:rPr>
      </w:pPr>
    </w:p>
    <w:p w:rsidR="002041BA" w:rsidRDefault="002041BA" w:rsidP="002041B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Фонд оценочных средств</w:t>
      </w:r>
    </w:p>
    <w:p w:rsidR="002041BA" w:rsidRDefault="002041BA" w:rsidP="002041B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дисциплине 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P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 w:rsidRPr="002041BA">
        <w:rPr>
          <w:b/>
          <w:color w:val="000000"/>
          <w:sz w:val="24"/>
          <w:szCs w:val="24"/>
        </w:rPr>
        <w:t>Информационно-библиографическая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наименование дисциплины (модуля, практики)</w:t>
      </w:r>
    </w:p>
    <w:p w:rsidR="002041BA" w:rsidRDefault="002041BA" w:rsidP="002041BA">
      <w:pPr>
        <w:jc w:val="center"/>
        <w:rPr>
          <w:sz w:val="24"/>
          <w:szCs w:val="24"/>
          <w:highlight w:val="yellow"/>
        </w:rPr>
      </w:pPr>
    </w:p>
    <w:p w:rsidR="002041BA" w:rsidRDefault="002041BA" w:rsidP="002041BA">
      <w:pPr>
        <w:pBdr>
          <w:bottom w:val="single" w:sz="12" w:space="1" w:color="auto"/>
        </w:pBdr>
        <w:jc w:val="center"/>
        <w:rPr>
          <w:b/>
          <w:sz w:val="24"/>
          <w:szCs w:val="24"/>
        </w:rPr>
      </w:pPr>
      <w:r>
        <w:rPr>
          <w:rFonts w:cs="Tahoma"/>
          <w:b/>
          <w:color w:val="000000"/>
          <w:sz w:val="24"/>
          <w:szCs w:val="24"/>
        </w:rPr>
        <w:t>49.03.01Физическая культура</w:t>
      </w:r>
    </w:p>
    <w:p w:rsidR="002041BA" w:rsidRDefault="002041BA" w:rsidP="002041BA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код и наименование направления</w:t>
      </w:r>
    </w:p>
    <w:p w:rsidR="002041BA" w:rsidRDefault="002041BA" w:rsidP="002041BA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уровень бакалавриата</w:t>
      </w:r>
    </w:p>
    <w:p w:rsidR="002041BA" w:rsidRDefault="002041BA" w:rsidP="002041BA">
      <w:pPr>
        <w:jc w:val="center"/>
        <w:rPr>
          <w:b/>
          <w:sz w:val="24"/>
          <w:szCs w:val="24"/>
        </w:rPr>
      </w:pP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  <w:r>
        <w:rPr>
          <w:rFonts w:cs="Tahoma"/>
          <w:b/>
          <w:i/>
          <w:color w:val="000000"/>
          <w:sz w:val="24"/>
          <w:szCs w:val="24"/>
        </w:rPr>
        <w:t>Профиль подготовки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«Физкультурное образование»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«Физкультурно - оздоровительные технологии»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«Спортивный менеджмент»</w:t>
      </w:r>
    </w:p>
    <w:p w:rsidR="002041BA" w:rsidRDefault="002041BA" w:rsidP="002041BA">
      <w:pPr>
        <w:jc w:val="center"/>
        <w:rPr>
          <w:rFonts w:cs="Tahoma"/>
          <w:color w:val="000000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>«Оздоровительные виды аэробики и гимнастики»</w:t>
      </w:r>
    </w:p>
    <w:p w:rsidR="002041BA" w:rsidRDefault="002041BA" w:rsidP="002041BA">
      <w:pPr>
        <w:widowControl w:val="0"/>
        <w:jc w:val="center"/>
        <w:rPr>
          <w:rFonts w:cs="Tahoma"/>
          <w:b/>
          <w:i/>
          <w:color w:val="000000"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 xml:space="preserve">Форма обучения </w:t>
      </w:r>
    </w:p>
    <w:p w:rsidR="00FF3695" w:rsidRPr="0051058A" w:rsidRDefault="00FF3695" w:rsidP="00FF3695">
      <w:pPr>
        <w:jc w:val="center"/>
        <w:rPr>
          <w:b/>
          <w:sz w:val="24"/>
          <w:szCs w:val="24"/>
        </w:rPr>
      </w:pPr>
      <w:r w:rsidRPr="0051058A">
        <w:rPr>
          <w:b/>
          <w:sz w:val="24"/>
          <w:szCs w:val="24"/>
        </w:rPr>
        <w:t>очная</w:t>
      </w:r>
    </w:p>
    <w:p w:rsidR="00FF3695" w:rsidRPr="0051058A" w:rsidRDefault="00FF3695" w:rsidP="00FF3695">
      <w:pPr>
        <w:jc w:val="center"/>
        <w:rPr>
          <w:b/>
          <w:sz w:val="24"/>
          <w:szCs w:val="24"/>
        </w:rPr>
      </w:pPr>
    </w:p>
    <w:p w:rsidR="00FF3695" w:rsidRPr="0051058A" w:rsidRDefault="00FF3695" w:rsidP="00FF3695">
      <w:pPr>
        <w:jc w:val="center"/>
        <w:rPr>
          <w:b/>
          <w:sz w:val="24"/>
          <w:szCs w:val="24"/>
        </w:rPr>
      </w:pPr>
    </w:p>
    <w:p w:rsidR="00FF3695" w:rsidRPr="0051058A" w:rsidRDefault="00FF3695" w:rsidP="00FF3695">
      <w:pPr>
        <w:jc w:val="right"/>
        <w:rPr>
          <w:sz w:val="24"/>
          <w:szCs w:val="24"/>
        </w:rPr>
      </w:pPr>
      <w:bookmarkStart w:id="2" w:name="_Hlk105394567"/>
      <w:r w:rsidRPr="0051058A">
        <w:rPr>
          <w:sz w:val="24"/>
          <w:szCs w:val="24"/>
        </w:rPr>
        <w:t>Рассмотрено и одобрено на заседании кафедры</w:t>
      </w:r>
    </w:p>
    <w:p w:rsidR="00FF3695" w:rsidRPr="0051058A" w:rsidRDefault="00FF3695" w:rsidP="00FF3695">
      <w:pPr>
        <w:jc w:val="right"/>
        <w:rPr>
          <w:sz w:val="24"/>
          <w:szCs w:val="24"/>
        </w:rPr>
      </w:pPr>
      <w:r w:rsidRPr="0051058A">
        <w:rPr>
          <w:sz w:val="24"/>
          <w:szCs w:val="24"/>
        </w:rPr>
        <w:t xml:space="preserve">(протокол № 10 от «17» мая 2022 г.) </w:t>
      </w:r>
    </w:p>
    <w:p w:rsidR="00FF3695" w:rsidRPr="0051058A" w:rsidRDefault="00FF3695" w:rsidP="00FF3695">
      <w:pPr>
        <w:tabs>
          <w:tab w:val="left" w:pos="5245"/>
          <w:tab w:val="left" w:pos="5529"/>
        </w:tabs>
        <w:jc w:val="right"/>
        <w:rPr>
          <w:sz w:val="24"/>
          <w:szCs w:val="24"/>
        </w:rPr>
      </w:pPr>
      <w:r w:rsidRPr="0051058A">
        <w:rPr>
          <w:sz w:val="24"/>
          <w:szCs w:val="24"/>
        </w:rPr>
        <w:t>Зав. кафедрой проф. Фураев А.Н. / _________</w:t>
      </w:r>
      <w:bookmarkEnd w:id="2"/>
      <w:r w:rsidRPr="0051058A">
        <w:rPr>
          <w:sz w:val="24"/>
          <w:szCs w:val="24"/>
        </w:rPr>
        <w:t xml:space="preserve">                                                                 </w:t>
      </w: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Pr="0051058A" w:rsidRDefault="00FF3695" w:rsidP="00FF3695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p w:rsidR="00FF3695" w:rsidRDefault="00FF3695" w:rsidP="00FF3695">
      <w:pPr>
        <w:jc w:val="center"/>
        <w:rPr>
          <w:sz w:val="24"/>
          <w:szCs w:val="24"/>
        </w:rPr>
      </w:pPr>
      <w:r w:rsidRPr="0051058A">
        <w:rPr>
          <w:sz w:val="24"/>
          <w:szCs w:val="24"/>
        </w:rPr>
        <w:t>Малаховка, 2022 год</w:t>
      </w: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FF3695" w:rsidRDefault="00FF3695" w:rsidP="00FF3695">
      <w:pPr>
        <w:rPr>
          <w:sz w:val="24"/>
          <w:szCs w:val="24"/>
        </w:rPr>
      </w:pP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  <w:r w:rsidRPr="00625C15">
        <w:rPr>
          <w:b/>
          <w:sz w:val="24"/>
          <w:szCs w:val="24"/>
          <w:u w:color="FF0000"/>
          <w:bdr w:val="nil"/>
        </w:rPr>
        <w:t>ФОНД ОЦЕНОЧНЫХ СРЕДСТВ ДЛЯ ПРОВЕДЕНИЯ ПРОМЕЖУТОЧНОЙ АТТЕСТАЦИИ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b/>
          <w:sz w:val="24"/>
          <w:szCs w:val="24"/>
          <w:u w:color="FF0000"/>
          <w:bdr w:val="nil"/>
        </w:rPr>
      </w:pPr>
    </w:p>
    <w:p w:rsidR="00625C15" w:rsidRPr="00625C15" w:rsidRDefault="00625C15" w:rsidP="00625C15">
      <w:pPr>
        <w:widowControl w:val="0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  <w:bar w:val="nil"/>
        </w:pBdr>
        <w:contextualSpacing/>
        <w:jc w:val="center"/>
        <w:rPr>
          <w:rFonts w:eastAsia="Calibri"/>
          <w:b/>
          <w:sz w:val="24"/>
          <w:szCs w:val="24"/>
          <w:u w:color="000000"/>
          <w:bdr w:val="nil"/>
          <w:lang w:eastAsia="en-US"/>
        </w:rPr>
      </w:pPr>
      <w:r w:rsidRPr="00625C15">
        <w:rPr>
          <w:b/>
          <w:sz w:val="24"/>
          <w:szCs w:val="24"/>
          <w:u w:color="FF0000"/>
          <w:bdr w:val="nil"/>
        </w:rPr>
        <w:t>Паспорт фонда оценочных средств</w:t>
      </w:r>
    </w:p>
    <w:p w:rsidR="00625C15" w:rsidRPr="00625C15" w:rsidRDefault="00625C15" w:rsidP="00625C15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eastAsia="Calibri" w:cs="Calibri"/>
          <w:b/>
          <w:color w:val="FF0000"/>
          <w:sz w:val="24"/>
          <w:szCs w:val="24"/>
          <w:u w:color="000000"/>
          <w:bdr w:val="nil"/>
          <w:lang w:eastAsia="en-US"/>
        </w:rPr>
      </w:pP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980"/>
        <w:gridCol w:w="5670"/>
      </w:tblGrid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Формируемые компетенции</w:t>
            </w:r>
          </w:p>
        </w:tc>
        <w:tc>
          <w:tcPr>
            <w:tcW w:w="198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Соотнесенные профессиональные стандарты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 обобщенные трудовые функции</w:t>
            </w:r>
          </w:p>
        </w:tc>
        <w:tc>
          <w:tcPr>
            <w:tcW w:w="5670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Индикаторы достижения</w:t>
            </w:r>
          </w:p>
        </w:tc>
      </w:tr>
      <w:tr w:rsidR="00625C15" w:rsidRPr="00625C15" w:rsidTr="00625C15">
        <w:trPr>
          <w:jc w:val="center"/>
        </w:trPr>
        <w:tc>
          <w:tcPr>
            <w:tcW w:w="1701" w:type="dxa"/>
          </w:tcPr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  <w:t>УК-1</w:t>
            </w:r>
          </w:p>
          <w:p w:rsidR="00625C15" w:rsidRPr="00625C15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  <w:lang w:eastAsia="en-US"/>
              </w:rPr>
            </w:pPr>
          </w:p>
        </w:tc>
        <w:tc>
          <w:tcPr>
            <w:tcW w:w="1980" w:type="dxa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625C15" w:rsidRPr="00032586" w:rsidRDefault="00625C15" w:rsidP="00625C1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ind w:right="19"/>
              <w:jc w:val="both"/>
              <w:rPr>
                <w:rFonts w:eastAsia="Calibri"/>
                <w:b/>
                <w:i/>
                <w:color w:val="000000"/>
                <w:spacing w:val="-1"/>
                <w:sz w:val="24"/>
                <w:szCs w:val="24"/>
                <w:u w:color="000000"/>
                <w:bdr w:val="nil"/>
                <w:lang w:val="en-US" w:eastAsia="en-US"/>
              </w:rPr>
            </w:pPr>
          </w:p>
        </w:tc>
        <w:tc>
          <w:tcPr>
            <w:tcW w:w="5670" w:type="dxa"/>
          </w:tcPr>
          <w:p w:rsidR="00625C15" w:rsidRPr="00625C15" w:rsidRDefault="00625C15" w:rsidP="00625C15">
            <w:pPr>
              <w:tabs>
                <w:tab w:val="left" w:pos="0"/>
              </w:tabs>
              <w:spacing w:after="160"/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Знания: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spacing w:after="160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Электронный каталог библиотеки.  Методика поиска информации по ЭК. Библиографическое описание. Примеры составления библиографического описания для различных источников. Правила библиографического оформления списка литературы. Электронная библиотечная система МГАФК. Поиск информации в базе данных полнотекстовых документов. Электронные библиотечные системы. Методика поиска информации в ЭБС. Наукометрические ресурсы.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Умения:</w:t>
            </w:r>
          </w:p>
          <w:p w:rsidR="00625C15" w:rsidRPr="00625C15" w:rsidRDefault="00625C15" w:rsidP="00625C15">
            <w:pPr>
              <w:tabs>
                <w:tab w:val="left" w:pos="0"/>
              </w:tabs>
              <w:rPr>
                <w:rFonts w:eastAsia="Calibri"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 xml:space="preserve">Использование поиска данных в электронно-библиотечных системах, пользоваться электронным каталогом библиотеки, открытие и чтение полнотекстовых документов. Использовать </w:t>
            </w:r>
            <w:r w:rsidRPr="00625C15">
              <w:rPr>
                <w:rFonts w:eastAsia="Calibri"/>
                <w:spacing w:val="-1"/>
                <w:sz w:val="24"/>
                <w:szCs w:val="24"/>
                <w:lang w:eastAsia="en-US"/>
              </w:rPr>
              <w:t>правила библиографического описания</w:t>
            </w: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</w:p>
          <w:p w:rsidR="00625C15" w:rsidRPr="00625C15" w:rsidRDefault="00625C15" w:rsidP="00625C15">
            <w:pPr>
              <w:tabs>
                <w:tab w:val="left" w:pos="0"/>
              </w:tabs>
              <w:jc w:val="both"/>
              <w:rPr>
                <w:rFonts w:eastAsia="Calibri"/>
                <w:b/>
                <w:bCs/>
                <w:sz w:val="24"/>
                <w:szCs w:val="24"/>
                <w:lang w:eastAsia="en-US"/>
              </w:rPr>
            </w:pPr>
            <w:r w:rsidRPr="00625C15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Навыки и/или опыт деятельности:</w:t>
            </w:r>
          </w:p>
          <w:p w:rsidR="00625C15" w:rsidRPr="00625C15" w:rsidRDefault="00625C15" w:rsidP="00625C15">
            <w:pPr>
              <w:widowControl w:val="0"/>
              <w:ind w:right="19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color w:val="000000"/>
                <w:spacing w:val="-1"/>
                <w:sz w:val="24"/>
                <w:szCs w:val="24"/>
              </w:rPr>
              <w:t xml:space="preserve">Осуществлять поиск в </w:t>
            </w:r>
            <w:r w:rsidRPr="00625C15">
              <w:rPr>
                <w:rFonts w:eastAsia="Calibri"/>
                <w:bCs/>
                <w:sz w:val="24"/>
                <w:szCs w:val="24"/>
                <w:lang w:eastAsia="en-US"/>
              </w:rPr>
              <w:t>электронно-библиотечных системах. Использовать навыки для составления библиографических списков для рефератов, курсовых и дипломных работ. Использовать электронные источники для учебного процесса</w:t>
            </w:r>
          </w:p>
        </w:tc>
      </w:tr>
    </w:tbl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widowControl w:val="0"/>
        <w:rPr>
          <w:b/>
          <w:color w:val="000000"/>
          <w:sz w:val="24"/>
          <w:szCs w:val="24"/>
        </w:rPr>
      </w:pPr>
    </w:p>
    <w:p w:rsidR="00625C15" w:rsidRPr="00625C15" w:rsidRDefault="00625C15" w:rsidP="00625C15">
      <w:pPr>
        <w:ind w:firstLine="709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2. Типовые контрольные задания: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t>2.1 Перечень вопросов для промежуточной аттестации.</w:t>
      </w:r>
    </w:p>
    <w:p w:rsidR="00625C15" w:rsidRPr="00625C15" w:rsidRDefault="00625C15" w:rsidP="00625C15">
      <w:pPr>
        <w:ind w:firstLine="709"/>
        <w:rPr>
          <w:b/>
          <w:i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1. ГОСТ 7.1-2003. Библиографическое описание книги. Однотомные издания. Составные части документов.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2. Методика поиска литературы по теме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3. Методика поиска и получение информации в сторонней электронно-библиотечной системе.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4. ГОСТ 7.1-2003. Библиографическое описание книги. Многотомные издания.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5. Методика поиска и получение информации в электронном каталоге МАR</w:t>
      </w:r>
      <w:r w:rsidRPr="00625C15">
        <w:rPr>
          <w:color w:val="000000"/>
          <w:sz w:val="24"/>
          <w:szCs w:val="24"/>
          <w:lang w:val="en-US"/>
        </w:rPr>
        <w:t>C</w:t>
      </w:r>
      <w:r w:rsidRPr="00625C15">
        <w:rPr>
          <w:color w:val="000000"/>
          <w:sz w:val="24"/>
          <w:szCs w:val="24"/>
        </w:rPr>
        <w:t>-SQL.  Простой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6. Методика поиска и получение информации в ресурсе электронных журналов. Поиск статей по тематическим рубрикам.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7. ГОСТ 7.1-2003. Библиографическое описание неопубликованных документов </w:t>
      </w:r>
      <w:r w:rsidRPr="00625C15">
        <w:rPr>
          <w:sz w:val="24"/>
          <w:szCs w:val="24"/>
        </w:rPr>
        <w:t>(НИР, диссертация, автореферат). Журнал. Газета.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sz w:val="24"/>
          <w:szCs w:val="24"/>
        </w:rPr>
      </w:pPr>
      <w:r w:rsidRPr="00625C15">
        <w:rPr>
          <w:sz w:val="24"/>
          <w:szCs w:val="24"/>
        </w:rPr>
        <w:t>8.</w:t>
      </w:r>
      <w:r w:rsidRPr="00625C15">
        <w:rPr>
          <w:color w:val="000000"/>
          <w:sz w:val="24"/>
          <w:szCs w:val="24"/>
        </w:rPr>
        <w:t xml:space="preserve"> </w:t>
      </w:r>
      <w:r w:rsidRPr="00625C15">
        <w:rPr>
          <w:sz w:val="24"/>
          <w:szCs w:val="24"/>
        </w:rPr>
        <w:t>Методика поиска и получение информации в электронном каталоге МАR</w:t>
      </w:r>
      <w:r w:rsidRPr="00625C15">
        <w:rPr>
          <w:sz w:val="24"/>
          <w:szCs w:val="24"/>
          <w:lang w:val="en-US"/>
        </w:rPr>
        <w:t>C</w:t>
      </w:r>
      <w:r w:rsidRPr="00625C15">
        <w:rPr>
          <w:sz w:val="24"/>
          <w:szCs w:val="24"/>
        </w:rPr>
        <w:t>-SQL.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9. Методика поиска и получение информации в сторонней электронно-библиотечной системе. Подбор по дисциплинам.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10. 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11.. Методика поиска информации в электронно-библиотечной системе ЭЛМАРК (МГАФК). Поиск по словарям.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12. Методика поиска и получение информации в ресурсе электронных журналов. Поиск по типу публикации и году издания.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13. ГОСТ 7.82-2001. Библиографическое описание электронных изданий. Описание электронного ресурса.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14. Методика поиска информации в электронно-библиотечной системе ЭЛМАРК (МГАФК). Расширенный поиск.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15. Методика поиска и получение информации в сторонней электронно-библиотечной системе. Подбор по издательствам.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КРИТЕРИИ ОЦЕНКИ: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Обоснованно получены верные ответы на все вопросы.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Получены практически верные ответы на все вопросы. На вопросы даны в целом верные ответы, но с отдельными неточностями, не носящими принципиального характера.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-оценка «не зачтено» ставится если: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 xml:space="preserve">• Невыполнение задания по теме ГОСТы и библиографическое описание. Отсутствие знаний по данной теме. 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Невыполнение задания по теме методики поиска и получения информации в информационных ресурсах. Отсутствие навыков по данной теме.</w:t>
      </w:r>
    </w:p>
    <w:p w:rsidR="00625C15" w:rsidRPr="00625C15" w:rsidRDefault="00625C15" w:rsidP="00625C15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625C15">
        <w:rPr>
          <w:color w:val="000000"/>
          <w:sz w:val="24"/>
          <w:szCs w:val="24"/>
        </w:rPr>
        <w:t>• Отсутствуют ответы на вопросы и решения поисковых задач.</w:t>
      </w:r>
    </w:p>
    <w:p w:rsidR="00625C15" w:rsidRPr="00625C15" w:rsidRDefault="00625C15" w:rsidP="00625C15">
      <w:pPr>
        <w:ind w:firstLine="709"/>
        <w:rPr>
          <w:sz w:val="24"/>
          <w:szCs w:val="24"/>
        </w:rPr>
      </w:pP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jc w:val="right"/>
        <w:rPr>
          <w:i/>
          <w:sz w:val="24"/>
          <w:szCs w:val="24"/>
        </w:rPr>
      </w:pPr>
    </w:p>
    <w:p w:rsidR="00625C15" w:rsidRPr="00625C15" w:rsidRDefault="00625C15" w:rsidP="00625C15">
      <w:pPr>
        <w:rPr>
          <w:i/>
          <w:sz w:val="24"/>
          <w:szCs w:val="24"/>
        </w:rPr>
      </w:pPr>
      <w:r w:rsidRPr="00625C15">
        <w:rPr>
          <w:i/>
          <w:sz w:val="24"/>
          <w:szCs w:val="24"/>
        </w:rPr>
        <w:br w:type="page"/>
      </w:r>
    </w:p>
    <w:p w:rsidR="00625C15" w:rsidRPr="00625C15" w:rsidRDefault="00625C15" w:rsidP="00625C15">
      <w:pPr>
        <w:ind w:firstLine="708"/>
        <w:jc w:val="both"/>
        <w:rPr>
          <w:b/>
          <w:i/>
          <w:sz w:val="24"/>
          <w:szCs w:val="24"/>
        </w:rPr>
      </w:pPr>
      <w:r w:rsidRPr="00625C15">
        <w:rPr>
          <w:b/>
          <w:i/>
          <w:sz w:val="24"/>
          <w:szCs w:val="24"/>
        </w:rPr>
        <w:lastRenderedPageBreak/>
        <w:t>2.2 Вопросы для устного опроса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 xml:space="preserve">Раздел 1. </w:t>
      </w:r>
      <w:r w:rsidRPr="00625C15">
        <w:rPr>
          <w:b/>
          <w:i/>
          <w:color w:val="000000"/>
          <w:spacing w:val="-1"/>
          <w:sz w:val="24"/>
          <w:szCs w:val="24"/>
        </w:rPr>
        <w:t>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Справочный аппарат. Алфавитный, систематический, предметный каталоги.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Первичные документы, вторичные документы.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Электронный каталог библиотеки.</w:t>
      </w:r>
    </w:p>
    <w:p w:rsidR="00625C15" w:rsidRPr="00625C15" w:rsidRDefault="00625C15" w:rsidP="00625C15">
      <w:pPr>
        <w:widowControl w:val="0"/>
        <w:numPr>
          <w:ilvl w:val="0"/>
          <w:numId w:val="8"/>
        </w:numPr>
        <w:spacing w:before="240"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по электронному каталогу в программе МАRK-SQL.</w:t>
      </w:r>
    </w:p>
    <w:p w:rsidR="00625C15" w:rsidRPr="00625C15" w:rsidRDefault="00625C15" w:rsidP="00625C15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2.</w:t>
      </w:r>
      <w:r w:rsidRPr="00625C15">
        <w:rPr>
          <w:rFonts w:eastAsia="Calibri"/>
          <w:sz w:val="24"/>
          <w:szCs w:val="24"/>
          <w:lang w:eastAsia="en-US"/>
        </w:rPr>
        <w:t xml:space="preserve"> </w:t>
      </w:r>
      <w:r w:rsidRPr="00625C15">
        <w:rPr>
          <w:rFonts w:eastAsia="Calibri"/>
          <w:b/>
          <w:sz w:val="24"/>
          <w:szCs w:val="24"/>
          <w:lang w:eastAsia="en-US"/>
        </w:rPr>
        <w:t>Библиографическое описание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7.1-2003. Библиографическое описание.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7.82-2001. Библиографическое описание электронных изданий.</w:t>
      </w:r>
    </w:p>
    <w:p w:rsidR="00625C15" w:rsidRPr="00625C15" w:rsidRDefault="00625C15" w:rsidP="00625C15">
      <w:pPr>
        <w:widowControl w:val="0"/>
        <w:numPr>
          <w:ilvl w:val="0"/>
          <w:numId w:val="9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ГОСТ 7.9-95. Правила библиографического оформления реферата и аннотации.</w:t>
      </w:r>
    </w:p>
    <w:p w:rsidR="00625C15" w:rsidRPr="00625C15" w:rsidRDefault="00625C15" w:rsidP="00625C15">
      <w:pPr>
        <w:spacing w:before="240"/>
        <w:ind w:left="1069"/>
        <w:contextualSpacing/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Техника и методика поиска литературы в электронно-библиотечных системах.</w:t>
      </w:r>
    </w:p>
    <w:p w:rsidR="00625C15" w:rsidRPr="00625C15" w:rsidRDefault="00625C15" w:rsidP="00625C15">
      <w:pPr>
        <w:widowControl w:val="0"/>
        <w:numPr>
          <w:ilvl w:val="0"/>
          <w:numId w:val="10"/>
        </w:numPr>
        <w:spacing w:before="240" w:after="160" w:line="259" w:lineRule="auto"/>
        <w:contextualSpacing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Поиск информации в базе данных полнотекстовых документов.</w:t>
      </w:r>
    </w:p>
    <w:p w:rsidR="00625C15" w:rsidRPr="00625C15" w:rsidRDefault="00625C15" w:rsidP="00625C15">
      <w:pPr>
        <w:ind w:firstLine="709"/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 </w:t>
      </w:r>
    </w:p>
    <w:p w:rsidR="00625C15" w:rsidRPr="00625C15" w:rsidRDefault="00625C15" w:rsidP="00625C15">
      <w:pPr>
        <w:tabs>
          <w:tab w:val="left" w:pos="2295"/>
        </w:tabs>
        <w:ind w:firstLine="720"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tabs>
          <w:tab w:val="left" w:pos="720"/>
        </w:tabs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«зачтено» выставляется обучающемуся, если дан полный, развернутый ответ.</w:t>
      </w:r>
    </w:p>
    <w:p w:rsidR="00625C15" w:rsidRPr="00625C15" w:rsidRDefault="00625C15" w:rsidP="00625C15">
      <w:pPr>
        <w:ind w:firstLine="709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 студент не может ответить на вопрос.</w:t>
      </w:r>
    </w:p>
    <w:p w:rsidR="00625C15" w:rsidRPr="00625C15" w:rsidRDefault="00625C15" w:rsidP="00625C15">
      <w:pPr>
        <w:ind w:firstLine="708"/>
        <w:jc w:val="both"/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1"/>
          <w:numId w:val="10"/>
        </w:numPr>
        <w:spacing w:before="240" w:after="160" w:line="259" w:lineRule="auto"/>
        <w:contextualSpacing/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Практические задания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1. Электронный справочно-библиографический каталог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поиска по словарям отобрать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с помощью расширенного поиска и фильтра отобрать литературу по теме и году издания.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список литературы по типу записи, библиографическому уровню определенных авторов.</w:t>
      </w:r>
    </w:p>
    <w:p w:rsidR="00625C15" w:rsidRPr="00625C15" w:rsidRDefault="00625C15" w:rsidP="00625C15">
      <w:pPr>
        <w:widowControl w:val="0"/>
        <w:numPr>
          <w:ilvl w:val="0"/>
          <w:numId w:val="11"/>
        </w:num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В электронном каталоге библиотеки отобрать литературу по заданной теме с помощью простого поиска и вывести список на печать.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Раздел 3. Информационные базы данных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 xml:space="preserve">В сторонней электронно-библиотечной системе найти информацию по учебной дисциплине. 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spacing w:after="160"/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 xml:space="preserve">В </w:t>
      </w:r>
      <w:r w:rsidRPr="00625C15">
        <w:rPr>
          <w:rFonts w:eastAsia="Calibri"/>
          <w:color w:val="000000"/>
          <w:sz w:val="24"/>
          <w:szCs w:val="24"/>
          <w:lang w:eastAsia="en-US"/>
        </w:rPr>
        <w:t>сторонней электронно-библиотечной системе найти</w:t>
      </w:r>
      <w:r w:rsidRPr="00625C15">
        <w:rPr>
          <w:rFonts w:eastAsia="Calibri"/>
          <w:sz w:val="24"/>
          <w:szCs w:val="24"/>
          <w:lang w:eastAsia="en-US"/>
        </w:rPr>
        <w:t xml:space="preserve"> нужную литературу по теме курсовой работы.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сторонней электронно-библиотечной системе в расширенном поиске найти информацию по заданной теме.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тематическим рубрикам.</w:t>
      </w:r>
    </w:p>
    <w:p w:rsidR="00625C15" w:rsidRPr="00625C15" w:rsidRDefault="00625C15" w:rsidP="00625C15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160"/>
        <w:rPr>
          <w:rFonts w:eastAsia="Calibri"/>
          <w:color w:val="000000"/>
          <w:sz w:val="24"/>
          <w:szCs w:val="24"/>
          <w:lang w:eastAsia="en-US"/>
        </w:rPr>
      </w:pPr>
      <w:r w:rsidRPr="00625C15">
        <w:rPr>
          <w:rFonts w:eastAsia="Calibri"/>
          <w:color w:val="000000"/>
          <w:sz w:val="24"/>
          <w:szCs w:val="24"/>
          <w:lang w:eastAsia="en-US"/>
        </w:rPr>
        <w:t>В ресурсе электронных журналов найти статьи по году издания.</w:t>
      </w:r>
    </w:p>
    <w:p w:rsidR="00625C15" w:rsidRPr="00625C15" w:rsidRDefault="00625C15" w:rsidP="00625C15">
      <w:pPr>
        <w:rPr>
          <w:rFonts w:eastAsia="Calibri"/>
          <w:b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b/>
          <w:sz w:val="24"/>
          <w:szCs w:val="24"/>
          <w:lang w:eastAsia="en-US"/>
        </w:rPr>
        <w:t>Критерии оценки: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lastRenderedPageBreak/>
        <w:t>- оценка «зачтено» выставляется обучающемуся, если сделано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  <w:r w:rsidRPr="00625C15">
        <w:rPr>
          <w:rFonts w:eastAsia="Calibri"/>
          <w:sz w:val="24"/>
          <w:szCs w:val="24"/>
          <w:lang w:eastAsia="en-US"/>
        </w:rPr>
        <w:t>- оценка «не зачтено», если студент не сделал полностью практическое задание.</w:t>
      </w:r>
    </w:p>
    <w:p w:rsidR="00625C15" w:rsidRPr="00625C15" w:rsidRDefault="00625C15" w:rsidP="00625C15">
      <w:pPr>
        <w:rPr>
          <w:rFonts w:eastAsia="Calibri"/>
          <w:sz w:val="24"/>
          <w:szCs w:val="24"/>
          <w:lang w:eastAsia="en-US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   </w:t>
      </w: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 xml:space="preserve">  2.4. Письменное задание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Раздел 2. Библиографическое описание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одного автора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 xml:space="preserve">Составить библиографическое описание книги на двух и более авторов в соответствии с ГОСТ. 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сборника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диссертации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книги на 3-х и более авторов в соответствии с ГОСТ.</w:t>
      </w:r>
    </w:p>
    <w:p w:rsidR="00625C15" w:rsidRPr="00625C15" w:rsidRDefault="00625C15" w:rsidP="00625C15">
      <w:pPr>
        <w:widowControl w:val="0"/>
        <w:numPr>
          <w:ilvl w:val="0"/>
          <w:numId w:val="13"/>
        </w:numPr>
        <w:spacing w:after="160"/>
        <w:rPr>
          <w:sz w:val="24"/>
          <w:szCs w:val="24"/>
        </w:rPr>
      </w:pPr>
      <w:r w:rsidRPr="00625C15">
        <w:rPr>
          <w:sz w:val="24"/>
          <w:szCs w:val="24"/>
        </w:rPr>
        <w:t>Составить библиографическое описание статьи из журнала в соответствии с ГОСТ.</w:t>
      </w:r>
    </w:p>
    <w:p w:rsidR="00625C15" w:rsidRPr="00625C15" w:rsidRDefault="00625C15" w:rsidP="00625C15">
      <w:pPr>
        <w:rPr>
          <w:sz w:val="24"/>
          <w:szCs w:val="24"/>
        </w:rPr>
      </w:pPr>
    </w:p>
    <w:p w:rsidR="00625C15" w:rsidRPr="00625C15" w:rsidRDefault="00625C15" w:rsidP="00625C15">
      <w:pPr>
        <w:tabs>
          <w:tab w:val="left" w:pos="2295"/>
        </w:tabs>
        <w:jc w:val="both"/>
        <w:rPr>
          <w:b/>
          <w:sz w:val="24"/>
          <w:szCs w:val="24"/>
        </w:rPr>
      </w:pPr>
      <w:r w:rsidRPr="00625C15">
        <w:rPr>
          <w:b/>
          <w:sz w:val="24"/>
          <w:szCs w:val="24"/>
        </w:rPr>
        <w:t>Критерии оценки: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«зачтено» выставляется обучающемуся, если письменное задание выполнено без ошибок.</w:t>
      </w:r>
    </w:p>
    <w:p w:rsidR="00625C15" w:rsidRPr="00625C15" w:rsidRDefault="00625C15" w:rsidP="00625C15">
      <w:pPr>
        <w:rPr>
          <w:sz w:val="24"/>
          <w:szCs w:val="24"/>
        </w:rPr>
      </w:pPr>
      <w:r w:rsidRPr="00625C15">
        <w:rPr>
          <w:sz w:val="24"/>
          <w:szCs w:val="24"/>
        </w:rPr>
        <w:t>- оценка «не зачтено» студент не может выполнить письменное задание</w:t>
      </w: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625C15" w:rsidRPr="00625C15" w:rsidRDefault="00625C15" w:rsidP="00625C15">
      <w:pPr>
        <w:widowControl w:val="0"/>
        <w:ind w:left="1069"/>
        <w:contextualSpacing/>
        <w:rPr>
          <w:sz w:val="24"/>
          <w:szCs w:val="24"/>
        </w:rPr>
      </w:pPr>
    </w:p>
    <w:p w:rsidR="00032586" w:rsidRDefault="00032586" w:rsidP="00625C15">
      <w:pPr>
        <w:widowControl w:val="0"/>
        <w:ind w:left="1069"/>
        <w:contextualSpacing/>
        <w:rPr>
          <w:sz w:val="24"/>
          <w:szCs w:val="24"/>
        </w:rPr>
        <w:sectPr w:rsidR="00032586" w:rsidSect="00625C15">
          <w:pgSz w:w="11907" w:h="16840"/>
          <w:pgMar w:top="709" w:right="927" w:bottom="1418" w:left="1418" w:header="720" w:footer="720" w:gutter="0"/>
          <w:pgNumType w:start="5"/>
          <w:cols w:space="720"/>
        </w:sectPr>
      </w:pPr>
    </w:p>
    <w:p w:rsidR="00625C15" w:rsidRPr="00625C15" w:rsidRDefault="00625C15" w:rsidP="00032586">
      <w:pPr>
        <w:spacing w:after="200" w:line="276" w:lineRule="auto"/>
        <w:rPr>
          <w:sz w:val="24"/>
          <w:szCs w:val="24"/>
        </w:rPr>
      </w:pPr>
      <w:r w:rsidRPr="00625C15">
        <w:rPr>
          <w:sz w:val="24"/>
          <w:szCs w:val="24"/>
        </w:rPr>
        <w:lastRenderedPageBreak/>
        <w:t>РЕЗУЛЬТАТЫ ОБУЧЕНИЯ ПО ДИСЦИПЛИНЕ: ИНФОРМАЦИОННО-БИБЛИОГРАФИЧЕСКАЯ КУЛЬТУРА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3007"/>
        <w:gridCol w:w="5103"/>
        <w:gridCol w:w="5103"/>
      </w:tblGrid>
      <w:tr w:rsidR="00625C15" w:rsidRPr="00625C15" w:rsidTr="00625C15">
        <w:trPr>
          <w:jc w:val="center"/>
        </w:trPr>
        <w:tc>
          <w:tcPr>
            <w:tcW w:w="1241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Формируемые компетенции</w:t>
            </w:r>
          </w:p>
        </w:tc>
        <w:tc>
          <w:tcPr>
            <w:tcW w:w="3007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Соотнесенные профессиональные стандарты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108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108"/>
              <w:jc w:val="center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pacing w:val="-1"/>
                <w:sz w:val="24"/>
                <w:szCs w:val="24"/>
                <w:u w:color="000000"/>
                <w:bdr w:val="nil"/>
              </w:rPr>
              <w:t>Индикаторы достижения</w:t>
            </w:r>
          </w:p>
        </w:tc>
      </w:tr>
      <w:tr w:rsidR="00625C15" w:rsidRPr="00625C15" w:rsidTr="00625C15">
        <w:trPr>
          <w:trHeight w:val="2560"/>
          <w:jc w:val="center"/>
        </w:trPr>
        <w:tc>
          <w:tcPr>
            <w:tcW w:w="1241" w:type="dxa"/>
            <w:vMerge w:val="restart"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b/>
                <w:spacing w:val="-1"/>
                <w:sz w:val="24"/>
                <w:szCs w:val="24"/>
              </w:rPr>
            </w:pPr>
            <w:r w:rsidRPr="00625C15">
              <w:rPr>
                <w:b/>
                <w:spacing w:val="-1"/>
                <w:sz w:val="24"/>
                <w:szCs w:val="24"/>
              </w:rPr>
              <w:t>УК-1</w:t>
            </w:r>
          </w:p>
          <w:p w:rsidR="00625C15" w:rsidRPr="00625C15" w:rsidRDefault="00625C15" w:rsidP="00625C15">
            <w:pPr>
              <w:ind w:left="-357"/>
              <w:jc w:val="center"/>
              <w:rPr>
                <w:b/>
                <w:i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 w:val="restart"/>
          </w:tcPr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05.003 Т: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/02.6,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/04.6,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C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/05.6,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/01.6,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/02.6,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/03.6,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 xml:space="preserve">/04.6, 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</w:t>
            </w: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</w:rPr>
              <w:t>/05.6,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E/01.6, E/02.6, E/03.6, F/01.6, F/02.6, F/03.6, F/04.6, F/05.6.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05.005  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</w:rPr>
              <w:t>ИМ</w:t>
            </w:r>
            <w:r w:rsidRPr="00FF3695">
              <w:rPr>
                <w:b/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 xml:space="preserve">: </w:t>
            </w:r>
          </w:p>
          <w:p w:rsidR="00032586" w:rsidRPr="00FF3695" w:rsidRDefault="00032586" w:rsidP="00032586">
            <w:pPr>
              <w:widowControl w:val="0"/>
              <w:jc w:val="center"/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</w:pPr>
            <w:r w:rsidRPr="00FF3695">
              <w:rPr>
                <w:bCs/>
                <w:i/>
                <w:color w:val="000000"/>
                <w:spacing w:val="-1"/>
                <w:sz w:val="24"/>
                <w:szCs w:val="24"/>
                <w:lang w:val="en-US"/>
              </w:rPr>
              <w:t>D/01.6, D/02.6, D/03.6,  E/01.6, E/02.6, E/03.6, E/04.6, F/01.6, F/02.6, F/03.6.</w:t>
            </w:r>
          </w:p>
          <w:p w:rsidR="00625C15" w:rsidRPr="00032586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Знания: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 теории вероятностей и математической статистики;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20"/>
              </w:numPr>
              <w:spacing w:after="160" w:line="259" w:lineRule="auto"/>
              <w:ind w:left="459" w:hanging="284"/>
              <w:contextualSpacing/>
              <w:jc w:val="both"/>
              <w:rPr>
                <w:b/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 xml:space="preserve">основ работы с документами в текстовых процессорах, </w:t>
            </w:r>
            <w:r w:rsidRPr="00625C15">
              <w:rPr>
                <w:bCs/>
                <w:sz w:val="24"/>
                <w:szCs w:val="24"/>
              </w:rPr>
              <w:t>электронных таблицах и программах по подготовке презентаций.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-108" w:firstLine="283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Знает: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основы теории вероятностей и математической статистики для сбора и обработки результатов в психологических и педагогических исследованиях;</w:t>
            </w:r>
          </w:p>
          <w:p w:rsidR="00625C15" w:rsidRPr="00625C15" w:rsidRDefault="00625C15" w:rsidP="00625C15">
            <w:pPr>
              <w:widowControl w:val="0"/>
              <w:numPr>
                <w:ilvl w:val="0"/>
                <w:numId w:val="14"/>
              </w:numPr>
              <w:spacing w:after="160" w:line="259" w:lineRule="auto"/>
              <w:ind w:left="317" w:hanging="317"/>
              <w:contextualSpacing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наиболее часто используемые операции с документами в текстовых процессорах, электронных таблицах и программах по подготовке презентаций.</w:t>
            </w:r>
          </w:p>
        </w:tc>
      </w:tr>
      <w:tr w:rsidR="00625C15" w:rsidRPr="00625C15" w:rsidTr="00625C15">
        <w:trPr>
          <w:trHeight w:val="964"/>
          <w:jc w:val="center"/>
        </w:trPr>
        <w:tc>
          <w:tcPr>
            <w:tcW w:w="1241" w:type="dxa"/>
            <w:vMerge/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</w:tcPr>
          <w:p w:rsidR="00625C15" w:rsidRPr="00625C15" w:rsidRDefault="00625C15" w:rsidP="00625C15">
            <w:pPr>
              <w:ind w:left="34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Умения: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использовать различные методы обработки результатов психологических и педагогических исследований.</w:t>
            </w:r>
          </w:p>
        </w:tc>
        <w:tc>
          <w:tcPr>
            <w:tcW w:w="5103" w:type="dxa"/>
          </w:tcPr>
          <w:p w:rsidR="00625C15" w:rsidRPr="00625C15" w:rsidRDefault="00625C15" w:rsidP="00625C15">
            <w:pPr>
              <w:tabs>
                <w:tab w:val="right" w:leader="underscore" w:pos="9356"/>
              </w:tabs>
              <w:ind w:left="21"/>
              <w:rPr>
                <w:b/>
                <w:sz w:val="24"/>
                <w:szCs w:val="24"/>
              </w:rPr>
            </w:pPr>
            <w:r w:rsidRPr="00625C15">
              <w:rPr>
                <w:b/>
                <w:sz w:val="24"/>
                <w:szCs w:val="24"/>
              </w:rPr>
              <w:t>Понимает:</w:t>
            </w:r>
          </w:p>
          <w:p w:rsidR="00625C15" w:rsidRPr="00625C15" w:rsidRDefault="00625C15" w:rsidP="00625C15">
            <w:pPr>
              <w:ind w:left="34"/>
              <w:rPr>
                <w:sz w:val="24"/>
                <w:szCs w:val="24"/>
              </w:rPr>
            </w:pPr>
            <w:r w:rsidRPr="00625C15">
              <w:rPr>
                <w:sz w:val="24"/>
                <w:szCs w:val="24"/>
              </w:rPr>
              <w:t>как применять различные методы обработки результатов психологических и педагогических исследований, как с использованием, так и без использования компьютерных программ.</w:t>
            </w:r>
          </w:p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rFonts w:eastAsia="Calibri"/>
                <w:b/>
                <w:color w:val="000000"/>
                <w:sz w:val="24"/>
                <w:szCs w:val="24"/>
                <w:u w:color="000000"/>
                <w:bdr w:val="nil"/>
              </w:rPr>
              <w:t xml:space="preserve">Формирует </w:t>
            </w:r>
            <w:r w:rsidRPr="00625C15">
              <w:rPr>
                <w:rFonts w:eastAsia="Calibri"/>
                <w:color w:val="000000"/>
                <w:sz w:val="24"/>
                <w:szCs w:val="24"/>
                <w:u w:color="000000"/>
                <w:bdr w:val="nil"/>
              </w:rPr>
              <w:t>мотивацию к изучению различных компьютерных программ.</w:t>
            </w:r>
          </w:p>
        </w:tc>
      </w:tr>
      <w:tr w:rsidR="00625C15" w:rsidRPr="00625C15" w:rsidTr="00625C15">
        <w:trPr>
          <w:trHeight w:val="775"/>
          <w:jc w:val="center"/>
        </w:trPr>
        <w:tc>
          <w:tcPr>
            <w:tcW w:w="1241" w:type="dxa"/>
            <w:vMerge/>
            <w:tcBorders>
              <w:bottom w:val="single" w:sz="4" w:space="0" w:color="000000"/>
            </w:tcBorders>
            <w:vAlign w:val="center"/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007" w:type="dxa"/>
            <w:vMerge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-357"/>
              <w:jc w:val="center"/>
              <w:rPr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rPr>
                <w:b/>
                <w:bCs/>
                <w:sz w:val="24"/>
                <w:szCs w:val="24"/>
              </w:rPr>
            </w:pPr>
            <w:r w:rsidRPr="00625C15">
              <w:rPr>
                <w:b/>
                <w:bCs/>
                <w:sz w:val="24"/>
                <w:szCs w:val="24"/>
              </w:rPr>
              <w:t>Навыки:</w:t>
            </w:r>
          </w:p>
          <w:p w:rsidR="00625C15" w:rsidRPr="00625C15" w:rsidRDefault="00625C15" w:rsidP="00625C15">
            <w:pPr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владения принципами работы с документами с использованием компьютерных программ в сфере своей профессиональной деятельности.</w:t>
            </w:r>
          </w:p>
        </w:tc>
        <w:tc>
          <w:tcPr>
            <w:tcW w:w="5103" w:type="dxa"/>
            <w:tcBorders>
              <w:bottom w:val="single" w:sz="4" w:space="0" w:color="000000"/>
            </w:tcBorders>
          </w:tcPr>
          <w:p w:rsidR="00625C15" w:rsidRPr="00625C15" w:rsidRDefault="00625C15" w:rsidP="00625C15">
            <w:pPr>
              <w:ind w:left="34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/>
                <w:color w:val="000000"/>
                <w:spacing w:val="-1"/>
                <w:sz w:val="24"/>
                <w:szCs w:val="24"/>
              </w:rPr>
              <w:t>Планирует</w:t>
            </w:r>
            <w:r w:rsidRPr="00625C15">
              <w:rPr>
                <w:color w:val="000000"/>
                <w:spacing w:val="-1"/>
                <w:sz w:val="24"/>
                <w:szCs w:val="24"/>
              </w:rPr>
              <w:t>:</w:t>
            </w:r>
          </w:p>
          <w:p w:rsidR="00625C15" w:rsidRPr="00625C15" w:rsidRDefault="00625C15" w:rsidP="00625C15">
            <w:pPr>
              <w:ind w:left="21"/>
              <w:jc w:val="both"/>
              <w:rPr>
                <w:color w:val="000000"/>
                <w:spacing w:val="-1"/>
                <w:sz w:val="24"/>
                <w:szCs w:val="24"/>
              </w:rPr>
            </w:pPr>
            <w:r w:rsidRPr="00625C15">
              <w:rPr>
                <w:bCs/>
                <w:sz w:val="24"/>
                <w:szCs w:val="24"/>
              </w:rPr>
              <w:t>использовать различные компьютерные программы в сфере своей профессиональной деятельности при работе с документами.</w:t>
            </w:r>
          </w:p>
        </w:tc>
      </w:tr>
    </w:tbl>
    <w:p w:rsidR="00FF3695" w:rsidRDefault="00FF3695" w:rsidP="00FF3695">
      <w:pPr>
        <w:rPr>
          <w:sz w:val="24"/>
          <w:szCs w:val="24"/>
        </w:rPr>
      </w:pPr>
    </w:p>
    <w:sectPr w:rsidR="00FF3695" w:rsidSect="00032586">
      <w:pgSz w:w="16840" w:h="11907" w:orient="landscape"/>
      <w:pgMar w:top="1418" w:right="709" w:bottom="927" w:left="1418" w:header="720" w:footer="720" w:gutter="0"/>
      <w:pgNumType w:start="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49B" w:rsidRDefault="00F0649B">
      <w:r>
        <w:separator/>
      </w:r>
    </w:p>
  </w:endnote>
  <w:endnote w:type="continuationSeparator" w:id="0">
    <w:p w:rsidR="00F0649B" w:rsidRDefault="00F06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49B" w:rsidRDefault="00F0649B">
      <w:r>
        <w:separator/>
      </w:r>
    </w:p>
  </w:footnote>
  <w:footnote w:type="continuationSeparator" w:id="0">
    <w:p w:rsidR="00F0649B" w:rsidRDefault="00F06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" w15:restartNumberingAfterBreak="0">
    <w:nsid w:val="1044253E"/>
    <w:multiLevelType w:val="hybridMultilevel"/>
    <w:tmpl w:val="04F8E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17697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FA625C5"/>
    <w:multiLevelType w:val="hybridMultilevel"/>
    <w:tmpl w:val="6DD4BB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9218FF"/>
    <w:multiLevelType w:val="hybridMultilevel"/>
    <w:tmpl w:val="77240712"/>
    <w:lvl w:ilvl="0" w:tplc="AFD02CB4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1E2AFC"/>
    <w:multiLevelType w:val="hybridMultilevel"/>
    <w:tmpl w:val="06B811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C7F05"/>
    <w:multiLevelType w:val="hybridMultilevel"/>
    <w:tmpl w:val="ED2C74A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280A7C"/>
    <w:multiLevelType w:val="hybridMultilevel"/>
    <w:tmpl w:val="E374639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pPr>
        <w:ind w:left="0" w:firstLine="0"/>
      </w:pPr>
      <w:rPr>
        <w:sz w:val="2"/>
        <w:szCs w:val="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7646F9B"/>
    <w:multiLevelType w:val="hybridMultilevel"/>
    <w:tmpl w:val="01B847B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967309"/>
    <w:multiLevelType w:val="hybridMultilevel"/>
    <w:tmpl w:val="32901352"/>
    <w:lvl w:ilvl="0" w:tplc="CBC4C11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F8962A7"/>
    <w:multiLevelType w:val="hybridMultilevel"/>
    <w:tmpl w:val="D15A2920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2" w15:restartNumberingAfterBreak="0">
    <w:nsid w:val="627563E1"/>
    <w:multiLevelType w:val="hybridMultilevel"/>
    <w:tmpl w:val="D6BA4F5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65FE19BC"/>
    <w:multiLevelType w:val="hybridMultilevel"/>
    <w:tmpl w:val="E916A51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79922AB"/>
    <w:multiLevelType w:val="hybridMultilevel"/>
    <w:tmpl w:val="7F007F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C9463E"/>
    <w:multiLevelType w:val="hybridMultilevel"/>
    <w:tmpl w:val="2EEC59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C0D58"/>
    <w:multiLevelType w:val="multilevel"/>
    <w:tmpl w:val="31B429F0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3"/>
      <w:numFmt w:val="decimal"/>
      <w:isLgl/>
      <w:lvlText w:val="%1.%2"/>
      <w:lvlJc w:val="left"/>
      <w:pPr>
        <w:ind w:left="1069" w:hanging="36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429" w:hanging="72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1789" w:hanging="108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17" w15:restartNumberingAfterBreak="0">
    <w:nsid w:val="71F77170"/>
    <w:multiLevelType w:val="hybridMultilevel"/>
    <w:tmpl w:val="B2202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D4B19"/>
    <w:multiLevelType w:val="hybridMultilevel"/>
    <w:tmpl w:val="6004D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13"/>
  </w:num>
  <w:num w:numId="7">
    <w:abstractNumId w:val="6"/>
  </w:num>
  <w:num w:numId="8">
    <w:abstractNumId w:val="4"/>
  </w:num>
  <w:num w:numId="9">
    <w:abstractNumId w:val="10"/>
  </w:num>
  <w:num w:numId="10">
    <w:abstractNumId w:val="16"/>
  </w:num>
  <w:num w:numId="11">
    <w:abstractNumId w:val="15"/>
  </w:num>
  <w:num w:numId="12">
    <w:abstractNumId w:val="1"/>
  </w:num>
  <w:num w:numId="13">
    <w:abstractNumId w:val="17"/>
  </w:num>
  <w:num w:numId="14">
    <w:abstractNumId w:val="7"/>
  </w:num>
  <w:num w:numId="15">
    <w:abstractNumId w:val="12"/>
  </w:num>
  <w:num w:numId="16">
    <w:abstractNumId w:val="11"/>
  </w:num>
  <w:num w:numId="17">
    <w:abstractNumId w:val="18"/>
  </w:num>
  <w:num w:numId="18">
    <w:abstractNumId w:val="5"/>
  </w:num>
  <w:num w:numId="19">
    <w:abstractNumId w:val="9"/>
  </w:num>
  <w:num w:numId="20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70"/>
    <w:rsid w:val="0001765C"/>
    <w:rsid w:val="00031BCB"/>
    <w:rsid w:val="00032586"/>
    <w:rsid w:val="0006156B"/>
    <w:rsid w:val="00064E84"/>
    <w:rsid w:val="00073D41"/>
    <w:rsid w:val="000D2E28"/>
    <w:rsid w:val="0010080D"/>
    <w:rsid w:val="00113996"/>
    <w:rsid w:val="00135A8B"/>
    <w:rsid w:val="001416C0"/>
    <w:rsid w:val="00144803"/>
    <w:rsid w:val="00150327"/>
    <w:rsid w:val="00155286"/>
    <w:rsid w:val="00173F98"/>
    <w:rsid w:val="001B748B"/>
    <w:rsid w:val="001C558C"/>
    <w:rsid w:val="001D20D2"/>
    <w:rsid w:val="001F05A1"/>
    <w:rsid w:val="002041BA"/>
    <w:rsid w:val="0026137B"/>
    <w:rsid w:val="00286AF0"/>
    <w:rsid w:val="002964D7"/>
    <w:rsid w:val="002B5D79"/>
    <w:rsid w:val="002C3292"/>
    <w:rsid w:val="002C6550"/>
    <w:rsid w:val="002F1EBD"/>
    <w:rsid w:val="00336DE9"/>
    <w:rsid w:val="00352402"/>
    <w:rsid w:val="00392A29"/>
    <w:rsid w:val="003D0DC6"/>
    <w:rsid w:val="003D1827"/>
    <w:rsid w:val="003D574B"/>
    <w:rsid w:val="00430DAF"/>
    <w:rsid w:val="00506DE8"/>
    <w:rsid w:val="00546B27"/>
    <w:rsid w:val="005B59F5"/>
    <w:rsid w:val="005D3017"/>
    <w:rsid w:val="00625C15"/>
    <w:rsid w:val="006B6AD6"/>
    <w:rsid w:val="006D4D21"/>
    <w:rsid w:val="006E7422"/>
    <w:rsid w:val="006F1D5C"/>
    <w:rsid w:val="00713DFA"/>
    <w:rsid w:val="00731E3D"/>
    <w:rsid w:val="00750921"/>
    <w:rsid w:val="00784E4E"/>
    <w:rsid w:val="0078701F"/>
    <w:rsid w:val="007B49F8"/>
    <w:rsid w:val="007C6761"/>
    <w:rsid w:val="007F5786"/>
    <w:rsid w:val="00810C56"/>
    <w:rsid w:val="00875ED5"/>
    <w:rsid w:val="00892277"/>
    <w:rsid w:val="008B14C1"/>
    <w:rsid w:val="008C1909"/>
    <w:rsid w:val="009153E2"/>
    <w:rsid w:val="009649EA"/>
    <w:rsid w:val="009E753C"/>
    <w:rsid w:val="00A37B22"/>
    <w:rsid w:val="00A520A0"/>
    <w:rsid w:val="00A63662"/>
    <w:rsid w:val="00A70E4B"/>
    <w:rsid w:val="00AB3341"/>
    <w:rsid w:val="00AE0FF9"/>
    <w:rsid w:val="00AF7832"/>
    <w:rsid w:val="00B02E46"/>
    <w:rsid w:val="00B270E4"/>
    <w:rsid w:val="00B31A45"/>
    <w:rsid w:val="00B432A4"/>
    <w:rsid w:val="00B604F1"/>
    <w:rsid w:val="00B620ED"/>
    <w:rsid w:val="00B70AE7"/>
    <w:rsid w:val="00B760A4"/>
    <w:rsid w:val="00BD4C5F"/>
    <w:rsid w:val="00BD553E"/>
    <w:rsid w:val="00C20151"/>
    <w:rsid w:val="00C26B86"/>
    <w:rsid w:val="00C856F8"/>
    <w:rsid w:val="00CC10E4"/>
    <w:rsid w:val="00CC384F"/>
    <w:rsid w:val="00CC488B"/>
    <w:rsid w:val="00CF5587"/>
    <w:rsid w:val="00D17187"/>
    <w:rsid w:val="00D46B33"/>
    <w:rsid w:val="00D479D0"/>
    <w:rsid w:val="00D56641"/>
    <w:rsid w:val="00D8260B"/>
    <w:rsid w:val="00DA08B1"/>
    <w:rsid w:val="00DA1E70"/>
    <w:rsid w:val="00DC4010"/>
    <w:rsid w:val="00DE3F00"/>
    <w:rsid w:val="00DF4ADC"/>
    <w:rsid w:val="00E340BD"/>
    <w:rsid w:val="00E5227B"/>
    <w:rsid w:val="00E70D75"/>
    <w:rsid w:val="00EE0784"/>
    <w:rsid w:val="00EE738D"/>
    <w:rsid w:val="00F02E4B"/>
    <w:rsid w:val="00F0649B"/>
    <w:rsid w:val="00F35A1F"/>
    <w:rsid w:val="00F401EC"/>
    <w:rsid w:val="00F55A88"/>
    <w:rsid w:val="00F66E2D"/>
    <w:rsid w:val="00FD0F5B"/>
    <w:rsid w:val="00FF3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A9184-876F-44DD-82EB-1A793728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32"/>
      <w:szCs w:val="24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Balloon Text"/>
    <w:basedOn w:val="a"/>
    <w:link w:val="a5"/>
    <w:semiHidden/>
    <w:unhideWhenUsed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semiHidden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 Indent"/>
    <w:basedOn w:val="a"/>
    <w:link w:val="a7"/>
    <w:pPr>
      <w:ind w:firstLine="720"/>
      <w:jc w:val="both"/>
    </w:pPr>
    <w:rPr>
      <w:b/>
      <w:bCs/>
      <w:sz w:val="32"/>
      <w:szCs w:val="24"/>
    </w:rPr>
  </w:style>
  <w:style w:type="character" w:customStyle="1" w:styleId="a7">
    <w:name w:val="Основной текст с отступом Знак"/>
    <w:basedOn w:val="a0"/>
    <w:link w:val="a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8">
    <w:name w:val="Table Grid"/>
    <w:basedOn w:val="a1"/>
    <w:uiPriority w:val="59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HTML">
    <w:name w:val="HTML Preformatted"/>
    <w:basedOn w:val="a"/>
    <w:link w:val="HTML0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Pr>
      <w:rFonts w:ascii="Courier New" w:eastAsia="Calibri" w:hAnsi="Courier New" w:cs="Times New Roman"/>
      <w:sz w:val="20"/>
      <w:szCs w:val="20"/>
    </w:rPr>
  </w:style>
  <w:style w:type="paragraph" w:styleId="a9">
    <w:name w:val="Body Text"/>
    <w:basedOn w:val="a"/>
    <w:link w:val="aa"/>
    <w:pPr>
      <w:jc w:val="both"/>
    </w:pPr>
    <w:rPr>
      <w:b/>
      <w:i/>
      <w:sz w:val="28"/>
      <w:lang w:eastAsia="zh-CN"/>
    </w:rPr>
  </w:style>
  <w:style w:type="character" w:customStyle="1" w:styleId="aa">
    <w:name w:val="Основной текст Знак"/>
    <w:basedOn w:val="a0"/>
    <w:link w:val="a9"/>
    <w:rPr>
      <w:rFonts w:ascii="Times New Roman" w:eastAsia="Times New Roman" w:hAnsi="Times New Roman" w:cs="Times New Roman"/>
      <w:b/>
      <w:i/>
      <w:sz w:val="28"/>
      <w:szCs w:val="20"/>
      <w:lang w:eastAsia="zh-CN"/>
    </w:rPr>
  </w:style>
  <w:style w:type="paragraph" w:styleId="21">
    <w:name w:val="Body Text 2"/>
    <w:basedOn w:val="a"/>
    <w:link w:val="22"/>
    <w:pPr>
      <w:spacing w:line="360" w:lineRule="auto"/>
      <w:ind w:firstLine="567"/>
      <w:jc w:val="both"/>
    </w:pPr>
    <w:rPr>
      <w:sz w:val="28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b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basedOn w:val="a0"/>
  </w:style>
  <w:style w:type="table" w:customStyle="1" w:styleId="11">
    <w:name w:val="Сетка таблицы1"/>
    <w:basedOn w:val="a1"/>
    <w:next w:val="a8"/>
    <w:uiPriority w:val="59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unt2">
    <w:name w:val="count2"/>
    <w:basedOn w:val="a0"/>
  </w:style>
  <w:style w:type="paragraph" w:customStyle="1" w:styleId="12">
    <w:name w:val="Абзац списка1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" w:hAnsi="Times New Roman" w:cs="Times New Roman"/>
      <w:sz w:val="28"/>
      <w:szCs w:val="28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  <w:rPr>
      <w:rFonts w:eastAsiaTheme="minorHAnsi"/>
      <w:sz w:val="28"/>
      <w:szCs w:val="28"/>
      <w:lang w:eastAsia="en-US"/>
    </w:r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" w:hAnsi="Times New Roman" w:cs="Times New Roman"/>
      <w:sz w:val="28"/>
      <w:szCs w:val="28"/>
    </w:rPr>
  </w:style>
  <w:style w:type="paragraph" w:customStyle="1" w:styleId="31">
    <w:name w:val="Абзац списка3"/>
    <w:basedOn w:val="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f0">
    <w:name w:val="Гипертекстовая ссылка"/>
    <w:basedOn w:val="a0"/>
    <w:uiPriority w:val="99"/>
    <w:rPr>
      <w:rFonts w:cs="Times New Roman"/>
      <w:b w:val="0"/>
      <w:color w:val="106BBE"/>
    </w:rPr>
  </w:style>
  <w:style w:type="paragraph" w:customStyle="1" w:styleId="af1">
    <w:name w:val="Информация об изменениях"/>
    <w:basedOn w:val="a"/>
    <w:next w:val="a"/>
    <w:uiPriority w:val="99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eastAsiaTheme="minorEastAsia" w:hAnsi="Times New Roman CYR" w:cs="Times New Roman CYR"/>
      <w:color w:val="353842"/>
    </w:rPr>
  </w:style>
  <w:style w:type="table" w:customStyle="1" w:styleId="23">
    <w:name w:val="Сетка таблицы2"/>
    <w:basedOn w:val="a1"/>
    <w:next w:val="a8"/>
    <w:uiPriority w:val="59"/>
    <w:rsid w:val="00FF36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177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80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183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6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2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216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75454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8053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64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2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0848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376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135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6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1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7247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76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025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5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628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72232870/0" TargetMode="External"/><Relationship Id="rId13" Type="http://schemas.openxmlformats.org/officeDocument/2006/relationships/hyperlink" Target="http://lib.mgafk.ru" TargetMode="External"/><Relationship Id="rId18" Type="http://schemas.openxmlformats.org/officeDocument/2006/relationships/hyperlink" Target="http://www.iprbookshop.ru/25960.html%20" TargetMode="External"/><Relationship Id="rId26" Type="http://schemas.openxmlformats.org/officeDocument/2006/relationships/hyperlink" Target="https://mgafk.ru/biblioteka-poleznaya_informatsiya" TargetMode="External"/><Relationship Id="rId39" Type="http://schemas.openxmlformats.org/officeDocument/2006/relationships/hyperlink" Target="https://minobrnauki.gov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mgafk.ru/biblioteka-poleznaya_informatsiya/download/gost7.0.1002018bibliograficheskayazapis.bibliograficheskoeopisanie.pdf" TargetMode="External"/><Relationship Id="rId34" Type="http://schemas.openxmlformats.org/officeDocument/2006/relationships/hyperlink" Target="http://lib.mgafk.ru" TargetMode="External"/><Relationship Id="rId42" Type="http://schemas.openxmlformats.org/officeDocument/2006/relationships/hyperlink" Target="http://window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lib.mgafk.ru/" TargetMode="External"/><Relationship Id="rId17" Type="http://schemas.openxmlformats.org/officeDocument/2006/relationships/hyperlink" Target="http://lib.mgafk.ru" TargetMode="External"/><Relationship Id="rId25" Type="http://schemas.openxmlformats.org/officeDocument/2006/relationships/hyperlink" Target="https://mgafk.ru/biblioteka-poleznaya_informatsiya" TargetMode="External"/><Relationship Id="rId33" Type="http://schemas.openxmlformats.org/officeDocument/2006/relationships/hyperlink" Target="https://urait.ru/bcode/496994" TargetMode="External"/><Relationship Id="rId38" Type="http://schemas.openxmlformats.org/officeDocument/2006/relationships/hyperlink" Target="https://lib.rucont.ru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lib.mgafk.ru/" TargetMode="External"/><Relationship Id="rId20" Type="http://schemas.openxmlformats.org/officeDocument/2006/relationships/hyperlink" Target="http://lib.mgafk.ru" TargetMode="External"/><Relationship Id="rId29" Type="http://schemas.openxmlformats.org/officeDocument/2006/relationships/hyperlink" Target="https://mgafk.ru/biblioteka-poleznaya_informatsiya" TargetMode="External"/><Relationship Id="rId41" Type="http://schemas.openxmlformats.org/officeDocument/2006/relationships/hyperlink" Target="http://www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mgafk.ru" TargetMode="External"/><Relationship Id="rId24" Type="http://schemas.openxmlformats.org/officeDocument/2006/relationships/hyperlink" Target="https://mgafk.ru/biblioteka-poleznaya_informatsiya" TargetMode="External"/><Relationship Id="rId32" Type="http://schemas.openxmlformats.org/officeDocument/2006/relationships/hyperlink" Target="https://mgafk.ru/biblioteka-poleznaya_informatsiya" TargetMode="External"/><Relationship Id="rId37" Type="http://schemas.openxmlformats.org/officeDocument/2006/relationships/hyperlink" Target="https://urait.ru/" TargetMode="External"/><Relationship Id="rId40" Type="http://schemas.openxmlformats.org/officeDocument/2006/relationships/hyperlink" Target="http://obrnadzor.gov.ru/ru/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ib.mgafk.ru" TargetMode="External"/><Relationship Id="rId23" Type="http://schemas.openxmlformats.org/officeDocument/2006/relationships/hyperlink" Target="https://mgafk.ru/biblioteka-poleznaya_informatsiya" TargetMode="External"/><Relationship Id="rId28" Type="http://schemas.openxmlformats.org/officeDocument/2006/relationships/hyperlink" Target="https://mgafk.ru/biblioteka-poleznaya_informatsiya" TargetMode="External"/><Relationship Id="rId36" Type="http://schemas.openxmlformats.org/officeDocument/2006/relationships/hyperlink" Target="http://www.iprbookshop.ru" TargetMode="External"/><Relationship Id="rId10" Type="http://schemas.openxmlformats.org/officeDocument/2006/relationships/hyperlink" Target="http://lib.mgafk.ru/" TargetMode="External"/><Relationship Id="rId19" Type="http://schemas.openxmlformats.org/officeDocument/2006/relationships/hyperlink" Target="https://urait.ru/bcode/497225" TargetMode="External"/><Relationship Id="rId31" Type="http://schemas.openxmlformats.org/officeDocument/2006/relationships/hyperlink" Target="https://mgafk.ru/biblioteka-poleznaya_informatsiya" TargetMode="External"/><Relationship Id="rId44" Type="http://schemas.openxmlformats.org/officeDocument/2006/relationships/hyperlink" Target="https://minsport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753338/0" TargetMode="External"/><Relationship Id="rId14" Type="http://schemas.openxmlformats.org/officeDocument/2006/relationships/hyperlink" Target="http://lib.mgafk.ru/" TargetMode="External"/><Relationship Id="rId22" Type="http://schemas.openxmlformats.org/officeDocument/2006/relationships/hyperlink" Target="https://mgafk.ru/biblioteka-poleznaya_informatsiya" TargetMode="External"/><Relationship Id="rId27" Type="http://schemas.openxmlformats.org/officeDocument/2006/relationships/hyperlink" Target="https://mgafk.ru/biblioteka-poleznaya_informatsiya" TargetMode="External"/><Relationship Id="rId30" Type="http://schemas.openxmlformats.org/officeDocument/2006/relationships/hyperlink" Target="https://mgafk.ru/biblioteka-poleznaya_informatsiya" TargetMode="External"/><Relationship Id="rId35" Type="http://schemas.openxmlformats.org/officeDocument/2006/relationships/hyperlink" Target="https://elibrary.ru" TargetMode="External"/><Relationship Id="rId43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ECD6DA-C02A-457F-8C52-9D02E21E4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3905</Words>
  <Characters>22259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m.shchennikova</dc:creator>
  <cp:lastModifiedBy>Инна</cp:lastModifiedBy>
  <cp:revision>3</cp:revision>
  <cp:lastPrinted>2020-01-17T11:30:00Z</cp:lastPrinted>
  <dcterms:created xsi:type="dcterms:W3CDTF">2022-06-14T10:18:00Z</dcterms:created>
  <dcterms:modified xsi:type="dcterms:W3CDTF">2022-08-25T08:46:00Z</dcterms:modified>
</cp:coreProperties>
</file>